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4AD" w:rsidRPr="000214AD" w:rsidRDefault="000214AD" w:rsidP="000214AD">
      <w:pPr>
        <w:widowControl/>
        <w:shd w:val="clear" w:color="auto" w:fill="FFFFFF"/>
        <w:rPr>
          <w:rFonts w:ascii="微软雅黑" w:eastAsia="微软雅黑" w:hAnsi="微软雅黑" w:cs="宋体"/>
          <w:color w:val="333333"/>
          <w:spacing w:val="9"/>
          <w:kern w:val="0"/>
          <w:sz w:val="29"/>
          <w:szCs w:val="29"/>
        </w:rPr>
      </w:pPr>
      <w:r w:rsidRPr="000214AD">
        <w:rPr>
          <w:rFonts w:ascii="微软雅黑" w:eastAsia="微软雅黑" w:hAnsi="微软雅黑" w:cs="宋体" w:hint="eastAsia"/>
          <w:b/>
          <w:bCs/>
          <w:color w:val="333333"/>
          <w:spacing w:val="9"/>
          <w:kern w:val="0"/>
          <w:sz w:val="29"/>
        </w:rPr>
        <w:t>附件1：</w:t>
      </w:r>
    </w:p>
    <w:p w:rsidR="000214AD" w:rsidRPr="000214AD" w:rsidRDefault="000214AD" w:rsidP="000214AD">
      <w:pPr>
        <w:widowControl/>
        <w:shd w:val="clear" w:color="auto" w:fill="FFFFFF"/>
        <w:rPr>
          <w:rFonts w:ascii="微软雅黑" w:eastAsia="微软雅黑" w:hAnsi="微软雅黑" w:cs="宋体" w:hint="eastAsia"/>
          <w:color w:val="333333"/>
          <w:spacing w:val="9"/>
          <w:kern w:val="0"/>
          <w:sz w:val="29"/>
          <w:szCs w:val="29"/>
        </w:rPr>
      </w:pPr>
    </w:p>
    <w:p w:rsidR="000214AD" w:rsidRPr="000214AD" w:rsidRDefault="000214AD" w:rsidP="000214AD">
      <w:pPr>
        <w:widowControl/>
        <w:shd w:val="clear" w:color="auto" w:fill="FFFFFF"/>
        <w:ind w:firstLine="480"/>
        <w:jc w:val="center"/>
        <w:rPr>
          <w:rFonts w:ascii="微软雅黑" w:eastAsia="微软雅黑" w:hAnsi="微软雅黑" w:cs="宋体" w:hint="eastAsia"/>
          <w:color w:val="333333"/>
          <w:spacing w:val="9"/>
          <w:kern w:val="0"/>
          <w:sz w:val="29"/>
          <w:szCs w:val="29"/>
        </w:rPr>
      </w:pPr>
      <w:r w:rsidRPr="000214AD">
        <w:rPr>
          <w:rFonts w:ascii="微软雅黑" w:eastAsia="微软雅黑" w:hAnsi="微软雅黑" w:cs="宋体" w:hint="eastAsia"/>
          <w:b/>
          <w:bCs/>
          <w:color w:val="021EAA"/>
          <w:spacing w:val="9"/>
          <w:kern w:val="0"/>
          <w:sz w:val="29"/>
        </w:rPr>
        <w:t>关于调整《新冠肺炎疫情相关租金减让会计处理规定》适用范围的通知（征求意见稿）</w:t>
      </w:r>
    </w:p>
    <w:p w:rsidR="000214AD" w:rsidRDefault="000214AD" w:rsidP="000214AD">
      <w:pPr>
        <w:widowControl/>
        <w:jc w:val="left"/>
      </w:pPr>
      <w:r w:rsidRPr="000214AD">
        <w:rPr>
          <w:rFonts w:ascii="宋体" w:eastAsia="宋体" w:hAnsi="宋体" w:cs="宋体"/>
          <w:kern w:val="0"/>
          <w:sz w:val="24"/>
          <w:szCs w:val="24"/>
        </w:rPr>
        <w:br/>
        <w:t>各省、自治区、直辖市、计划单列市财政厅（局），新疆生产建设兵团财政局，国务院有关部委、有关直属机构办公厅（室），财政部各地监管局，有关单位：</w:t>
      </w:r>
      <w:r w:rsidRPr="000214AD">
        <w:rPr>
          <w:rFonts w:ascii="宋体" w:eastAsia="宋体" w:hAnsi="宋体" w:cs="宋体"/>
          <w:kern w:val="0"/>
          <w:sz w:val="24"/>
          <w:szCs w:val="24"/>
        </w:rPr>
        <w:br/>
        <w:t>为贯彻党中央、国务院关于统筹推进新冠肺炎疫情防控和经济社会发展的决策部署，助力企业租金减免政策落地和减轻企业负担，现就《新冠肺炎疫情相关租金减让会计处理规定》（财会〔2020〕10号，以下简称《规定》）适用范围调整事宜通知如下：</w:t>
      </w:r>
      <w:r w:rsidRPr="000214AD">
        <w:rPr>
          <w:rFonts w:ascii="宋体" w:eastAsia="宋体" w:hAnsi="宋体" w:cs="宋体"/>
          <w:kern w:val="0"/>
          <w:sz w:val="24"/>
          <w:szCs w:val="24"/>
        </w:rPr>
        <w:br/>
      </w:r>
      <w:r w:rsidRPr="000214AD">
        <w:rPr>
          <w:rFonts w:ascii="宋体" w:eastAsia="宋体" w:hAnsi="宋体" w:cs="宋体"/>
          <w:b/>
          <w:bCs/>
          <w:kern w:val="0"/>
          <w:sz w:val="24"/>
          <w:szCs w:val="24"/>
        </w:rPr>
        <w:t>一、关于适用范围的调整</w:t>
      </w:r>
      <w:r w:rsidRPr="000214AD">
        <w:rPr>
          <w:rFonts w:ascii="宋体" w:eastAsia="宋体" w:hAnsi="宋体" w:cs="宋体"/>
          <w:kern w:val="0"/>
          <w:sz w:val="24"/>
          <w:szCs w:val="24"/>
        </w:rPr>
        <w:br/>
        <w:t>适用《规定》简化方法的租金减</w:t>
      </w:r>
      <w:proofErr w:type="gramStart"/>
      <w:r w:rsidRPr="000214AD">
        <w:rPr>
          <w:rFonts w:ascii="宋体" w:eastAsia="宋体" w:hAnsi="宋体" w:cs="宋体"/>
          <w:kern w:val="0"/>
          <w:sz w:val="24"/>
          <w:szCs w:val="24"/>
        </w:rPr>
        <w:t>让期间</w:t>
      </w:r>
      <w:proofErr w:type="gramEnd"/>
      <w:r w:rsidRPr="000214AD">
        <w:rPr>
          <w:rFonts w:ascii="宋体" w:eastAsia="宋体" w:hAnsi="宋体" w:cs="宋体"/>
          <w:kern w:val="0"/>
          <w:sz w:val="24"/>
          <w:szCs w:val="24"/>
        </w:rPr>
        <w:t>由“减让仅针对2021年6月30日前的应付租赁付款额，2021年6月30日后应付租赁付款额增加不影响满足该条件，2021年6月30日后应付租赁付款额减少不满足该条件”调整为“减让仅针对2022年6月30日前的应付租赁付款额，2022年6月30日后应付租赁付款额增加不影响满足该条件，2022年6月30日后应付租赁付款额减少不满足该条件”，其他适用条件不变。</w:t>
      </w:r>
      <w:r w:rsidRPr="000214AD">
        <w:rPr>
          <w:rFonts w:ascii="宋体" w:eastAsia="宋体" w:hAnsi="宋体" w:cs="宋体"/>
          <w:kern w:val="0"/>
          <w:sz w:val="24"/>
          <w:szCs w:val="24"/>
        </w:rPr>
        <w:br/>
      </w:r>
      <w:r w:rsidRPr="000214AD">
        <w:rPr>
          <w:rFonts w:ascii="宋体" w:eastAsia="宋体" w:hAnsi="宋体" w:cs="宋体"/>
          <w:b/>
          <w:bCs/>
          <w:kern w:val="0"/>
          <w:sz w:val="24"/>
          <w:szCs w:val="24"/>
        </w:rPr>
        <w:t>二、关于衔接和披露规定</w:t>
      </w:r>
      <w:r w:rsidRPr="000214AD">
        <w:rPr>
          <w:rFonts w:ascii="宋体" w:eastAsia="宋体" w:hAnsi="宋体" w:cs="宋体"/>
          <w:kern w:val="0"/>
          <w:sz w:val="24"/>
          <w:szCs w:val="24"/>
        </w:rPr>
        <w:br/>
        <w:t>对于《规定》简化方法的选择，企业应当一致地应用于《规定》适用范围调整前后符合条件的类似租赁合同。因上述范围调整而符合条件的租赁合同在本通知发布前按照租赁变更进行会计处理，且其他类似租赁合同在范围调整前已采用简化方法的，应当按照简化方法对该租赁合同进行追溯调整。</w:t>
      </w:r>
      <w:r w:rsidRPr="000214AD">
        <w:rPr>
          <w:rFonts w:ascii="宋体" w:eastAsia="宋体" w:hAnsi="宋体" w:cs="宋体"/>
          <w:kern w:val="0"/>
          <w:sz w:val="24"/>
          <w:szCs w:val="24"/>
        </w:rPr>
        <w:br/>
        <w:t>本通知发布前发生的新冠肺炎疫情相关租金减让未按照上述规定处理的，应当进行追溯调整。首次执行本通知的累积影响数应当调整所属年度报告期间的期初留存收益或其他适用的财务报表项目。</w:t>
      </w:r>
      <w:r w:rsidRPr="000214AD">
        <w:rPr>
          <w:rFonts w:ascii="宋体" w:eastAsia="宋体" w:hAnsi="宋体" w:cs="宋体"/>
          <w:kern w:val="0"/>
          <w:sz w:val="24"/>
          <w:szCs w:val="24"/>
        </w:rPr>
        <w:br/>
        <w:t>企业首次执行本通知，无需按照《企业会计准则第28号——会计政策、会计估计变更和差错更正》第十五条的规定披露当期和各个列报前期财务报表中受影响的项目名称和调整金额。</w:t>
      </w:r>
      <w:r w:rsidRPr="000214AD">
        <w:rPr>
          <w:rFonts w:ascii="宋体" w:eastAsia="宋体" w:hAnsi="宋体" w:cs="宋体"/>
          <w:kern w:val="0"/>
          <w:sz w:val="24"/>
          <w:szCs w:val="24"/>
        </w:rPr>
        <w:br/>
      </w:r>
      <w:r w:rsidRPr="000214AD">
        <w:rPr>
          <w:rFonts w:ascii="宋体" w:eastAsia="宋体" w:hAnsi="宋体" w:cs="宋体"/>
          <w:b/>
          <w:bCs/>
          <w:kern w:val="0"/>
          <w:sz w:val="24"/>
          <w:szCs w:val="24"/>
        </w:rPr>
        <w:t>三、实施日期</w:t>
      </w:r>
      <w:r w:rsidRPr="000214AD">
        <w:rPr>
          <w:rFonts w:ascii="宋体" w:eastAsia="宋体" w:hAnsi="宋体" w:cs="宋体"/>
          <w:kern w:val="0"/>
          <w:sz w:val="24"/>
          <w:szCs w:val="24"/>
        </w:rPr>
        <w:br/>
        <w:t>本通知自发布之日起施行。</w:t>
      </w:r>
      <w:r w:rsidRPr="000214AD">
        <w:rPr>
          <w:rFonts w:ascii="宋体" w:eastAsia="宋体" w:hAnsi="宋体" w:cs="宋体"/>
          <w:kern w:val="0"/>
          <w:sz w:val="24"/>
          <w:szCs w:val="24"/>
        </w:rPr>
        <w:br/>
        <w:t>执行中有何问题，请及时反馈我部。</w:t>
      </w:r>
      <w:r w:rsidRPr="000214AD">
        <w:rPr>
          <w:rFonts w:ascii="宋体" w:eastAsia="宋体" w:hAnsi="宋体" w:cs="宋体"/>
          <w:kern w:val="0"/>
          <w:sz w:val="24"/>
          <w:szCs w:val="24"/>
        </w:rPr>
        <w:br/>
        <w:t>财政部2021年4月 日</w:t>
      </w:r>
      <w:r w:rsidRPr="000214AD">
        <w:rPr>
          <w:rFonts w:ascii="宋体" w:eastAsia="宋体" w:hAnsi="宋体" w:cs="宋体"/>
          <w:kern w:val="0"/>
          <w:sz w:val="24"/>
          <w:szCs w:val="24"/>
        </w:rPr>
        <w:br/>
      </w:r>
    </w:p>
    <w:p w:rsidR="002F365C" w:rsidRDefault="002F365C" w:rsidP="000214AD"/>
    <w:sectPr w:rsidR="002F365C" w:rsidSect="002F36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214AD"/>
    <w:rsid w:val="000214AD"/>
    <w:rsid w:val="002F36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6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14A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214AD"/>
    <w:rPr>
      <w:b/>
      <w:bCs/>
    </w:rPr>
  </w:style>
</w:styles>
</file>

<file path=word/webSettings.xml><?xml version="1.0" encoding="utf-8"?>
<w:webSettings xmlns:r="http://schemas.openxmlformats.org/officeDocument/2006/relationships" xmlns:w="http://schemas.openxmlformats.org/wordprocessingml/2006/main">
  <w:divs>
    <w:div w:id="94800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2021-04-13T05:54:00Z</dcterms:created>
  <dcterms:modified xsi:type="dcterms:W3CDTF">2021-04-13T05:54:00Z</dcterms:modified>
</cp:coreProperties>
</file>