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uto"/>
        <w:jc w:val="center"/>
        <w:rPr>
          <w:rFonts w:ascii="黑体" w:hAnsi="黑体" w:eastAsia="黑体" w:cs="黑体"/>
          <w:color w:val="333333"/>
          <w:kern w:val="0"/>
          <w:sz w:val="36"/>
          <w:szCs w:val="36"/>
        </w:rPr>
      </w:pPr>
      <w:bookmarkStart w:id="0" w:name="_GoBack"/>
      <w:bookmarkEnd w:id="0"/>
      <w:r>
        <w:rPr>
          <w:rFonts w:hint="eastAsia" w:ascii="黑体" w:hAnsi="黑体" w:eastAsia="黑体" w:cs="黑体"/>
          <w:color w:val="333333"/>
          <w:kern w:val="0"/>
          <w:sz w:val="36"/>
          <w:szCs w:val="36"/>
        </w:rPr>
        <w:t>会计师事务所从事证券服务业务备案管理办法</w:t>
      </w:r>
    </w:p>
    <w:p>
      <w:pPr>
        <w:rPr>
          <w:rFonts w:ascii="黑体" w:hAnsi="黑体" w:eastAsia="黑体" w:cs="黑体"/>
          <w:b/>
          <w:bCs/>
          <w:sz w:val="36"/>
          <w:szCs w:val="36"/>
        </w:rPr>
      </w:pPr>
    </w:p>
    <w:p>
      <w:pPr>
        <w:jc w:val="center"/>
        <w:rPr>
          <w:rFonts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 为加强对中华人民共和国境内依法设立的会计师事务所从事证券服务业务活动的监督管理，规范会计师事务所从事证券服务业务备案行为，推动形成市场化筛选及科学管理格局，根据《中华人民共和国注册会计师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《中华人民共和国证券法》等，制定本办法。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 会计师事务所从事证券服务业务，应当遵守《会计师事务所执业许可和监督管理办法》有关规定。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会计师事务所从事证券服务业务备案应当贯彻落实国务院“放管服”改革要求，根据《国务院关于加快推进“互联网+政务服务”工作的指导意见》，优化办事服务，加强信息共享，会计师事务所无需重复填报材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会计师事务所从事下列证券服务业务，应当按照本办法进行备案：</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（一）为证券的发行、上市、挂牌、交易等证券业务活动制作、出具财务报表审计报告、内部控制审计报告、内部控制鉴证报告、验资报告、盈利预测审核报告。</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（二）为证券公司及其资产管理产品制作、出具财务报表审计报告、内部控制审计报告、内部控制鉴证报告、验资报告、盈利预测审核报告。</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（三）财政部、证监会规定的其他业务。</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会计师事务所参与前款第（一）项相关主体重要组成部分或其控制的主体的审计，其审计对象的资产总额、营业收入中的一项达到前款第（一）项相关主体最近一期经审计合并财务报表对应项目金额百分之十五的，视同从事证券服务业务。</w:t>
      </w:r>
    </w:p>
    <w:p>
      <w:pPr>
        <w:ind w:firstLine="640" w:firstLineChars="200"/>
        <w:rPr>
          <w:rFonts w:ascii="仿宋" w:hAnsi="仿宋" w:eastAsia="仿宋" w:cs="仿宋"/>
          <w:sz w:val="32"/>
          <w:szCs w:val="32"/>
        </w:rPr>
      </w:pPr>
    </w:p>
    <w:p>
      <w:pPr>
        <w:jc w:val="center"/>
        <w:rPr>
          <w:rFonts w:ascii="黑体" w:hAnsi="黑体" w:eastAsia="黑体" w:cs="黑体"/>
          <w:sz w:val="32"/>
          <w:szCs w:val="32"/>
        </w:rPr>
      </w:pPr>
      <w:r>
        <w:rPr>
          <w:rFonts w:hint="eastAsia" w:ascii="黑体" w:hAnsi="黑体" w:eastAsia="黑体" w:cs="黑体"/>
          <w:sz w:val="32"/>
          <w:szCs w:val="32"/>
        </w:rPr>
        <w:t>第二章 备案材料和备案方式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第五条 会计师事务所从事证券服务业务备案按业务环节分为首次从事证券服务业务备案、重大事项备案、年度备案。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 会计师事务所从事证券服务业务，应当向财政部、证监会备案，并保证备案材料和信息真实、准确、完整、及时。</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财政部、证监会建立信息共享工作机制，切实加强数据信息的共享和运用。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 会计师事务所首次从事证券服务业务，应当在签订业务约定书之日（不含）起10个工作日内，报送下列材料：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（一）会计师事务所首次从事证券服务业务备案表（附表1）；</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（二）从事证券服务业务质量控制制度等内部管理制度及执行情况说明；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（三）会计师事务所营业执照及执业许可证书信息；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（四）截至备案上月末注册会计师及合伙人情况表（附表2）；</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（五）会计师事务所及其执业人员因执业行为涉嫌违法违规被立案调查，或者被司法机关侦查，以及近三年因执业行为受到刑事处罚、行政处罚、监督管理措施、自律监管措施、纪律处分的情况（附表3）；</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上一年度财务报表审计报告</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（七）职业责任保险保单信息（如有）；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（八）财政部、证监会规定的其他材料。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会计师事务所首次从事证券服务业务的实际时间早于签订业务约定书时间的，应当在实际从事证券服务业务之日起 10 个工作日内备案。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 在2020年3月1日前取得从事证券、期货相关业务资格的会计师事务所，拟继续从事证券服务业务的，应当在本办法施行之日（不含）起10个工作日内进行备案。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第九条 会计师事务所从事证券服务业务，发生下列重大事项的，应当进行备案：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（一）名称变更；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（二）首席合伙人变更；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（三）合伙人变更；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（四）经营场所变更；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（五）组织形式变更；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（六）设立或撤销分所；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（七）质量控制主管合伙人变更；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（八）与证券服务业务有关的质量控制制度等内部管理制度发生重大变更；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（九）会计师事务所及其执业人员因执业行为涉嫌违法违规被立案调查，或者被司法机关侦查，以及因执业行为受到刑事处罚、行政处罚、监督管理措施、自律监管措施、纪律处分;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（十）会计师事务所及其执业人员因执业行为与委托人、投资者发生民事纠纷，进行诉讼或仲裁；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（十一）财政部、证监会规定的其他重大事项。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计师事务所发生前款第（一）项至（六）项重大事项的，应当按照规定在财政部门履行相关变更程序后10个工作日内进行证券服务业务重大事项备案；发生其他重大事项的，应当在该事项发生之日起10个工作日内进行证券服务业务重大事项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第十条 会计师事务所从事证券服务业务，应当在每年4月30日前提交年度备案表（附表4）。</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年度备案内容包括会计师事务所基本情况和经营情况、执业人员变动情况、从事证券服务业务质量控制制度等内部管理制度执行情况和变动情况，以及财政部、证监会规定的其他事项。</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会计师事务所连续一个自然年度未从事证券服务业务的，可以不按照本规定第九条和本条的规定进行重大事项备案和年度备案。未进行重大事项备案和年度备案的会计师事务所，再次从事证券服务业务的，需要按照本规定第七条的规定提交材料。</w:t>
      </w:r>
    </w:p>
    <w:p>
      <w:pPr>
        <w:numPr>
          <w:ilvl w:val="255"/>
          <w:numId w:val="0"/>
        </w:numPr>
        <w:rPr>
          <w:rFonts w:ascii="仿宋" w:hAnsi="仿宋" w:eastAsia="仿宋" w:cs="仿宋"/>
          <w:sz w:val="32"/>
          <w:szCs w:val="32"/>
        </w:rPr>
      </w:pPr>
    </w:p>
    <w:p>
      <w:pPr>
        <w:jc w:val="center"/>
        <w:rPr>
          <w:rFonts w:ascii="黑体" w:hAnsi="黑体" w:eastAsia="黑体" w:cs="黑体"/>
          <w:sz w:val="32"/>
          <w:szCs w:val="32"/>
        </w:rPr>
      </w:pPr>
      <w:r>
        <w:rPr>
          <w:rFonts w:hint="eastAsia" w:ascii="黑体" w:hAnsi="黑体" w:eastAsia="黑体" w:cs="黑体"/>
          <w:sz w:val="32"/>
          <w:szCs w:val="32"/>
        </w:rPr>
        <w:t>第三章 备案核验和公告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 财政部、证监会发现首次从事证券服务业务的备案材料不完备或者不符合规定的，应当自收到材料之日（不含）起</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个工作日内一次性告知会计师事务所补正备案材料，会计师事务所应当在10个工作日内补正。逾期未补正的，视同未提交备案材料。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第十二条 会计师事务所提供的备案材料完备且符合规定的，自收齐备案材料之日（不含）起</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个工作日内，财政部、证监会沟通一致后分别通过网站等方式，同时公告备案会计师事务所名单及相关基本信息。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为会计师事务所从事证券服务业务备案，不代表对其从事证券服务业务执业能力的认可。</w:t>
      </w:r>
      <w:r>
        <w:rPr>
          <w:rFonts w:hint="eastAsia" w:ascii="仿宋_GB2312" w:hAnsi="仿宋_GB2312" w:eastAsia="仿宋_GB2312" w:cs="仿宋_GB2312"/>
          <w:vanish/>
        </w:rPr>
        <w:t>申请材料不齐全或者不符合法定形式的，应当当场或者在五日内一次告知申请人需要补正的全部内容，逾期不告知的，自收到申请材料之日起即为受理申请材料不齐全或者不符合法定形式的，应当当场或者在五日内一次告知申请人需要补正的全部内容，逾期不告知的，自收到申请材料之日起即为受理申请材料不齐全或者不符合法定形式的，应当当场或者在五日内一次告知申请人需要补正的全部内容，逾期不告知的，自收到申请材料之日起即为受理申请材料不齐全或者不符合法定形式的，应当当场或者在五日内一次告知申请人需要补正的全部内容，逾期不告知的，自收到申请材料之日起即为受理</w:t>
      </w:r>
    </w:p>
    <w:p>
      <w:pPr>
        <w:widowControl/>
        <w:shd w:val="clear" w:color="FFFFFF" w:fill="FFFFFF"/>
        <w:spacing w:line="48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第十三条 会计师事务所应当在每年5月31日前按财政部、证监会规定的格式公开上一年度基本情况、诚信记录、执业情况等相关信息。</w:t>
      </w:r>
    </w:p>
    <w:p>
      <w:pPr>
        <w:widowControl/>
        <w:shd w:val="clear" w:color="FFFFFF" w:fill="FFFFFF"/>
        <w:spacing w:line="480" w:lineRule="auto"/>
        <w:ind w:firstLine="640" w:firstLineChars="200"/>
        <w:jc w:val="left"/>
        <w:rPr>
          <w:rFonts w:ascii="仿宋_GB2312" w:hAnsi="仿宋_GB2312" w:eastAsia="仿宋_GB2312" w:cs="仿宋_GB2312"/>
          <w:sz w:val="32"/>
          <w:szCs w:val="32"/>
        </w:rPr>
      </w:pPr>
    </w:p>
    <w:p>
      <w:pPr>
        <w:widowControl/>
        <w:shd w:val="clear" w:color="FFFFFF" w:fill="FFFFFF"/>
        <w:spacing w:line="480" w:lineRule="auto"/>
        <w:ind w:firstLine="640" w:firstLineChars="200"/>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widowControl/>
        <w:shd w:val="clear" w:color="FFFFFF" w:fill="FFFFFF"/>
        <w:spacing w:line="48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第十四条 会计师事务所未按照本办法规定备案的，依法承担法律责任。</w:t>
      </w:r>
    </w:p>
    <w:p>
      <w:pPr>
        <w:widowControl/>
        <w:shd w:val="clear" w:color="FFFFFF" w:fill="FFFFFF"/>
        <w:spacing w:line="48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第十五条 财政部、证监会及其工作人员在会计师事务所从事证券服务业务备案相关工作中，存在违反本办法规定的行为，以及其他滥用职权、玩忽职守、徇私舞弊等违纪违法行为的，按照《中华人民共和国公务员法》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《中华人民共和国监察法》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《中华人民共和国证券法》等国家有关规定追究相应责任。构成犯罪的，依法追究刑事责任。</w:t>
      </w:r>
    </w:p>
    <w:p>
      <w:pPr>
        <w:ind w:firstLine="640" w:firstLineChars="200"/>
        <w:jc w:val="left"/>
        <w:rPr>
          <w:rFonts w:ascii="黑体" w:hAnsi="黑体" w:eastAsia="黑体" w:cs="黑体"/>
          <w:sz w:val="32"/>
          <w:szCs w:val="32"/>
        </w:rPr>
      </w:pPr>
    </w:p>
    <w:p>
      <w:pPr>
        <w:ind w:firstLine="640" w:firstLineChars="200"/>
        <w:jc w:val="center"/>
        <w:rPr>
          <w:rFonts w:ascii="黑体" w:hAnsi="黑体" w:eastAsia="黑体" w:cs="黑体"/>
          <w:sz w:val="32"/>
          <w:szCs w:val="32"/>
        </w:rPr>
      </w:pPr>
      <w:r>
        <w:rPr>
          <w:rFonts w:hint="eastAsia" w:ascii="黑体" w:hAnsi="黑体" w:eastAsia="黑体" w:cs="黑体"/>
          <w:sz w:val="32"/>
          <w:szCs w:val="32"/>
        </w:rPr>
        <w:t>第五章 附则</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第十六条 本办法自2020年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日起施行。《财政部 证监会关于会计师事务所从事证券期货相关业务有关问题的通知》（财会〔2007〕6号）和《财政部 证监会关于调整证券资格会计师事务所申请条件的通知》（财会〔2012〕2号）同时废止。</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第十七条 会计师事务所为基金期货经营机构及其发行的产品等提供证券服务业务的，参照适用本办法。</w:t>
      </w:r>
    </w:p>
    <w:p>
      <w:pPr>
        <w:ind w:firstLine="640" w:firstLineChars="200"/>
        <w:jc w:val="left"/>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附表：</w:t>
      </w:r>
    </w:p>
    <w:p>
      <w:pPr>
        <w:numPr>
          <w:ilvl w:val="255"/>
          <w:numId w:val="0"/>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1.会计师事务所首次从事证券服务业务备案表</w:t>
      </w:r>
    </w:p>
    <w:p>
      <w:pPr>
        <w:numPr>
          <w:ilvl w:val="255"/>
          <w:numId w:val="0"/>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2.注册会计师及合伙人情况表</w:t>
      </w:r>
    </w:p>
    <w:p>
      <w:pPr>
        <w:numPr>
          <w:ilvl w:val="255"/>
          <w:numId w:val="0"/>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3.</w:t>
      </w:r>
      <w:r>
        <w:rPr>
          <w:rFonts w:hint="eastAsia" w:ascii="仿宋_GB2312" w:hAnsi="仿宋_GB2312" w:eastAsia="仿宋_GB2312" w:cs="仿宋_GB2312"/>
          <w:sz w:val="32"/>
          <w:szCs w:val="32"/>
        </w:rPr>
        <w:t>会计师事务所及其执业人员执业行为处罚处理情况表</w:t>
      </w:r>
    </w:p>
    <w:p>
      <w:pPr>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4.会计师事务所从事证券服务业务年度备案表</w:t>
      </w:r>
    </w:p>
    <w:p>
      <w:pPr>
        <w:rPr>
          <w:rFonts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pP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附表1：</w:t>
      </w: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会计师事务所首次从事证券服务业务备案表</w:t>
      </w:r>
    </w:p>
    <w:p>
      <w:pPr>
        <w:jc w:val="left"/>
        <w:rPr>
          <w:rFonts w:ascii="仿宋_GB2312" w:hAnsi="仿宋_GB2312" w:eastAsia="仿宋_GB2312" w:cs="仿宋_GB2312"/>
          <w:sz w:val="24"/>
          <w:szCs w:val="24"/>
        </w:rPr>
      </w:pPr>
    </w:p>
    <w:p>
      <w:pPr>
        <w:ind w:firstLine="240" w:firstLineChars="100"/>
        <w:rPr>
          <w:rFonts w:ascii="仿宋_GB2312" w:hAnsi="仿宋_GB2312" w:eastAsia="仿宋_GB2312" w:cs="仿宋_GB2312"/>
          <w:b/>
          <w:sz w:val="24"/>
          <w:szCs w:val="24"/>
        </w:rPr>
      </w:pPr>
      <w:r>
        <w:rPr>
          <w:rFonts w:hint="eastAsia" w:ascii="仿宋_GB2312" w:hAnsi="仿宋_GB2312" w:eastAsia="仿宋_GB2312" w:cs="仿宋_GB2312"/>
          <w:sz w:val="24"/>
          <w:szCs w:val="24"/>
        </w:rPr>
        <w:t xml:space="preserve">会计师事务所名称：                           </w:t>
      </w:r>
      <w:r>
        <w:rPr>
          <w:rFonts w:hint="eastAsia" w:ascii="仿宋_GB2312" w:hAnsi="仿宋_GB2312" w:eastAsia="仿宋_GB2312" w:cs="仿宋_GB2312"/>
          <w:bCs/>
          <w:sz w:val="24"/>
          <w:szCs w:val="24"/>
        </w:rPr>
        <w:t>填报日期：     年   月   日</w:t>
      </w:r>
    </w:p>
    <w:tbl>
      <w:tblPr>
        <w:tblStyle w:val="9"/>
        <w:tblW w:w="8595" w:type="dxa"/>
        <w:jc w:val="center"/>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60"/>
        <w:gridCol w:w="705"/>
        <w:gridCol w:w="535"/>
        <w:gridCol w:w="726"/>
        <w:gridCol w:w="1259"/>
        <w:gridCol w:w="1230"/>
        <w:gridCol w:w="841"/>
        <w:gridCol w:w="374"/>
        <w:gridCol w:w="96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1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成立</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时间</w:t>
            </w:r>
          </w:p>
        </w:tc>
        <w:tc>
          <w:tcPr>
            <w:tcW w:w="765" w:type="dxa"/>
            <w:gridSpan w:val="2"/>
            <w:vAlign w:val="center"/>
          </w:tcPr>
          <w:p>
            <w:pPr>
              <w:rPr>
                <w:rFonts w:ascii="仿宋_GB2312" w:hAnsi="仿宋_GB2312" w:eastAsia="仿宋_GB2312" w:cs="仿宋_GB2312"/>
                <w:sz w:val="24"/>
                <w:szCs w:val="24"/>
              </w:rPr>
            </w:pPr>
          </w:p>
        </w:tc>
        <w:tc>
          <w:tcPr>
            <w:tcW w:w="126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批准设立机关</w:t>
            </w:r>
          </w:p>
        </w:tc>
        <w:tc>
          <w:tcPr>
            <w:tcW w:w="1259" w:type="dxa"/>
            <w:vAlign w:val="center"/>
          </w:tcPr>
          <w:p>
            <w:pPr>
              <w:rPr>
                <w:rFonts w:ascii="仿宋_GB2312" w:hAnsi="仿宋_GB2312" w:eastAsia="仿宋_GB2312" w:cs="仿宋_GB2312"/>
                <w:sz w:val="24"/>
                <w:szCs w:val="24"/>
              </w:rPr>
            </w:pPr>
          </w:p>
        </w:tc>
        <w:tc>
          <w:tcPr>
            <w:tcW w:w="123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批准设立文号</w:t>
            </w:r>
          </w:p>
        </w:tc>
        <w:tc>
          <w:tcPr>
            <w:tcW w:w="1215" w:type="dxa"/>
            <w:gridSpan w:val="2"/>
            <w:vAlign w:val="center"/>
          </w:tcPr>
          <w:p>
            <w:pPr>
              <w:rPr>
                <w:rFonts w:ascii="仿宋_GB2312" w:hAnsi="仿宋_GB2312" w:eastAsia="仿宋_GB2312" w:cs="仿宋_GB2312"/>
                <w:sz w:val="24"/>
                <w:szCs w:val="24"/>
              </w:rPr>
            </w:pPr>
          </w:p>
        </w:tc>
        <w:tc>
          <w:tcPr>
            <w:tcW w:w="96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执业证书编号</w:t>
            </w:r>
          </w:p>
        </w:tc>
        <w:tc>
          <w:tcPr>
            <w:tcW w:w="1095" w:type="dxa"/>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1575" w:type="dxa"/>
            <w:gridSpan w:val="3"/>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首席合伙人</w:t>
            </w:r>
          </w:p>
        </w:tc>
        <w:tc>
          <w:tcPr>
            <w:tcW w:w="1261" w:type="dxa"/>
            <w:gridSpan w:val="2"/>
            <w:vAlign w:val="center"/>
          </w:tcPr>
          <w:p>
            <w:pPr>
              <w:rPr>
                <w:rFonts w:ascii="仿宋_GB2312" w:hAnsi="仿宋_GB2312" w:eastAsia="仿宋_GB2312" w:cs="仿宋_GB2312"/>
                <w:sz w:val="24"/>
                <w:szCs w:val="24"/>
              </w:rPr>
            </w:pPr>
          </w:p>
        </w:tc>
        <w:tc>
          <w:tcPr>
            <w:tcW w:w="125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监管联系人</w:t>
            </w:r>
          </w:p>
        </w:tc>
        <w:tc>
          <w:tcPr>
            <w:tcW w:w="1230" w:type="dxa"/>
            <w:vAlign w:val="center"/>
          </w:tcPr>
          <w:p>
            <w:pPr>
              <w:rPr>
                <w:rFonts w:ascii="仿宋_GB2312" w:hAnsi="仿宋_GB2312" w:eastAsia="仿宋_GB2312" w:cs="仿宋_GB2312"/>
                <w:sz w:val="24"/>
                <w:szCs w:val="24"/>
              </w:rPr>
            </w:pPr>
          </w:p>
        </w:tc>
        <w:tc>
          <w:tcPr>
            <w:tcW w:w="1215"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监管联系人职务</w:t>
            </w:r>
          </w:p>
        </w:tc>
        <w:tc>
          <w:tcPr>
            <w:tcW w:w="2055" w:type="dxa"/>
            <w:gridSpan w:val="2"/>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1575" w:type="dxa"/>
            <w:gridSpan w:val="3"/>
            <w:tcBorders>
              <w:bottom w:val="nil"/>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首席合伙人电话</w:t>
            </w:r>
          </w:p>
        </w:tc>
        <w:tc>
          <w:tcPr>
            <w:tcW w:w="1261" w:type="dxa"/>
            <w:gridSpan w:val="2"/>
            <w:tcBorders>
              <w:bottom w:val="nil"/>
            </w:tcBorders>
            <w:vAlign w:val="center"/>
          </w:tcPr>
          <w:p>
            <w:pPr>
              <w:rPr>
                <w:rFonts w:ascii="仿宋_GB2312" w:hAnsi="仿宋_GB2312" w:eastAsia="仿宋_GB2312" w:cs="仿宋_GB2312"/>
                <w:sz w:val="24"/>
                <w:szCs w:val="24"/>
              </w:rPr>
            </w:pPr>
          </w:p>
        </w:tc>
        <w:tc>
          <w:tcPr>
            <w:tcW w:w="1259" w:type="dxa"/>
            <w:tcBorders>
              <w:bottom w:val="nil"/>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监管联系人电话</w:t>
            </w:r>
          </w:p>
        </w:tc>
        <w:tc>
          <w:tcPr>
            <w:tcW w:w="1230" w:type="dxa"/>
            <w:tcBorders>
              <w:bottom w:val="nil"/>
            </w:tcBorders>
            <w:vAlign w:val="center"/>
          </w:tcPr>
          <w:p>
            <w:pPr>
              <w:rPr>
                <w:rFonts w:ascii="仿宋_GB2312" w:hAnsi="仿宋_GB2312" w:eastAsia="仿宋_GB2312" w:cs="仿宋_GB2312"/>
                <w:sz w:val="24"/>
                <w:szCs w:val="24"/>
              </w:rPr>
            </w:pPr>
          </w:p>
        </w:tc>
        <w:tc>
          <w:tcPr>
            <w:tcW w:w="1215" w:type="dxa"/>
            <w:gridSpan w:val="2"/>
            <w:tcBorders>
              <w:bottom w:val="nil"/>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监管联系人传真</w:t>
            </w:r>
          </w:p>
        </w:tc>
        <w:tc>
          <w:tcPr>
            <w:tcW w:w="2055" w:type="dxa"/>
            <w:gridSpan w:val="2"/>
            <w:tcBorders>
              <w:bottom w:val="nil"/>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jc w:val="center"/>
        </w:trPr>
        <w:tc>
          <w:tcPr>
            <w:tcW w:w="1575" w:type="dxa"/>
            <w:gridSpan w:val="3"/>
            <w:tcBorders>
              <w:bottom w:val="nil"/>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监管联系人电子邮箱</w:t>
            </w:r>
          </w:p>
        </w:tc>
        <w:tc>
          <w:tcPr>
            <w:tcW w:w="2520" w:type="dxa"/>
            <w:gridSpan w:val="3"/>
            <w:tcBorders>
              <w:bottom w:val="nil"/>
            </w:tcBorders>
            <w:vAlign w:val="center"/>
          </w:tcPr>
          <w:p>
            <w:pPr>
              <w:rPr>
                <w:rFonts w:ascii="仿宋_GB2312" w:hAnsi="仿宋_GB2312" w:eastAsia="仿宋_GB2312" w:cs="仿宋_GB2312"/>
                <w:sz w:val="24"/>
                <w:szCs w:val="24"/>
              </w:rPr>
            </w:pPr>
          </w:p>
        </w:tc>
        <w:tc>
          <w:tcPr>
            <w:tcW w:w="1230" w:type="dxa"/>
            <w:tcBorders>
              <w:bottom w:val="nil"/>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270" w:type="dxa"/>
            <w:gridSpan w:val="4"/>
            <w:tcBorders>
              <w:bottom w:val="nil"/>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jc w:val="center"/>
        </w:trPr>
        <w:tc>
          <w:tcPr>
            <w:tcW w:w="1575" w:type="dxa"/>
            <w:gridSpan w:val="3"/>
            <w:tcBorders>
              <w:bottom w:val="nil"/>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通 讯 地 址</w:t>
            </w:r>
          </w:p>
        </w:tc>
        <w:tc>
          <w:tcPr>
            <w:tcW w:w="3750" w:type="dxa"/>
            <w:gridSpan w:val="4"/>
            <w:tcBorders>
              <w:bottom w:val="nil"/>
            </w:tcBorders>
            <w:vAlign w:val="center"/>
          </w:tcPr>
          <w:p>
            <w:pPr>
              <w:rPr>
                <w:rFonts w:ascii="仿宋_GB2312" w:hAnsi="仿宋_GB2312" w:eastAsia="仿宋_GB2312" w:cs="仿宋_GB2312"/>
                <w:sz w:val="24"/>
                <w:szCs w:val="24"/>
              </w:rPr>
            </w:pPr>
          </w:p>
        </w:tc>
        <w:tc>
          <w:tcPr>
            <w:tcW w:w="1215" w:type="dxa"/>
            <w:gridSpan w:val="2"/>
            <w:tcBorders>
              <w:bottom w:val="nil"/>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055" w:type="dxa"/>
            <w:gridSpan w:val="2"/>
            <w:tcBorders>
              <w:bottom w:val="nil"/>
            </w:tcBorders>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75" w:type="dxa"/>
            <w:gridSpan w:val="3"/>
            <w:tcBorders>
              <w:bottom w:val="nil"/>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tc>
        <w:tc>
          <w:tcPr>
            <w:tcW w:w="7020" w:type="dxa"/>
            <w:gridSpan w:val="8"/>
            <w:tcBorders>
              <w:bottom w:val="nil"/>
            </w:tcBorders>
            <w:vAlign w:val="center"/>
          </w:tcPr>
          <w:p>
            <w:pPr>
              <w:ind w:left="720" w:hanging="720" w:hangingChars="30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75" w:type="dxa"/>
            <w:gridSpan w:val="3"/>
            <w:tcBorders>
              <w:bottom w:val="nil"/>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会计师事务所员工总数</w:t>
            </w:r>
          </w:p>
        </w:tc>
        <w:tc>
          <w:tcPr>
            <w:tcW w:w="1261" w:type="dxa"/>
            <w:gridSpan w:val="2"/>
            <w:tcBorders>
              <w:bottom w:val="nil"/>
            </w:tcBorders>
            <w:vAlign w:val="center"/>
          </w:tcPr>
          <w:p>
            <w:pPr>
              <w:rPr>
                <w:rFonts w:ascii="仿宋_GB2312" w:hAnsi="仿宋_GB2312" w:eastAsia="仿宋_GB2312" w:cs="仿宋_GB2312"/>
                <w:sz w:val="24"/>
                <w:szCs w:val="24"/>
              </w:rPr>
            </w:pPr>
          </w:p>
        </w:tc>
        <w:tc>
          <w:tcPr>
            <w:tcW w:w="2489" w:type="dxa"/>
            <w:gridSpan w:val="2"/>
            <w:tcBorders>
              <w:bottom w:val="nil"/>
            </w:tcBorders>
            <w:vAlign w:val="center"/>
          </w:tcPr>
          <w:p>
            <w:pPr>
              <w:ind w:left="720" w:hanging="720" w:hangingChars="3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注册会计师人数</w:t>
            </w:r>
          </w:p>
        </w:tc>
        <w:tc>
          <w:tcPr>
            <w:tcW w:w="3270" w:type="dxa"/>
            <w:gridSpan w:val="4"/>
            <w:tcBorders>
              <w:bottom w:val="nil"/>
            </w:tcBorders>
            <w:vAlign w:val="center"/>
          </w:tcPr>
          <w:p>
            <w:pPr>
              <w:ind w:left="720" w:hanging="720" w:hangingChars="30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上一年度审计业务收入</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万元</w:t>
            </w:r>
          </w:p>
        </w:tc>
        <w:tc>
          <w:tcPr>
            <w:tcW w:w="20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上年末净资产</w:t>
            </w:r>
          </w:p>
        </w:tc>
        <w:tc>
          <w:tcPr>
            <w:tcW w:w="242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累计职业风险基金</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万元</w:t>
            </w:r>
          </w:p>
        </w:tc>
        <w:tc>
          <w:tcPr>
            <w:tcW w:w="20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保险合同有效期内职业保险累计赔偿限额</w:t>
            </w:r>
          </w:p>
        </w:tc>
        <w:tc>
          <w:tcPr>
            <w:tcW w:w="242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70"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分所名称</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5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负责人</w:t>
            </w:r>
          </w:p>
        </w:tc>
        <w:tc>
          <w:tcPr>
            <w:tcW w:w="7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监管联系人</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监管联系人电话</w:t>
            </w:r>
          </w:p>
        </w:tc>
        <w:tc>
          <w:tcPr>
            <w:tcW w:w="450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注册会计师人数</w:t>
            </w:r>
          </w:p>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870" w:type="dxa"/>
            <w:gridSpan w:val="2"/>
          </w:tcPr>
          <w:p>
            <w:pPr>
              <w:jc w:val="center"/>
              <w:rPr>
                <w:rFonts w:ascii="仿宋_GB2312" w:hAnsi="仿宋_GB2312" w:eastAsia="仿宋_GB2312" w:cs="仿宋_GB2312"/>
                <w:sz w:val="24"/>
                <w:szCs w:val="24"/>
              </w:rPr>
            </w:pPr>
          </w:p>
        </w:tc>
        <w:tc>
          <w:tcPr>
            <w:tcW w:w="705" w:type="dxa"/>
          </w:tcPr>
          <w:p>
            <w:pPr>
              <w:jc w:val="center"/>
              <w:rPr>
                <w:rFonts w:ascii="仿宋_GB2312" w:hAnsi="仿宋_GB2312" w:eastAsia="仿宋_GB2312" w:cs="仿宋_GB2312"/>
                <w:sz w:val="24"/>
                <w:szCs w:val="24"/>
              </w:rPr>
            </w:pPr>
          </w:p>
        </w:tc>
        <w:tc>
          <w:tcPr>
            <w:tcW w:w="535" w:type="dxa"/>
          </w:tcPr>
          <w:p>
            <w:pPr>
              <w:jc w:val="center"/>
              <w:rPr>
                <w:rFonts w:ascii="仿宋_GB2312" w:hAnsi="仿宋_GB2312" w:eastAsia="仿宋_GB2312" w:cs="仿宋_GB2312"/>
                <w:sz w:val="24"/>
                <w:szCs w:val="24"/>
              </w:rPr>
            </w:pPr>
          </w:p>
        </w:tc>
        <w:tc>
          <w:tcPr>
            <w:tcW w:w="726" w:type="dxa"/>
          </w:tcPr>
          <w:p>
            <w:pPr>
              <w:jc w:val="center"/>
              <w:rPr>
                <w:rFonts w:ascii="仿宋_GB2312" w:hAnsi="仿宋_GB2312" w:eastAsia="仿宋_GB2312" w:cs="仿宋_GB2312"/>
                <w:sz w:val="24"/>
                <w:szCs w:val="24"/>
              </w:rPr>
            </w:pPr>
          </w:p>
        </w:tc>
        <w:tc>
          <w:tcPr>
            <w:tcW w:w="1259" w:type="dxa"/>
          </w:tcPr>
          <w:p>
            <w:pPr>
              <w:ind w:firstLine="240" w:firstLineChars="100"/>
              <w:rPr>
                <w:rFonts w:ascii="仿宋_GB2312" w:hAnsi="仿宋_GB2312" w:eastAsia="仿宋_GB2312" w:cs="仿宋_GB2312"/>
                <w:sz w:val="24"/>
                <w:szCs w:val="24"/>
              </w:rPr>
            </w:pPr>
          </w:p>
        </w:tc>
        <w:tc>
          <w:tcPr>
            <w:tcW w:w="4500" w:type="dxa"/>
            <w:gridSpan w:val="5"/>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870" w:type="dxa"/>
            <w:gridSpan w:val="2"/>
          </w:tcPr>
          <w:p>
            <w:pPr>
              <w:jc w:val="center"/>
              <w:rPr>
                <w:rFonts w:ascii="仿宋_GB2312" w:hAnsi="仿宋_GB2312" w:eastAsia="仿宋_GB2312" w:cs="仿宋_GB2312"/>
                <w:sz w:val="24"/>
                <w:szCs w:val="24"/>
              </w:rPr>
            </w:pPr>
          </w:p>
        </w:tc>
        <w:tc>
          <w:tcPr>
            <w:tcW w:w="705" w:type="dxa"/>
          </w:tcPr>
          <w:p>
            <w:pPr>
              <w:jc w:val="center"/>
              <w:rPr>
                <w:rFonts w:ascii="仿宋_GB2312" w:hAnsi="仿宋_GB2312" w:eastAsia="仿宋_GB2312" w:cs="仿宋_GB2312"/>
                <w:sz w:val="24"/>
                <w:szCs w:val="24"/>
              </w:rPr>
            </w:pPr>
          </w:p>
        </w:tc>
        <w:tc>
          <w:tcPr>
            <w:tcW w:w="535" w:type="dxa"/>
          </w:tcPr>
          <w:p>
            <w:pPr>
              <w:jc w:val="center"/>
              <w:rPr>
                <w:rFonts w:ascii="仿宋_GB2312" w:hAnsi="仿宋_GB2312" w:eastAsia="仿宋_GB2312" w:cs="仿宋_GB2312"/>
                <w:sz w:val="24"/>
                <w:szCs w:val="24"/>
              </w:rPr>
            </w:pPr>
          </w:p>
        </w:tc>
        <w:tc>
          <w:tcPr>
            <w:tcW w:w="726" w:type="dxa"/>
          </w:tcPr>
          <w:p>
            <w:pPr>
              <w:jc w:val="center"/>
              <w:rPr>
                <w:rFonts w:ascii="仿宋_GB2312" w:hAnsi="仿宋_GB2312" w:eastAsia="仿宋_GB2312" w:cs="仿宋_GB2312"/>
                <w:sz w:val="24"/>
                <w:szCs w:val="24"/>
              </w:rPr>
            </w:pPr>
          </w:p>
        </w:tc>
        <w:tc>
          <w:tcPr>
            <w:tcW w:w="1259" w:type="dxa"/>
          </w:tcPr>
          <w:p>
            <w:pPr>
              <w:ind w:firstLine="240" w:firstLineChars="100"/>
              <w:rPr>
                <w:rFonts w:ascii="仿宋_GB2312" w:hAnsi="仿宋_GB2312" w:eastAsia="仿宋_GB2312" w:cs="仿宋_GB2312"/>
                <w:sz w:val="24"/>
                <w:szCs w:val="24"/>
              </w:rPr>
            </w:pPr>
          </w:p>
        </w:tc>
        <w:tc>
          <w:tcPr>
            <w:tcW w:w="4500" w:type="dxa"/>
            <w:gridSpan w:val="5"/>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4095" w:type="dxa"/>
            <w:gridSpan w:val="6"/>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4500" w:type="dxa"/>
            <w:gridSpan w:val="5"/>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8" w:hRule="atLeast"/>
          <w:jc w:val="center"/>
        </w:trPr>
        <w:tc>
          <w:tcPr>
            <w:tcW w:w="8595" w:type="dxa"/>
            <w:gridSpan w:val="11"/>
          </w:tcPr>
          <w:p>
            <w:pPr>
              <w:rPr>
                <w:rFonts w:ascii="仿宋_GB2312" w:hAnsi="仿宋_GB2312" w:eastAsia="仿宋_GB2312" w:cs="仿宋_GB2312"/>
                <w:sz w:val="24"/>
                <w:szCs w:val="24"/>
              </w:rPr>
            </w:pP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本会计师事务所承诺提交的备案材料真实、准确、完整，不存在虚假记载、误导性陈述或重大遗漏。</w:t>
            </w:r>
          </w:p>
          <w:p>
            <w:pPr>
              <w:rPr>
                <w:rFonts w:ascii="仿宋_GB2312" w:hAnsi="仿宋_GB2312" w:eastAsia="仿宋_GB2312" w:cs="仿宋_GB2312"/>
                <w:sz w:val="24"/>
                <w:szCs w:val="24"/>
              </w:rPr>
            </w:pP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首席合伙人                        会计师事务所</w:t>
            </w:r>
          </w:p>
          <w:p>
            <w:pPr>
              <w:ind w:firstLine="240" w:firstLineChars="100"/>
              <w:rPr>
                <w:rFonts w:ascii="仿宋_GB2312" w:hAnsi="仿宋_GB2312" w:eastAsia="仿宋_GB2312" w:cs="仿宋_GB2312"/>
                <w:sz w:val="24"/>
                <w:szCs w:val="24"/>
              </w:rPr>
            </w:pPr>
            <w:r>
              <w:rPr>
                <w:rFonts w:hint="eastAsia" w:ascii="仿宋_GB2312" w:hAnsi="仿宋_GB2312" w:eastAsia="仿宋_GB2312" w:cs="仿宋_GB2312"/>
                <w:sz w:val="24"/>
                <w:szCs w:val="24"/>
              </w:rPr>
              <w:t>（签章）  （盖章）</w:t>
            </w:r>
          </w:p>
          <w:p>
            <w:pPr>
              <w:rPr>
                <w:rFonts w:ascii="仿宋_GB2312" w:hAnsi="仿宋_GB2312" w:eastAsia="仿宋_GB2312" w:cs="仿宋_GB2312"/>
                <w:sz w:val="24"/>
                <w:szCs w:val="24"/>
              </w:rPr>
            </w:pPr>
          </w:p>
          <w:p>
            <w:pPr>
              <w:ind w:firstLine="3600" w:firstLineChars="1500"/>
              <w:rPr>
                <w:rFonts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pPr>
        <w:ind w:firstLine="240" w:firstLineChars="1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注：1.会计师事务所及分所注册地填写到地级市。</w:t>
      </w:r>
    </w:p>
    <w:p>
      <w:pPr>
        <w:ind w:firstLine="720" w:firstLineChars="3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2.首席合伙人、监管联系人电话应包含固定电话和手机号码。</w:t>
      </w:r>
    </w:p>
    <w:p>
      <w:pPr>
        <w:ind w:firstLine="720" w:firstLineChars="3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3.上一年度审计业务收入不含增值税。</w:t>
      </w:r>
    </w:p>
    <w:p>
      <w:pPr>
        <w:ind w:firstLine="720" w:firstLineChars="3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4.如无特别说明，本附表中，人数、金额按截至备案申请上月末数字填列。</w:t>
      </w:r>
    </w:p>
    <w:p>
      <w:pPr>
        <w:spacing w:line="360" w:lineRule="auto"/>
        <w:rPr>
          <w:rFonts w:ascii="仿宋_GB2312" w:hAnsi="仿宋_GB2312" w:eastAsia="仿宋_GB2312" w:cs="仿宋_GB2312"/>
          <w:sz w:val="32"/>
          <w:szCs w:val="32"/>
        </w:rPr>
        <w:sectPr>
          <w:footerReference r:id="rId3" w:type="default"/>
          <w:pgSz w:w="11906" w:h="16838"/>
          <w:pgMar w:top="1440" w:right="1417" w:bottom="1440" w:left="1417" w:header="851" w:footer="992" w:gutter="0"/>
          <w:cols w:space="0" w:num="1"/>
          <w:docGrid w:type="lines" w:linePitch="319" w:charSpace="0"/>
        </w:sectPr>
      </w:pPr>
    </w:p>
    <w:p>
      <w:pPr>
        <w:spacing w:line="360" w:lineRule="auto"/>
        <w:rPr>
          <w:rFonts w:ascii="仿宋_GB2312" w:eastAsia="仿宋_GB2312"/>
          <w:b/>
          <w:sz w:val="28"/>
        </w:rPr>
      </w:pPr>
      <w:r>
        <w:rPr>
          <w:rFonts w:hint="eastAsia" w:ascii="仿宋_GB2312" w:hAnsi="仿宋_GB2312" w:eastAsia="仿宋_GB2312" w:cs="仿宋_GB2312"/>
          <w:sz w:val="32"/>
          <w:szCs w:val="32"/>
        </w:rPr>
        <w:t>附表2：</w:t>
      </w:r>
    </w:p>
    <w:p>
      <w:pPr>
        <w:jc w:val="center"/>
        <w:rPr>
          <w:rFonts w:ascii="宋体"/>
          <w:b/>
          <w:sz w:val="30"/>
        </w:rPr>
      </w:pPr>
      <w:r>
        <w:rPr>
          <w:rFonts w:hint="eastAsia" w:ascii="仿宋_GB2312" w:hAnsi="仿宋_GB2312" w:eastAsia="仿宋_GB2312" w:cs="仿宋_GB2312"/>
          <w:b/>
          <w:sz w:val="32"/>
          <w:szCs w:val="32"/>
        </w:rPr>
        <w:t>注册会计师及合伙人情况表</w:t>
      </w:r>
    </w:p>
    <w:p>
      <w:pP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会计师事务所名称（盖章）：            基准日:      年   月   日（</w:t>
      </w:r>
      <w:r>
        <w:rPr>
          <w:rFonts w:hint="eastAsia" w:ascii="仿宋_GB2312" w:hAnsi="仿宋_GB2312" w:eastAsia="仿宋_GB2312" w:cs="仿宋_GB2312"/>
          <w:sz w:val="24"/>
          <w:szCs w:val="24"/>
        </w:rPr>
        <w:t xml:space="preserve">备案申请上月末）    </w:t>
      </w:r>
      <w:r>
        <w:rPr>
          <w:rFonts w:hint="eastAsia" w:ascii="仿宋_GB2312" w:hAnsi="仿宋_GB2312" w:eastAsia="仿宋_GB2312" w:cs="仿宋_GB2312"/>
          <w:bCs/>
          <w:sz w:val="24"/>
          <w:szCs w:val="24"/>
        </w:rPr>
        <w:t xml:space="preserve">    填报日期:    年   月   日</w:t>
      </w:r>
    </w:p>
    <w:tbl>
      <w:tblPr>
        <w:tblStyle w:val="9"/>
        <w:tblW w:w="13650" w:type="dxa"/>
        <w:jc w:val="center"/>
        <w:tblInd w:w="-7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6"/>
        <w:gridCol w:w="628"/>
        <w:gridCol w:w="731"/>
        <w:gridCol w:w="667"/>
        <w:gridCol w:w="849"/>
        <w:gridCol w:w="849"/>
        <w:gridCol w:w="680"/>
        <w:gridCol w:w="955"/>
        <w:gridCol w:w="880"/>
        <w:gridCol w:w="1005"/>
        <w:gridCol w:w="690"/>
        <w:gridCol w:w="1016"/>
        <w:gridCol w:w="990"/>
        <w:gridCol w:w="100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9" w:hRule="atLeast"/>
          <w:jc w:val="center"/>
        </w:trPr>
        <w:tc>
          <w:tcPr>
            <w:tcW w:w="709"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00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628"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证件类型</w:t>
            </w:r>
          </w:p>
        </w:tc>
        <w:tc>
          <w:tcPr>
            <w:tcW w:w="73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证件号码</w:t>
            </w:r>
          </w:p>
        </w:tc>
        <w:tc>
          <w:tcPr>
            <w:tcW w:w="66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所在分所</w:t>
            </w:r>
          </w:p>
        </w:tc>
        <w:tc>
          <w:tcPr>
            <w:tcW w:w="84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入职</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时间</w:t>
            </w:r>
          </w:p>
        </w:tc>
        <w:tc>
          <w:tcPr>
            <w:tcW w:w="84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注册会计师证书编号</w:t>
            </w:r>
          </w:p>
        </w:tc>
        <w:tc>
          <w:tcPr>
            <w:tcW w:w="68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955"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取得注册会计师证书后最近连续执业时间</w:t>
            </w:r>
          </w:p>
        </w:tc>
        <w:tc>
          <w:tcPr>
            <w:tcW w:w="88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是否从事过证券服务业务</w:t>
            </w:r>
          </w:p>
        </w:tc>
        <w:tc>
          <w:tcPr>
            <w:tcW w:w="1005"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是否担任质量控制人员</w:t>
            </w:r>
          </w:p>
        </w:tc>
        <w:tc>
          <w:tcPr>
            <w:tcW w:w="69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是否合伙人</w:t>
            </w:r>
          </w:p>
        </w:tc>
        <w:tc>
          <w:tcPr>
            <w:tcW w:w="1016"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rPr>
              <w:t>是否合伙事务管理委员会成员</w:t>
            </w:r>
          </w:p>
        </w:tc>
        <w:tc>
          <w:tcPr>
            <w:tcW w:w="99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rPr>
              <w:t>在合伙事务管理委员会中的分工情况</w:t>
            </w:r>
          </w:p>
        </w:tc>
        <w:tc>
          <w:tcPr>
            <w:tcW w:w="1005"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是否执行事务合伙人</w:t>
            </w:r>
          </w:p>
        </w:tc>
        <w:tc>
          <w:tcPr>
            <w:tcW w:w="99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担任合伙人的起始时间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Pr>
          <w:p>
            <w:pPr>
              <w:spacing w:line="400" w:lineRule="exact"/>
              <w:jc w:val="center"/>
              <w:rPr>
                <w:rFonts w:ascii="仿宋_GB2312" w:hAnsi="仿宋_GB2312" w:eastAsia="仿宋_GB2312" w:cs="仿宋_GB2312"/>
                <w:sz w:val="24"/>
                <w:szCs w:val="24"/>
              </w:rPr>
            </w:pPr>
          </w:p>
        </w:tc>
        <w:tc>
          <w:tcPr>
            <w:tcW w:w="1006" w:type="dxa"/>
          </w:tcPr>
          <w:p>
            <w:pPr>
              <w:spacing w:line="400" w:lineRule="exact"/>
              <w:jc w:val="center"/>
              <w:rPr>
                <w:rFonts w:ascii="仿宋_GB2312" w:hAnsi="仿宋_GB2312" w:eastAsia="仿宋_GB2312" w:cs="仿宋_GB2312"/>
                <w:sz w:val="24"/>
                <w:szCs w:val="24"/>
              </w:rPr>
            </w:pPr>
          </w:p>
        </w:tc>
        <w:tc>
          <w:tcPr>
            <w:tcW w:w="628" w:type="dxa"/>
          </w:tcPr>
          <w:p>
            <w:pPr>
              <w:spacing w:line="400" w:lineRule="exact"/>
              <w:jc w:val="center"/>
              <w:rPr>
                <w:rFonts w:ascii="仿宋_GB2312" w:hAnsi="仿宋_GB2312" w:eastAsia="仿宋_GB2312" w:cs="仿宋_GB2312"/>
                <w:sz w:val="24"/>
                <w:szCs w:val="24"/>
              </w:rPr>
            </w:pPr>
          </w:p>
        </w:tc>
        <w:tc>
          <w:tcPr>
            <w:tcW w:w="731" w:type="dxa"/>
          </w:tcPr>
          <w:p>
            <w:pPr>
              <w:spacing w:line="400" w:lineRule="exact"/>
              <w:jc w:val="center"/>
              <w:rPr>
                <w:rFonts w:ascii="仿宋_GB2312" w:hAnsi="仿宋_GB2312" w:eastAsia="仿宋_GB2312" w:cs="仿宋_GB2312"/>
                <w:sz w:val="24"/>
                <w:szCs w:val="24"/>
              </w:rPr>
            </w:pPr>
          </w:p>
        </w:tc>
        <w:tc>
          <w:tcPr>
            <w:tcW w:w="667" w:type="dxa"/>
          </w:tcPr>
          <w:p>
            <w:pPr>
              <w:spacing w:line="400" w:lineRule="exact"/>
              <w:jc w:val="center"/>
              <w:rPr>
                <w:rFonts w:ascii="仿宋_GB2312" w:hAnsi="仿宋_GB2312" w:eastAsia="仿宋_GB2312" w:cs="仿宋_GB2312"/>
                <w:sz w:val="24"/>
                <w:szCs w:val="24"/>
              </w:rPr>
            </w:pPr>
          </w:p>
        </w:tc>
        <w:tc>
          <w:tcPr>
            <w:tcW w:w="849" w:type="dxa"/>
          </w:tcPr>
          <w:p>
            <w:pPr>
              <w:spacing w:line="400" w:lineRule="exact"/>
              <w:jc w:val="center"/>
              <w:rPr>
                <w:rFonts w:ascii="仿宋_GB2312" w:hAnsi="仿宋_GB2312" w:eastAsia="仿宋_GB2312" w:cs="仿宋_GB2312"/>
                <w:sz w:val="24"/>
                <w:szCs w:val="24"/>
              </w:rPr>
            </w:pPr>
          </w:p>
        </w:tc>
        <w:tc>
          <w:tcPr>
            <w:tcW w:w="849" w:type="dxa"/>
          </w:tcPr>
          <w:p>
            <w:pPr>
              <w:spacing w:line="400" w:lineRule="exact"/>
              <w:jc w:val="center"/>
              <w:rPr>
                <w:rFonts w:ascii="仿宋_GB2312" w:hAnsi="仿宋_GB2312" w:eastAsia="仿宋_GB2312" w:cs="仿宋_GB2312"/>
                <w:sz w:val="24"/>
                <w:szCs w:val="24"/>
              </w:rPr>
            </w:pPr>
          </w:p>
        </w:tc>
        <w:tc>
          <w:tcPr>
            <w:tcW w:w="680" w:type="dxa"/>
          </w:tcPr>
          <w:p>
            <w:pPr>
              <w:spacing w:line="400" w:lineRule="exact"/>
              <w:jc w:val="center"/>
              <w:rPr>
                <w:rFonts w:ascii="仿宋_GB2312" w:hAnsi="仿宋_GB2312" w:eastAsia="仿宋_GB2312" w:cs="仿宋_GB2312"/>
                <w:sz w:val="24"/>
                <w:szCs w:val="24"/>
              </w:rPr>
            </w:pPr>
          </w:p>
        </w:tc>
        <w:tc>
          <w:tcPr>
            <w:tcW w:w="955" w:type="dxa"/>
          </w:tcPr>
          <w:p>
            <w:pPr>
              <w:spacing w:line="400" w:lineRule="exact"/>
              <w:jc w:val="center"/>
              <w:rPr>
                <w:rFonts w:ascii="仿宋_GB2312" w:hAnsi="仿宋_GB2312" w:eastAsia="仿宋_GB2312" w:cs="仿宋_GB2312"/>
                <w:sz w:val="24"/>
                <w:szCs w:val="24"/>
              </w:rPr>
            </w:pPr>
          </w:p>
        </w:tc>
        <w:tc>
          <w:tcPr>
            <w:tcW w:w="880" w:type="dxa"/>
          </w:tcPr>
          <w:p>
            <w:pPr>
              <w:spacing w:line="400" w:lineRule="exact"/>
              <w:jc w:val="center"/>
              <w:rPr>
                <w:rFonts w:ascii="仿宋_GB2312" w:hAnsi="仿宋_GB2312" w:eastAsia="仿宋_GB2312" w:cs="仿宋_GB2312"/>
                <w:sz w:val="24"/>
                <w:szCs w:val="24"/>
              </w:rPr>
            </w:pPr>
          </w:p>
        </w:tc>
        <w:tc>
          <w:tcPr>
            <w:tcW w:w="1005" w:type="dxa"/>
          </w:tcPr>
          <w:p>
            <w:pPr>
              <w:spacing w:line="400" w:lineRule="exact"/>
              <w:jc w:val="center"/>
              <w:rPr>
                <w:rFonts w:ascii="仿宋_GB2312" w:hAnsi="仿宋_GB2312" w:eastAsia="仿宋_GB2312" w:cs="仿宋_GB2312"/>
                <w:sz w:val="24"/>
                <w:szCs w:val="24"/>
              </w:rPr>
            </w:pPr>
          </w:p>
        </w:tc>
        <w:tc>
          <w:tcPr>
            <w:tcW w:w="690" w:type="dxa"/>
          </w:tcPr>
          <w:p>
            <w:pPr>
              <w:spacing w:line="400" w:lineRule="exact"/>
              <w:jc w:val="center"/>
              <w:rPr>
                <w:rFonts w:ascii="仿宋_GB2312" w:hAnsi="仿宋_GB2312" w:eastAsia="仿宋_GB2312" w:cs="仿宋_GB2312"/>
                <w:sz w:val="24"/>
                <w:szCs w:val="24"/>
              </w:rPr>
            </w:pPr>
          </w:p>
        </w:tc>
        <w:tc>
          <w:tcPr>
            <w:tcW w:w="1016" w:type="dxa"/>
          </w:tcPr>
          <w:p>
            <w:pPr>
              <w:spacing w:line="400" w:lineRule="exact"/>
              <w:jc w:val="center"/>
              <w:rPr>
                <w:rFonts w:ascii="仿宋_GB2312" w:hAnsi="仿宋_GB2312" w:eastAsia="仿宋_GB2312" w:cs="仿宋_GB2312"/>
                <w:sz w:val="24"/>
                <w:szCs w:val="24"/>
              </w:rPr>
            </w:pPr>
          </w:p>
        </w:tc>
        <w:tc>
          <w:tcPr>
            <w:tcW w:w="990" w:type="dxa"/>
          </w:tcPr>
          <w:p>
            <w:pPr>
              <w:spacing w:line="400" w:lineRule="exact"/>
              <w:jc w:val="center"/>
              <w:rPr>
                <w:rFonts w:ascii="仿宋_GB2312" w:hAnsi="仿宋_GB2312" w:eastAsia="仿宋_GB2312" w:cs="仿宋_GB2312"/>
                <w:sz w:val="24"/>
                <w:szCs w:val="24"/>
              </w:rPr>
            </w:pPr>
          </w:p>
        </w:tc>
        <w:tc>
          <w:tcPr>
            <w:tcW w:w="1005" w:type="dxa"/>
          </w:tcPr>
          <w:p>
            <w:pPr>
              <w:spacing w:line="400" w:lineRule="exact"/>
              <w:jc w:val="center"/>
              <w:rPr>
                <w:rFonts w:ascii="仿宋_GB2312" w:hAnsi="仿宋_GB2312" w:eastAsia="仿宋_GB2312" w:cs="仿宋_GB2312"/>
                <w:sz w:val="24"/>
                <w:szCs w:val="24"/>
              </w:rPr>
            </w:pPr>
          </w:p>
        </w:tc>
        <w:tc>
          <w:tcPr>
            <w:tcW w:w="990" w:type="dxa"/>
          </w:tcPr>
          <w:p>
            <w:pPr>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Pr>
          <w:p>
            <w:pPr>
              <w:spacing w:line="400" w:lineRule="exact"/>
              <w:jc w:val="center"/>
              <w:rPr>
                <w:rFonts w:ascii="仿宋_GB2312" w:hAnsi="仿宋_GB2312" w:eastAsia="仿宋_GB2312" w:cs="仿宋_GB2312"/>
                <w:sz w:val="24"/>
                <w:szCs w:val="24"/>
              </w:rPr>
            </w:pPr>
          </w:p>
        </w:tc>
        <w:tc>
          <w:tcPr>
            <w:tcW w:w="1006" w:type="dxa"/>
          </w:tcPr>
          <w:p>
            <w:pPr>
              <w:spacing w:line="400" w:lineRule="exact"/>
              <w:jc w:val="center"/>
              <w:rPr>
                <w:rFonts w:ascii="仿宋_GB2312" w:hAnsi="仿宋_GB2312" w:eastAsia="仿宋_GB2312" w:cs="仿宋_GB2312"/>
                <w:sz w:val="24"/>
                <w:szCs w:val="24"/>
              </w:rPr>
            </w:pPr>
          </w:p>
        </w:tc>
        <w:tc>
          <w:tcPr>
            <w:tcW w:w="628" w:type="dxa"/>
          </w:tcPr>
          <w:p>
            <w:pPr>
              <w:spacing w:line="400" w:lineRule="exact"/>
              <w:jc w:val="center"/>
              <w:rPr>
                <w:rFonts w:ascii="仿宋_GB2312" w:hAnsi="仿宋_GB2312" w:eastAsia="仿宋_GB2312" w:cs="仿宋_GB2312"/>
                <w:sz w:val="24"/>
                <w:szCs w:val="24"/>
              </w:rPr>
            </w:pPr>
          </w:p>
        </w:tc>
        <w:tc>
          <w:tcPr>
            <w:tcW w:w="731" w:type="dxa"/>
          </w:tcPr>
          <w:p>
            <w:pPr>
              <w:spacing w:line="400" w:lineRule="exact"/>
              <w:jc w:val="center"/>
              <w:rPr>
                <w:rFonts w:ascii="仿宋_GB2312" w:hAnsi="仿宋_GB2312" w:eastAsia="仿宋_GB2312" w:cs="仿宋_GB2312"/>
                <w:sz w:val="24"/>
                <w:szCs w:val="24"/>
              </w:rPr>
            </w:pPr>
          </w:p>
        </w:tc>
        <w:tc>
          <w:tcPr>
            <w:tcW w:w="667" w:type="dxa"/>
          </w:tcPr>
          <w:p>
            <w:pPr>
              <w:spacing w:line="400" w:lineRule="exact"/>
              <w:jc w:val="center"/>
              <w:rPr>
                <w:rFonts w:ascii="仿宋_GB2312" w:hAnsi="仿宋_GB2312" w:eastAsia="仿宋_GB2312" w:cs="仿宋_GB2312"/>
                <w:sz w:val="24"/>
                <w:szCs w:val="24"/>
              </w:rPr>
            </w:pPr>
          </w:p>
        </w:tc>
        <w:tc>
          <w:tcPr>
            <w:tcW w:w="849" w:type="dxa"/>
          </w:tcPr>
          <w:p>
            <w:pPr>
              <w:spacing w:line="400" w:lineRule="exact"/>
              <w:jc w:val="center"/>
              <w:rPr>
                <w:rFonts w:ascii="仿宋_GB2312" w:hAnsi="仿宋_GB2312" w:eastAsia="仿宋_GB2312" w:cs="仿宋_GB2312"/>
                <w:sz w:val="24"/>
                <w:szCs w:val="24"/>
              </w:rPr>
            </w:pPr>
          </w:p>
        </w:tc>
        <w:tc>
          <w:tcPr>
            <w:tcW w:w="849" w:type="dxa"/>
          </w:tcPr>
          <w:p>
            <w:pPr>
              <w:spacing w:line="400" w:lineRule="exact"/>
              <w:jc w:val="center"/>
              <w:rPr>
                <w:rFonts w:ascii="仿宋_GB2312" w:hAnsi="仿宋_GB2312" w:eastAsia="仿宋_GB2312" w:cs="仿宋_GB2312"/>
                <w:sz w:val="24"/>
                <w:szCs w:val="24"/>
              </w:rPr>
            </w:pPr>
          </w:p>
        </w:tc>
        <w:tc>
          <w:tcPr>
            <w:tcW w:w="680" w:type="dxa"/>
          </w:tcPr>
          <w:p>
            <w:pPr>
              <w:spacing w:line="400" w:lineRule="exact"/>
              <w:jc w:val="center"/>
              <w:rPr>
                <w:rFonts w:ascii="仿宋_GB2312" w:hAnsi="仿宋_GB2312" w:eastAsia="仿宋_GB2312" w:cs="仿宋_GB2312"/>
                <w:sz w:val="24"/>
                <w:szCs w:val="24"/>
              </w:rPr>
            </w:pPr>
          </w:p>
        </w:tc>
        <w:tc>
          <w:tcPr>
            <w:tcW w:w="955" w:type="dxa"/>
          </w:tcPr>
          <w:p>
            <w:pPr>
              <w:spacing w:line="400" w:lineRule="exact"/>
              <w:jc w:val="center"/>
              <w:rPr>
                <w:rFonts w:ascii="仿宋_GB2312" w:hAnsi="仿宋_GB2312" w:eastAsia="仿宋_GB2312" w:cs="仿宋_GB2312"/>
                <w:sz w:val="24"/>
                <w:szCs w:val="24"/>
              </w:rPr>
            </w:pPr>
          </w:p>
        </w:tc>
        <w:tc>
          <w:tcPr>
            <w:tcW w:w="880" w:type="dxa"/>
          </w:tcPr>
          <w:p>
            <w:pPr>
              <w:spacing w:line="400" w:lineRule="exact"/>
              <w:jc w:val="center"/>
              <w:rPr>
                <w:rFonts w:ascii="仿宋_GB2312" w:hAnsi="仿宋_GB2312" w:eastAsia="仿宋_GB2312" w:cs="仿宋_GB2312"/>
                <w:sz w:val="24"/>
                <w:szCs w:val="24"/>
              </w:rPr>
            </w:pPr>
          </w:p>
        </w:tc>
        <w:tc>
          <w:tcPr>
            <w:tcW w:w="1005" w:type="dxa"/>
          </w:tcPr>
          <w:p>
            <w:pPr>
              <w:spacing w:line="400" w:lineRule="exact"/>
              <w:jc w:val="center"/>
              <w:rPr>
                <w:rFonts w:ascii="仿宋_GB2312" w:hAnsi="仿宋_GB2312" w:eastAsia="仿宋_GB2312" w:cs="仿宋_GB2312"/>
                <w:sz w:val="24"/>
                <w:szCs w:val="24"/>
              </w:rPr>
            </w:pPr>
          </w:p>
        </w:tc>
        <w:tc>
          <w:tcPr>
            <w:tcW w:w="690" w:type="dxa"/>
          </w:tcPr>
          <w:p>
            <w:pPr>
              <w:spacing w:line="400" w:lineRule="exact"/>
              <w:jc w:val="center"/>
              <w:rPr>
                <w:rFonts w:ascii="仿宋_GB2312" w:hAnsi="仿宋_GB2312" w:eastAsia="仿宋_GB2312" w:cs="仿宋_GB2312"/>
                <w:sz w:val="24"/>
                <w:szCs w:val="24"/>
              </w:rPr>
            </w:pPr>
          </w:p>
        </w:tc>
        <w:tc>
          <w:tcPr>
            <w:tcW w:w="1016" w:type="dxa"/>
          </w:tcPr>
          <w:p>
            <w:pPr>
              <w:spacing w:line="400" w:lineRule="exact"/>
              <w:jc w:val="center"/>
              <w:rPr>
                <w:rFonts w:ascii="仿宋_GB2312" w:hAnsi="仿宋_GB2312" w:eastAsia="仿宋_GB2312" w:cs="仿宋_GB2312"/>
                <w:sz w:val="24"/>
                <w:szCs w:val="24"/>
              </w:rPr>
            </w:pPr>
          </w:p>
        </w:tc>
        <w:tc>
          <w:tcPr>
            <w:tcW w:w="990" w:type="dxa"/>
          </w:tcPr>
          <w:p>
            <w:pPr>
              <w:spacing w:line="400" w:lineRule="exact"/>
              <w:jc w:val="center"/>
              <w:rPr>
                <w:rFonts w:ascii="仿宋_GB2312" w:hAnsi="仿宋_GB2312" w:eastAsia="仿宋_GB2312" w:cs="仿宋_GB2312"/>
                <w:sz w:val="24"/>
                <w:szCs w:val="24"/>
              </w:rPr>
            </w:pPr>
          </w:p>
        </w:tc>
        <w:tc>
          <w:tcPr>
            <w:tcW w:w="1005" w:type="dxa"/>
          </w:tcPr>
          <w:p>
            <w:pPr>
              <w:spacing w:line="400" w:lineRule="exact"/>
              <w:jc w:val="center"/>
              <w:rPr>
                <w:rFonts w:ascii="仿宋_GB2312" w:hAnsi="仿宋_GB2312" w:eastAsia="仿宋_GB2312" w:cs="仿宋_GB2312"/>
                <w:sz w:val="24"/>
                <w:szCs w:val="24"/>
              </w:rPr>
            </w:pPr>
          </w:p>
        </w:tc>
        <w:tc>
          <w:tcPr>
            <w:tcW w:w="990" w:type="dxa"/>
          </w:tcPr>
          <w:p>
            <w:pPr>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Pr>
          <w:p>
            <w:pPr>
              <w:spacing w:line="400" w:lineRule="exact"/>
              <w:jc w:val="center"/>
              <w:rPr>
                <w:rFonts w:ascii="仿宋_GB2312" w:hAnsi="仿宋_GB2312" w:eastAsia="仿宋_GB2312" w:cs="仿宋_GB2312"/>
                <w:sz w:val="24"/>
                <w:szCs w:val="24"/>
              </w:rPr>
            </w:pPr>
          </w:p>
        </w:tc>
        <w:tc>
          <w:tcPr>
            <w:tcW w:w="1006" w:type="dxa"/>
          </w:tcPr>
          <w:p>
            <w:pPr>
              <w:spacing w:line="400" w:lineRule="exact"/>
              <w:jc w:val="center"/>
              <w:rPr>
                <w:rFonts w:ascii="仿宋_GB2312" w:hAnsi="仿宋_GB2312" w:eastAsia="仿宋_GB2312" w:cs="仿宋_GB2312"/>
                <w:sz w:val="24"/>
                <w:szCs w:val="24"/>
              </w:rPr>
            </w:pPr>
          </w:p>
        </w:tc>
        <w:tc>
          <w:tcPr>
            <w:tcW w:w="628" w:type="dxa"/>
          </w:tcPr>
          <w:p>
            <w:pPr>
              <w:spacing w:line="400" w:lineRule="exact"/>
              <w:jc w:val="center"/>
              <w:rPr>
                <w:rFonts w:ascii="仿宋_GB2312" w:hAnsi="仿宋_GB2312" w:eastAsia="仿宋_GB2312" w:cs="仿宋_GB2312"/>
                <w:sz w:val="24"/>
                <w:szCs w:val="24"/>
              </w:rPr>
            </w:pPr>
          </w:p>
        </w:tc>
        <w:tc>
          <w:tcPr>
            <w:tcW w:w="731" w:type="dxa"/>
          </w:tcPr>
          <w:p>
            <w:pPr>
              <w:spacing w:line="400" w:lineRule="exact"/>
              <w:jc w:val="center"/>
              <w:rPr>
                <w:rFonts w:ascii="仿宋_GB2312" w:hAnsi="仿宋_GB2312" w:eastAsia="仿宋_GB2312" w:cs="仿宋_GB2312"/>
                <w:sz w:val="24"/>
                <w:szCs w:val="24"/>
              </w:rPr>
            </w:pPr>
          </w:p>
        </w:tc>
        <w:tc>
          <w:tcPr>
            <w:tcW w:w="667" w:type="dxa"/>
          </w:tcPr>
          <w:p>
            <w:pPr>
              <w:spacing w:line="400" w:lineRule="exact"/>
              <w:jc w:val="center"/>
              <w:rPr>
                <w:rFonts w:ascii="仿宋_GB2312" w:hAnsi="仿宋_GB2312" w:eastAsia="仿宋_GB2312" w:cs="仿宋_GB2312"/>
                <w:sz w:val="24"/>
                <w:szCs w:val="24"/>
              </w:rPr>
            </w:pPr>
          </w:p>
        </w:tc>
        <w:tc>
          <w:tcPr>
            <w:tcW w:w="849" w:type="dxa"/>
          </w:tcPr>
          <w:p>
            <w:pPr>
              <w:spacing w:line="400" w:lineRule="exact"/>
              <w:jc w:val="center"/>
              <w:rPr>
                <w:rFonts w:ascii="仿宋_GB2312" w:hAnsi="仿宋_GB2312" w:eastAsia="仿宋_GB2312" w:cs="仿宋_GB2312"/>
                <w:sz w:val="24"/>
                <w:szCs w:val="24"/>
              </w:rPr>
            </w:pPr>
          </w:p>
        </w:tc>
        <w:tc>
          <w:tcPr>
            <w:tcW w:w="849" w:type="dxa"/>
          </w:tcPr>
          <w:p>
            <w:pPr>
              <w:spacing w:line="400" w:lineRule="exact"/>
              <w:jc w:val="center"/>
              <w:rPr>
                <w:rFonts w:ascii="仿宋_GB2312" w:hAnsi="仿宋_GB2312" w:eastAsia="仿宋_GB2312" w:cs="仿宋_GB2312"/>
                <w:sz w:val="24"/>
                <w:szCs w:val="24"/>
              </w:rPr>
            </w:pPr>
          </w:p>
        </w:tc>
        <w:tc>
          <w:tcPr>
            <w:tcW w:w="680" w:type="dxa"/>
          </w:tcPr>
          <w:p>
            <w:pPr>
              <w:spacing w:line="400" w:lineRule="exact"/>
              <w:jc w:val="center"/>
              <w:rPr>
                <w:rFonts w:ascii="仿宋_GB2312" w:hAnsi="仿宋_GB2312" w:eastAsia="仿宋_GB2312" w:cs="仿宋_GB2312"/>
                <w:sz w:val="24"/>
                <w:szCs w:val="24"/>
              </w:rPr>
            </w:pPr>
          </w:p>
        </w:tc>
        <w:tc>
          <w:tcPr>
            <w:tcW w:w="955" w:type="dxa"/>
          </w:tcPr>
          <w:p>
            <w:pPr>
              <w:spacing w:line="400" w:lineRule="exact"/>
              <w:jc w:val="center"/>
              <w:rPr>
                <w:rFonts w:ascii="仿宋_GB2312" w:hAnsi="仿宋_GB2312" w:eastAsia="仿宋_GB2312" w:cs="仿宋_GB2312"/>
                <w:sz w:val="24"/>
                <w:szCs w:val="24"/>
              </w:rPr>
            </w:pPr>
          </w:p>
        </w:tc>
        <w:tc>
          <w:tcPr>
            <w:tcW w:w="880" w:type="dxa"/>
          </w:tcPr>
          <w:p>
            <w:pPr>
              <w:spacing w:line="400" w:lineRule="exact"/>
              <w:jc w:val="center"/>
              <w:rPr>
                <w:rFonts w:ascii="仿宋_GB2312" w:hAnsi="仿宋_GB2312" w:eastAsia="仿宋_GB2312" w:cs="仿宋_GB2312"/>
                <w:sz w:val="24"/>
                <w:szCs w:val="24"/>
              </w:rPr>
            </w:pPr>
          </w:p>
        </w:tc>
        <w:tc>
          <w:tcPr>
            <w:tcW w:w="1005" w:type="dxa"/>
          </w:tcPr>
          <w:p>
            <w:pPr>
              <w:spacing w:line="400" w:lineRule="exact"/>
              <w:jc w:val="center"/>
              <w:rPr>
                <w:rFonts w:ascii="仿宋_GB2312" w:hAnsi="仿宋_GB2312" w:eastAsia="仿宋_GB2312" w:cs="仿宋_GB2312"/>
                <w:sz w:val="24"/>
                <w:szCs w:val="24"/>
              </w:rPr>
            </w:pPr>
          </w:p>
        </w:tc>
        <w:tc>
          <w:tcPr>
            <w:tcW w:w="690" w:type="dxa"/>
          </w:tcPr>
          <w:p>
            <w:pPr>
              <w:spacing w:line="400" w:lineRule="exact"/>
              <w:jc w:val="center"/>
              <w:rPr>
                <w:rFonts w:ascii="仿宋_GB2312" w:hAnsi="仿宋_GB2312" w:eastAsia="仿宋_GB2312" w:cs="仿宋_GB2312"/>
                <w:sz w:val="24"/>
                <w:szCs w:val="24"/>
              </w:rPr>
            </w:pPr>
          </w:p>
        </w:tc>
        <w:tc>
          <w:tcPr>
            <w:tcW w:w="1016" w:type="dxa"/>
          </w:tcPr>
          <w:p>
            <w:pPr>
              <w:spacing w:line="400" w:lineRule="exact"/>
              <w:jc w:val="center"/>
              <w:rPr>
                <w:rFonts w:ascii="仿宋_GB2312" w:hAnsi="仿宋_GB2312" w:eastAsia="仿宋_GB2312" w:cs="仿宋_GB2312"/>
                <w:sz w:val="24"/>
                <w:szCs w:val="24"/>
              </w:rPr>
            </w:pPr>
          </w:p>
        </w:tc>
        <w:tc>
          <w:tcPr>
            <w:tcW w:w="990" w:type="dxa"/>
          </w:tcPr>
          <w:p>
            <w:pPr>
              <w:spacing w:line="400" w:lineRule="exact"/>
              <w:jc w:val="center"/>
              <w:rPr>
                <w:rFonts w:ascii="仿宋_GB2312" w:hAnsi="仿宋_GB2312" w:eastAsia="仿宋_GB2312" w:cs="仿宋_GB2312"/>
                <w:sz w:val="24"/>
                <w:szCs w:val="24"/>
              </w:rPr>
            </w:pPr>
          </w:p>
        </w:tc>
        <w:tc>
          <w:tcPr>
            <w:tcW w:w="1005" w:type="dxa"/>
          </w:tcPr>
          <w:p>
            <w:pPr>
              <w:spacing w:line="400" w:lineRule="exact"/>
              <w:jc w:val="center"/>
              <w:rPr>
                <w:rFonts w:ascii="仿宋_GB2312" w:hAnsi="仿宋_GB2312" w:eastAsia="仿宋_GB2312" w:cs="仿宋_GB2312"/>
                <w:sz w:val="24"/>
                <w:szCs w:val="24"/>
              </w:rPr>
            </w:pPr>
          </w:p>
        </w:tc>
        <w:tc>
          <w:tcPr>
            <w:tcW w:w="990" w:type="dxa"/>
          </w:tcPr>
          <w:p>
            <w:pPr>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Pr>
          <w:p>
            <w:pPr>
              <w:spacing w:line="400" w:lineRule="exact"/>
              <w:jc w:val="center"/>
              <w:rPr>
                <w:rFonts w:ascii="仿宋_GB2312" w:hAnsi="仿宋_GB2312" w:eastAsia="仿宋_GB2312" w:cs="仿宋_GB2312"/>
                <w:sz w:val="24"/>
                <w:szCs w:val="24"/>
              </w:rPr>
            </w:pPr>
          </w:p>
        </w:tc>
        <w:tc>
          <w:tcPr>
            <w:tcW w:w="1006" w:type="dxa"/>
          </w:tcPr>
          <w:p>
            <w:pPr>
              <w:spacing w:line="400" w:lineRule="exact"/>
              <w:jc w:val="center"/>
              <w:rPr>
                <w:rFonts w:ascii="仿宋_GB2312" w:hAnsi="仿宋_GB2312" w:eastAsia="仿宋_GB2312" w:cs="仿宋_GB2312"/>
                <w:sz w:val="24"/>
                <w:szCs w:val="24"/>
              </w:rPr>
            </w:pPr>
          </w:p>
        </w:tc>
        <w:tc>
          <w:tcPr>
            <w:tcW w:w="628" w:type="dxa"/>
          </w:tcPr>
          <w:p>
            <w:pPr>
              <w:spacing w:line="400" w:lineRule="exact"/>
              <w:jc w:val="center"/>
              <w:rPr>
                <w:rFonts w:ascii="仿宋_GB2312" w:hAnsi="仿宋_GB2312" w:eastAsia="仿宋_GB2312" w:cs="仿宋_GB2312"/>
                <w:sz w:val="24"/>
                <w:szCs w:val="24"/>
              </w:rPr>
            </w:pPr>
          </w:p>
        </w:tc>
        <w:tc>
          <w:tcPr>
            <w:tcW w:w="731" w:type="dxa"/>
          </w:tcPr>
          <w:p>
            <w:pPr>
              <w:spacing w:line="400" w:lineRule="exact"/>
              <w:jc w:val="center"/>
              <w:rPr>
                <w:rFonts w:ascii="仿宋_GB2312" w:hAnsi="仿宋_GB2312" w:eastAsia="仿宋_GB2312" w:cs="仿宋_GB2312"/>
                <w:sz w:val="24"/>
                <w:szCs w:val="24"/>
              </w:rPr>
            </w:pPr>
          </w:p>
        </w:tc>
        <w:tc>
          <w:tcPr>
            <w:tcW w:w="667" w:type="dxa"/>
          </w:tcPr>
          <w:p>
            <w:pPr>
              <w:spacing w:line="400" w:lineRule="exact"/>
              <w:jc w:val="center"/>
              <w:rPr>
                <w:rFonts w:ascii="仿宋_GB2312" w:hAnsi="仿宋_GB2312" w:eastAsia="仿宋_GB2312" w:cs="仿宋_GB2312"/>
                <w:sz w:val="24"/>
                <w:szCs w:val="24"/>
              </w:rPr>
            </w:pPr>
          </w:p>
        </w:tc>
        <w:tc>
          <w:tcPr>
            <w:tcW w:w="849" w:type="dxa"/>
          </w:tcPr>
          <w:p>
            <w:pPr>
              <w:spacing w:line="400" w:lineRule="exact"/>
              <w:jc w:val="center"/>
              <w:rPr>
                <w:rFonts w:ascii="仿宋_GB2312" w:hAnsi="仿宋_GB2312" w:eastAsia="仿宋_GB2312" w:cs="仿宋_GB2312"/>
                <w:sz w:val="24"/>
                <w:szCs w:val="24"/>
              </w:rPr>
            </w:pPr>
          </w:p>
        </w:tc>
        <w:tc>
          <w:tcPr>
            <w:tcW w:w="849" w:type="dxa"/>
          </w:tcPr>
          <w:p>
            <w:pPr>
              <w:spacing w:line="400" w:lineRule="exact"/>
              <w:jc w:val="center"/>
              <w:rPr>
                <w:rFonts w:ascii="仿宋_GB2312" w:hAnsi="仿宋_GB2312" w:eastAsia="仿宋_GB2312" w:cs="仿宋_GB2312"/>
                <w:sz w:val="24"/>
                <w:szCs w:val="24"/>
              </w:rPr>
            </w:pPr>
          </w:p>
        </w:tc>
        <w:tc>
          <w:tcPr>
            <w:tcW w:w="680" w:type="dxa"/>
          </w:tcPr>
          <w:p>
            <w:pPr>
              <w:spacing w:line="400" w:lineRule="exact"/>
              <w:jc w:val="center"/>
              <w:rPr>
                <w:rFonts w:ascii="仿宋_GB2312" w:hAnsi="仿宋_GB2312" w:eastAsia="仿宋_GB2312" w:cs="仿宋_GB2312"/>
                <w:sz w:val="24"/>
                <w:szCs w:val="24"/>
              </w:rPr>
            </w:pPr>
          </w:p>
        </w:tc>
        <w:tc>
          <w:tcPr>
            <w:tcW w:w="955" w:type="dxa"/>
          </w:tcPr>
          <w:p>
            <w:pPr>
              <w:spacing w:line="400" w:lineRule="exact"/>
              <w:jc w:val="center"/>
              <w:rPr>
                <w:rFonts w:ascii="仿宋_GB2312" w:hAnsi="仿宋_GB2312" w:eastAsia="仿宋_GB2312" w:cs="仿宋_GB2312"/>
                <w:sz w:val="24"/>
                <w:szCs w:val="24"/>
              </w:rPr>
            </w:pPr>
          </w:p>
        </w:tc>
        <w:tc>
          <w:tcPr>
            <w:tcW w:w="880" w:type="dxa"/>
          </w:tcPr>
          <w:p>
            <w:pPr>
              <w:spacing w:line="400" w:lineRule="exact"/>
              <w:jc w:val="center"/>
              <w:rPr>
                <w:rFonts w:ascii="仿宋_GB2312" w:hAnsi="仿宋_GB2312" w:eastAsia="仿宋_GB2312" w:cs="仿宋_GB2312"/>
                <w:sz w:val="24"/>
                <w:szCs w:val="24"/>
              </w:rPr>
            </w:pPr>
          </w:p>
        </w:tc>
        <w:tc>
          <w:tcPr>
            <w:tcW w:w="1005" w:type="dxa"/>
          </w:tcPr>
          <w:p>
            <w:pPr>
              <w:spacing w:line="400" w:lineRule="exact"/>
              <w:jc w:val="center"/>
              <w:rPr>
                <w:rFonts w:ascii="仿宋_GB2312" w:hAnsi="仿宋_GB2312" w:eastAsia="仿宋_GB2312" w:cs="仿宋_GB2312"/>
                <w:sz w:val="24"/>
                <w:szCs w:val="24"/>
              </w:rPr>
            </w:pPr>
          </w:p>
        </w:tc>
        <w:tc>
          <w:tcPr>
            <w:tcW w:w="690" w:type="dxa"/>
          </w:tcPr>
          <w:p>
            <w:pPr>
              <w:spacing w:line="400" w:lineRule="exact"/>
              <w:jc w:val="center"/>
              <w:rPr>
                <w:rFonts w:ascii="仿宋_GB2312" w:hAnsi="仿宋_GB2312" w:eastAsia="仿宋_GB2312" w:cs="仿宋_GB2312"/>
                <w:sz w:val="24"/>
                <w:szCs w:val="24"/>
              </w:rPr>
            </w:pPr>
          </w:p>
        </w:tc>
        <w:tc>
          <w:tcPr>
            <w:tcW w:w="1016" w:type="dxa"/>
          </w:tcPr>
          <w:p>
            <w:pPr>
              <w:spacing w:line="400" w:lineRule="exact"/>
              <w:jc w:val="center"/>
              <w:rPr>
                <w:rFonts w:ascii="仿宋_GB2312" w:hAnsi="仿宋_GB2312" w:eastAsia="仿宋_GB2312" w:cs="仿宋_GB2312"/>
                <w:sz w:val="24"/>
                <w:szCs w:val="24"/>
              </w:rPr>
            </w:pPr>
          </w:p>
        </w:tc>
        <w:tc>
          <w:tcPr>
            <w:tcW w:w="990" w:type="dxa"/>
          </w:tcPr>
          <w:p>
            <w:pPr>
              <w:spacing w:line="400" w:lineRule="exact"/>
              <w:jc w:val="center"/>
              <w:rPr>
                <w:rFonts w:ascii="仿宋_GB2312" w:hAnsi="仿宋_GB2312" w:eastAsia="仿宋_GB2312" w:cs="仿宋_GB2312"/>
                <w:sz w:val="24"/>
                <w:szCs w:val="24"/>
              </w:rPr>
            </w:pPr>
          </w:p>
        </w:tc>
        <w:tc>
          <w:tcPr>
            <w:tcW w:w="1005" w:type="dxa"/>
          </w:tcPr>
          <w:p>
            <w:pPr>
              <w:spacing w:line="400" w:lineRule="exact"/>
              <w:jc w:val="center"/>
              <w:rPr>
                <w:rFonts w:ascii="仿宋_GB2312" w:hAnsi="仿宋_GB2312" w:eastAsia="仿宋_GB2312" w:cs="仿宋_GB2312"/>
                <w:sz w:val="24"/>
                <w:szCs w:val="24"/>
              </w:rPr>
            </w:pPr>
          </w:p>
        </w:tc>
        <w:tc>
          <w:tcPr>
            <w:tcW w:w="990" w:type="dxa"/>
          </w:tcPr>
          <w:p>
            <w:pPr>
              <w:spacing w:line="400" w:lineRule="exact"/>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tcPr>
          <w:p>
            <w:pPr>
              <w:spacing w:line="400" w:lineRule="exact"/>
              <w:jc w:val="center"/>
              <w:rPr>
                <w:rFonts w:ascii="仿宋_GB2312" w:hAnsi="仿宋_GB2312" w:eastAsia="仿宋_GB2312" w:cs="仿宋_GB2312"/>
                <w:sz w:val="24"/>
                <w:szCs w:val="24"/>
              </w:rPr>
            </w:pPr>
          </w:p>
        </w:tc>
        <w:tc>
          <w:tcPr>
            <w:tcW w:w="1006" w:type="dxa"/>
          </w:tcPr>
          <w:p>
            <w:pPr>
              <w:spacing w:line="400" w:lineRule="exact"/>
              <w:jc w:val="center"/>
              <w:rPr>
                <w:rFonts w:ascii="仿宋_GB2312" w:hAnsi="仿宋_GB2312" w:eastAsia="仿宋_GB2312" w:cs="仿宋_GB2312"/>
                <w:sz w:val="24"/>
                <w:szCs w:val="24"/>
              </w:rPr>
            </w:pPr>
          </w:p>
        </w:tc>
        <w:tc>
          <w:tcPr>
            <w:tcW w:w="628" w:type="dxa"/>
          </w:tcPr>
          <w:p>
            <w:pPr>
              <w:spacing w:line="400" w:lineRule="exact"/>
              <w:jc w:val="center"/>
              <w:rPr>
                <w:rFonts w:ascii="仿宋_GB2312" w:hAnsi="仿宋_GB2312" w:eastAsia="仿宋_GB2312" w:cs="仿宋_GB2312"/>
                <w:sz w:val="24"/>
                <w:szCs w:val="24"/>
              </w:rPr>
            </w:pPr>
          </w:p>
        </w:tc>
        <w:tc>
          <w:tcPr>
            <w:tcW w:w="731" w:type="dxa"/>
          </w:tcPr>
          <w:p>
            <w:pPr>
              <w:spacing w:line="400" w:lineRule="exact"/>
              <w:jc w:val="center"/>
              <w:rPr>
                <w:rFonts w:ascii="仿宋_GB2312" w:hAnsi="仿宋_GB2312" w:eastAsia="仿宋_GB2312" w:cs="仿宋_GB2312"/>
                <w:sz w:val="24"/>
                <w:szCs w:val="24"/>
              </w:rPr>
            </w:pPr>
          </w:p>
        </w:tc>
        <w:tc>
          <w:tcPr>
            <w:tcW w:w="667" w:type="dxa"/>
          </w:tcPr>
          <w:p>
            <w:pPr>
              <w:spacing w:line="400" w:lineRule="exact"/>
              <w:jc w:val="center"/>
              <w:rPr>
                <w:rFonts w:ascii="仿宋_GB2312" w:hAnsi="仿宋_GB2312" w:eastAsia="仿宋_GB2312" w:cs="仿宋_GB2312"/>
                <w:sz w:val="24"/>
                <w:szCs w:val="24"/>
              </w:rPr>
            </w:pPr>
          </w:p>
        </w:tc>
        <w:tc>
          <w:tcPr>
            <w:tcW w:w="849" w:type="dxa"/>
          </w:tcPr>
          <w:p>
            <w:pPr>
              <w:spacing w:line="400" w:lineRule="exact"/>
              <w:jc w:val="center"/>
              <w:rPr>
                <w:rFonts w:ascii="仿宋_GB2312" w:hAnsi="仿宋_GB2312" w:eastAsia="仿宋_GB2312" w:cs="仿宋_GB2312"/>
                <w:sz w:val="24"/>
                <w:szCs w:val="24"/>
              </w:rPr>
            </w:pPr>
          </w:p>
        </w:tc>
        <w:tc>
          <w:tcPr>
            <w:tcW w:w="849" w:type="dxa"/>
          </w:tcPr>
          <w:p>
            <w:pPr>
              <w:spacing w:line="400" w:lineRule="exact"/>
              <w:jc w:val="center"/>
              <w:rPr>
                <w:rFonts w:ascii="仿宋_GB2312" w:hAnsi="仿宋_GB2312" w:eastAsia="仿宋_GB2312" w:cs="仿宋_GB2312"/>
                <w:sz w:val="24"/>
                <w:szCs w:val="24"/>
              </w:rPr>
            </w:pPr>
          </w:p>
        </w:tc>
        <w:tc>
          <w:tcPr>
            <w:tcW w:w="680" w:type="dxa"/>
          </w:tcPr>
          <w:p>
            <w:pPr>
              <w:spacing w:line="400" w:lineRule="exact"/>
              <w:jc w:val="center"/>
              <w:rPr>
                <w:rFonts w:ascii="仿宋_GB2312" w:hAnsi="仿宋_GB2312" w:eastAsia="仿宋_GB2312" w:cs="仿宋_GB2312"/>
                <w:sz w:val="24"/>
                <w:szCs w:val="24"/>
              </w:rPr>
            </w:pPr>
          </w:p>
        </w:tc>
        <w:tc>
          <w:tcPr>
            <w:tcW w:w="955" w:type="dxa"/>
          </w:tcPr>
          <w:p>
            <w:pPr>
              <w:spacing w:line="400" w:lineRule="exact"/>
              <w:jc w:val="center"/>
              <w:rPr>
                <w:rFonts w:ascii="仿宋_GB2312" w:hAnsi="仿宋_GB2312" w:eastAsia="仿宋_GB2312" w:cs="仿宋_GB2312"/>
                <w:sz w:val="24"/>
                <w:szCs w:val="24"/>
              </w:rPr>
            </w:pPr>
          </w:p>
        </w:tc>
        <w:tc>
          <w:tcPr>
            <w:tcW w:w="880" w:type="dxa"/>
          </w:tcPr>
          <w:p>
            <w:pPr>
              <w:spacing w:line="400" w:lineRule="exact"/>
              <w:jc w:val="center"/>
              <w:rPr>
                <w:rFonts w:ascii="仿宋_GB2312" w:hAnsi="仿宋_GB2312" w:eastAsia="仿宋_GB2312" w:cs="仿宋_GB2312"/>
                <w:sz w:val="24"/>
                <w:szCs w:val="24"/>
              </w:rPr>
            </w:pPr>
          </w:p>
        </w:tc>
        <w:tc>
          <w:tcPr>
            <w:tcW w:w="1005" w:type="dxa"/>
          </w:tcPr>
          <w:p>
            <w:pPr>
              <w:spacing w:line="400" w:lineRule="exact"/>
              <w:jc w:val="center"/>
              <w:rPr>
                <w:rFonts w:ascii="仿宋_GB2312" w:hAnsi="仿宋_GB2312" w:eastAsia="仿宋_GB2312" w:cs="仿宋_GB2312"/>
                <w:sz w:val="24"/>
                <w:szCs w:val="24"/>
              </w:rPr>
            </w:pPr>
          </w:p>
        </w:tc>
        <w:tc>
          <w:tcPr>
            <w:tcW w:w="690" w:type="dxa"/>
          </w:tcPr>
          <w:p>
            <w:pPr>
              <w:spacing w:line="400" w:lineRule="exact"/>
              <w:jc w:val="center"/>
              <w:rPr>
                <w:rFonts w:ascii="仿宋_GB2312" w:hAnsi="仿宋_GB2312" w:eastAsia="仿宋_GB2312" w:cs="仿宋_GB2312"/>
                <w:sz w:val="24"/>
                <w:szCs w:val="24"/>
              </w:rPr>
            </w:pPr>
          </w:p>
        </w:tc>
        <w:tc>
          <w:tcPr>
            <w:tcW w:w="1016" w:type="dxa"/>
          </w:tcPr>
          <w:p>
            <w:pPr>
              <w:spacing w:line="400" w:lineRule="exact"/>
              <w:jc w:val="center"/>
              <w:rPr>
                <w:rFonts w:ascii="仿宋_GB2312" w:hAnsi="仿宋_GB2312" w:eastAsia="仿宋_GB2312" w:cs="仿宋_GB2312"/>
                <w:sz w:val="24"/>
                <w:szCs w:val="24"/>
              </w:rPr>
            </w:pPr>
          </w:p>
        </w:tc>
        <w:tc>
          <w:tcPr>
            <w:tcW w:w="990" w:type="dxa"/>
          </w:tcPr>
          <w:p>
            <w:pPr>
              <w:spacing w:line="400" w:lineRule="exact"/>
              <w:jc w:val="center"/>
              <w:rPr>
                <w:rFonts w:ascii="仿宋_GB2312" w:hAnsi="仿宋_GB2312" w:eastAsia="仿宋_GB2312" w:cs="仿宋_GB2312"/>
                <w:sz w:val="24"/>
                <w:szCs w:val="24"/>
              </w:rPr>
            </w:pPr>
          </w:p>
        </w:tc>
        <w:tc>
          <w:tcPr>
            <w:tcW w:w="1005" w:type="dxa"/>
          </w:tcPr>
          <w:p>
            <w:pPr>
              <w:spacing w:line="400" w:lineRule="exact"/>
              <w:jc w:val="center"/>
              <w:rPr>
                <w:rFonts w:ascii="仿宋_GB2312" w:hAnsi="仿宋_GB2312" w:eastAsia="仿宋_GB2312" w:cs="仿宋_GB2312"/>
                <w:sz w:val="24"/>
                <w:szCs w:val="24"/>
              </w:rPr>
            </w:pPr>
          </w:p>
        </w:tc>
        <w:tc>
          <w:tcPr>
            <w:tcW w:w="990" w:type="dxa"/>
          </w:tcPr>
          <w:p>
            <w:pPr>
              <w:spacing w:line="400" w:lineRule="exact"/>
              <w:jc w:val="center"/>
              <w:rPr>
                <w:rFonts w:ascii="仿宋_GB2312" w:hAnsi="仿宋_GB2312" w:eastAsia="仿宋_GB2312" w:cs="仿宋_GB2312"/>
                <w:sz w:val="24"/>
                <w:szCs w:val="24"/>
              </w:rPr>
            </w:pPr>
          </w:p>
        </w:tc>
      </w:tr>
    </w:tbl>
    <w:p>
      <w:pPr>
        <w:ind w:left="525" w:hanging="525"/>
        <w:rPr>
          <w:rFonts w:ascii="仿宋_GB2312" w:hAnsi="仿宋_GB2312" w:eastAsia="仿宋_GB2312" w:cs="仿宋_GB2312"/>
          <w:sz w:val="24"/>
          <w:szCs w:val="24"/>
        </w:rPr>
      </w:pPr>
      <w:r>
        <w:rPr>
          <w:rFonts w:hint="eastAsia" w:ascii="仿宋_GB2312" w:hAnsi="仿宋_GB2312" w:eastAsia="仿宋_GB2312" w:cs="仿宋_GB2312"/>
          <w:sz w:val="24"/>
          <w:szCs w:val="24"/>
        </w:rPr>
        <w:t>注：1.注册会计师按照注册时间的先后顺序填写。</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2.所在分所填写总所或分所的全称。</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3.有身份证的，证件类型必须填写身份证，没有身份证的可以填写护照等身份证件。</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4.注册时间、担任合伙人的起始时间格式为年-月-日。</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5.取得注册会计师证书后最近连续执业时间精确到月。</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6.本表应当包括全部注册会计师及合伙人，如合伙人不是注册会计师，无需填写注册会计师证书编号、注册时间、取得注册会计师证书后最近连续执业时间。</w:t>
      </w:r>
    </w:p>
    <w:p>
      <w:pPr>
        <w:ind w:firstLine="480" w:firstLineChars="200"/>
        <w:rPr>
          <w:rFonts w:ascii="仿宋_GB2312" w:hAnsi="仿宋_GB2312" w:eastAsia="仿宋_GB2312" w:cs="仿宋_GB2312"/>
          <w:sz w:val="24"/>
        </w:rPr>
      </w:pPr>
      <w:r>
        <w:rPr>
          <w:rFonts w:ascii="仿宋_GB2312" w:hAnsi="仿宋_GB2312" w:eastAsia="仿宋_GB2312" w:cs="仿宋_GB2312"/>
          <w:sz w:val="24"/>
        </w:rPr>
        <w:t>7.质量</w:t>
      </w:r>
      <w:r>
        <w:rPr>
          <w:rFonts w:hint="eastAsia" w:ascii="仿宋_GB2312" w:hAnsi="仿宋_GB2312" w:eastAsia="仿宋_GB2312" w:cs="仿宋_GB2312"/>
          <w:sz w:val="24"/>
        </w:rPr>
        <w:t>控制</w:t>
      </w:r>
      <w:r>
        <w:rPr>
          <w:rFonts w:ascii="仿宋_GB2312" w:hAnsi="仿宋_GB2312" w:eastAsia="仿宋_GB2312" w:cs="仿宋_GB2312"/>
          <w:sz w:val="24"/>
        </w:rPr>
        <w:t>人员是指会计师事务所质量</w:t>
      </w:r>
      <w:r>
        <w:rPr>
          <w:rFonts w:hint="eastAsia" w:ascii="仿宋_GB2312" w:hAnsi="仿宋_GB2312" w:eastAsia="仿宋_GB2312" w:cs="仿宋_GB2312"/>
          <w:sz w:val="24"/>
        </w:rPr>
        <w:t>控制</w:t>
      </w:r>
      <w:r>
        <w:rPr>
          <w:rFonts w:ascii="仿宋_GB2312" w:hAnsi="仿宋_GB2312" w:eastAsia="仿宋_GB2312" w:cs="仿宋_GB2312"/>
          <w:sz w:val="24"/>
        </w:rPr>
        <w:t>部门人员或</w:t>
      </w:r>
      <w:r>
        <w:rPr>
          <w:rFonts w:hint="eastAsia" w:ascii="仿宋_GB2312" w:hAnsi="仿宋_GB2312" w:eastAsia="仿宋_GB2312" w:cs="仿宋_GB2312"/>
          <w:sz w:val="24"/>
        </w:rPr>
        <w:t>质量控制主管</w:t>
      </w:r>
      <w:r>
        <w:rPr>
          <w:rFonts w:ascii="仿宋_GB2312" w:hAnsi="仿宋_GB2312" w:eastAsia="仿宋_GB2312" w:cs="仿宋_GB2312"/>
          <w:sz w:val="24"/>
        </w:rPr>
        <w:t>合伙人。</w:t>
      </w:r>
    </w:p>
    <w:p>
      <w:pPr>
        <w:ind w:firstLine="480" w:firstLineChars="200"/>
        <w:rPr>
          <w:rFonts w:ascii="仿宋_GB2312" w:hAnsi="仿宋_GB2312" w:eastAsia="仿宋_GB2312" w:cs="仿宋_GB2312"/>
          <w:sz w:val="24"/>
        </w:rPr>
        <w:sectPr>
          <w:pgSz w:w="16838" w:h="11906" w:orient="landscape"/>
          <w:pgMar w:top="1417" w:right="1440" w:bottom="1417" w:left="1440" w:header="851" w:footer="992" w:gutter="0"/>
          <w:cols w:space="0" w:num="1"/>
          <w:docGrid w:type="lines" w:linePitch="319" w:charSpace="0"/>
        </w:sectPr>
      </w:pPr>
      <w:r>
        <w:rPr>
          <w:rFonts w:hint="eastAsia" w:ascii="仿宋_GB2312" w:hAnsi="仿宋_GB2312" w:eastAsia="仿宋_GB2312" w:cs="仿宋_GB2312"/>
          <w:sz w:val="24"/>
        </w:rPr>
        <w:t>8.从事过证券服务业务是指曾在证券服务业务报告上签字。</w:t>
      </w: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附表3：</w:t>
      </w:r>
    </w:p>
    <w:p>
      <w:pPr>
        <w:pStyle w:val="22"/>
        <w:keepNext/>
        <w:keepLines/>
        <w:spacing w:after="480" w:line="643" w:lineRule="exact"/>
        <w:rPr>
          <w:rFonts w:ascii="仿宋_GB2312" w:hAnsi="仿宋_GB2312" w:eastAsia="仿宋_GB2312" w:cs="仿宋_GB2312"/>
          <w:b/>
          <w:bCs/>
          <w:color w:val="auto"/>
          <w:lang w:val="en-US" w:eastAsia="zh-CN" w:bidi="ar-SA"/>
        </w:rPr>
      </w:pPr>
      <w:r>
        <w:rPr>
          <w:rFonts w:hint="eastAsia" w:ascii="仿宋_GB2312" w:hAnsi="仿宋_GB2312" w:eastAsia="仿宋_GB2312" w:cs="仿宋_GB2312"/>
          <w:b/>
          <w:bCs/>
          <w:color w:val="auto"/>
          <w:lang w:val="en-US" w:eastAsia="zh-CN" w:bidi="ar-SA"/>
        </w:rPr>
        <w:t>会计师事务所及其执业人员执业行为处罚处理情况表</w:t>
      </w:r>
    </w:p>
    <w:p>
      <w:pPr>
        <w:pStyle w:val="23"/>
        <w:tabs>
          <w:tab w:val="left" w:pos="5597"/>
          <w:tab w:val="left" w:pos="10310"/>
        </w:tabs>
        <w:spacing w:after="0"/>
        <w:ind w:firstLine="240" w:firstLineChars="100"/>
        <w:rPr>
          <w:rFonts w:ascii="仿宋_GB2312" w:hAnsi="仿宋_GB2312" w:eastAsia="仿宋_GB2312" w:cs="仿宋_GB2312"/>
          <w:color w:val="auto"/>
          <w:sz w:val="24"/>
          <w:lang w:val="en-US" w:eastAsia="zh-CN" w:bidi="ar-SA"/>
        </w:rPr>
      </w:pPr>
      <w:r>
        <w:rPr>
          <w:rFonts w:hint="eastAsia" w:ascii="仿宋_GB2312" w:hAnsi="仿宋_GB2312" w:eastAsia="仿宋_GB2312" w:cs="仿宋_GB2312"/>
          <w:color w:val="auto"/>
          <w:sz w:val="24"/>
          <w:lang w:val="en-US" w:eastAsia="zh-CN" w:bidi="ar-SA"/>
        </w:rPr>
        <w:t>会计师事务所名称（盖章）：</w:t>
      </w:r>
      <w:r>
        <w:rPr>
          <w:rFonts w:hint="eastAsia" w:ascii="仿宋_GB2312" w:hAnsi="仿宋_GB2312" w:eastAsia="仿宋_GB2312" w:cs="仿宋_GB2312"/>
          <w:color w:val="auto"/>
          <w:sz w:val="24"/>
          <w:lang w:val="en-US" w:eastAsia="zh-CN" w:bidi="ar-SA"/>
        </w:rPr>
        <w:tab/>
      </w:r>
      <w:r>
        <w:rPr>
          <w:rFonts w:hint="eastAsia" w:ascii="仿宋_GB2312" w:hAnsi="仿宋_GB2312" w:eastAsia="仿宋_GB2312" w:cs="仿宋_GB2312"/>
          <w:color w:val="auto"/>
          <w:sz w:val="24"/>
          <w:lang w:val="en-US" w:eastAsia="zh-CN" w:bidi="ar-SA"/>
        </w:rPr>
        <w:t xml:space="preserve">                                       填报日期：    年    月    日</w:t>
      </w:r>
    </w:p>
    <w:tbl>
      <w:tblPr>
        <w:tblStyle w:val="9"/>
        <w:tblW w:w="13286" w:type="dxa"/>
        <w:jc w:val="center"/>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01"/>
        <w:gridCol w:w="1148"/>
        <w:gridCol w:w="1148"/>
        <w:gridCol w:w="1290"/>
        <w:gridCol w:w="1005"/>
        <w:gridCol w:w="1179"/>
        <w:gridCol w:w="1425"/>
        <w:gridCol w:w="1335"/>
        <w:gridCol w:w="960"/>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967" w:hRule="exact"/>
          <w:jc w:val="center"/>
        </w:trPr>
        <w:tc>
          <w:tcPr>
            <w:tcW w:w="1001" w:type="dxa"/>
            <w:shd w:val="clear" w:color="auto" w:fill="FFFFFF"/>
            <w:vAlign w:val="center"/>
          </w:tcPr>
          <w:p>
            <w:pPr>
              <w:pStyle w:val="21"/>
              <w:spacing w:line="326" w:lineRule="exact"/>
              <w:jc w:val="center"/>
              <w:rPr>
                <w:rFonts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序 号</w:t>
            </w:r>
          </w:p>
        </w:tc>
        <w:tc>
          <w:tcPr>
            <w:tcW w:w="1148" w:type="dxa"/>
            <w:shd w:val="clear" w:color="auto" w:fill="FFFFFF"/>
            <w:vAlign w:val="center"/>
          </w:tcPr>
          <w:p>
            <w:pPr>
              <w:pStyle w:val="21"/>
              <w:spacing w:line="326" w:lineRule="exact"/>
              <w:jc w:val="center"/>
              <w:rPr>
                <w:rFonts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处罚处</w:t>
            </w:r>
          </w:p>
          <w:p>
            <w:pPr>
              <w:pStyle w:val="21"/>
              <w:spacing w:line="326" w:lineRule="exact"/>
              <w:jc w:val="center"/>
              <w:rPr>
                <w:rFonts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理对象</w:t>
            </w:r>
          </w:p>
        </w:tc>
        <w:tc>
          <w:tcPr>
            <w:tcW w:w="1148" w:type="dxa"/>
            <w:shd w:val="clear" w:color="auto" w:fill="FFFFFF"/>
            <w:vAlign w:val="center"/>
          </w:tcPr>
          <w:p>
            <w:pPr>
              <w:pStyle w:val="21"/>
              <w:jc w:val="center"/>
              <w:rPr>
                <w:rFonts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证件</w:t>
            </w:r>
          </w:p>
          <w:p>
            <w:pPr>
              <w:pStyle w:val="21"/>
              <w:jc w:val="center"/>
              <w:rPr>
                <w:rFonts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类型</w:t>
            </w:r>
          </w:p>
        </w:tc>
        <w:tc>
          <w:tcPr>
            <w:tcW w:w="1290" w:type="dxa"/>
            <w:shd w:val="clear" w:color="auto" w:fill="FFFFFF"/>
            <w:vAlign w:val="center"/>
          </w:tcPr>
          <w:p>
            <w:pPr>
              <w:pStyle w:val="21"/>
              <w:spacing w:line="322" w:lineRule="exact"/>
              <w:jc w:val="center"/>
              <w:rPr>
                <w:rFonts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证件</w:t>
            </w:r>
          </w:p>
          <w:p>
            <w:pPr>
              <w:pStyle w:val="21"/>
              <w:spacing w:line="322" w:lineRule="exact"/>
              <w:jc w:val="center"/>
              <w:rPr>
                <w:rFonts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号码</w:t>
            </w:r>
          </w:p>
        </w:tc>
        <w:tc>
          <w:tcPr>
            <w:tcW w:w="1005" w:type="dxa"/>
            <w:shd w:val="clear" w:color="auto" w:fill="FFFFFF"/>
            <w:vAlign w:val="center"/>
          </w:tcPr>
          <w:p>
            <w:pPr>
              <w:pStyle w:val="21"/>
              <w:spacing w:line="322" w:lineRule="exact"/>
              <w:jc w:val="center"/>
              <w:rPr>
                <w:rFonts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处罚处理类型</w:t>
            </w:r>
          </w:p>
        </w:tc>
        <w:tc>
          <w:tcPr>
            <w:tcW w:w="1179" w:type="dxa"/>
            <w:shd w:val="clear" w:color="auto" w:fill="FFFFFF"/>
            <w:vAlign w:val="center"/>
          </w:tcPr>
          <w:p>
            <w:pPr>
              <w:pStyle w:val="21"/>
              <w:spacing w:line="336" w:lineRule="exact"/>
              <w:jc w:val="center"/>
              <w:rPr>
                <w:rFonts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处罚处理决定文号</w:t>
            </w:r>
          </w:p>
        </w:tc>
        <w:tc>
          <w:tcPr>
            <w:tcW w:w="1425" w:type="dxa"/>
            <w:shd w:val="clear" w:color="auto" w:fill="FFFFFF"/>
            <w:vAlign w:val="center"/>
          </w:tcPr>
          <w:p>
            <w:pPr>
              <w:pStyle w:val="21"/>
              <w:spacing w:line="324" w:lineRule="exact"/>
              <w:jc w:val="center"/>
              <w:rPr>
                <w:rFonts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处罚处理决定名称</w:t>
            </w:r>
          </w:p>
        </w:tc>
        <w:tc>
          <w:tcPr>
            <w:tcW w:w="1335" w:type="dxa"/>
            <w:shd w:val="clear" w:color="auto" w:fill="FFFFFF"/>
            <w:vAlign w:val="center"/>
          </w:tcPr>
          <w:p>
            <w:pPr>
              <w:pStyle w:val="21"/>
              <w:jc w:val="center"/>
              <w:rPr>
                <w:rFonts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处罚处理</w:t>
            </w:r>
          </w:p>
          <w:p>
            <w:pPr>
              <w:pStyle w:val="21"/>
              <w:jc w:val="center"/>
              <w:rPr>
                <w:rFonts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机关</w:t>
            </w:r>
          </w:p>
        </w:tc>
        <w:tc>
          <w:tcPr>
            <w:tcW w:w="960" w:type="dxa"/>
            <w:shd w:val="clear" w:color="auto" w:fill="FFFFFF"/>
            <w:vAlign w:val="center"/>
          </w:tcPr>
          <w:p>
            <w:pPr>
              <w:pStyle w:val="21"/>
              <w:jc w:val="center"/>
              <w:rPr>
                <w:rFonts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处罚处理日期</w:t>
            </w:r>
          </w:p>
        </w:tc>
        <w:tc>
          <w:tcPr>
            <w:tcW w:w="2795" w:type="dxa"/>
            <w:shd w:val="clear" w:color="auto" w:fill="FFFFFF"/>
            <w:vAlign w:val="center"/>
          </w:tcPr>
          <w:p>
            <w:pPr>
              <w:pStyle w:val="21"/>
              <w:jc w:val="center"/>
              <w:rPr>
                <w:rFonts w:ascii="仿宋_GB2312" w:hAnsi="仿宋_GB2312" w:eastAsia="仿宋_GB2312" w:cs="仿宋_GB2312"/>
                <w:color w:val="auto"/>
                <w:kern w:val="2"/>
                <w:sz w:val="24"/>
                <w:szCs w:val="22"/>
                <w:lang w:val="en-US" w:eastAsia="zh-CN" w:bidi="ar-SA"/>
              </w:rPr>
            </w:pPr>
            <w:r>
              <w:rPr>
                <w:rFonts w:hint="eastAsia" w:ascii="仿宋_GB2312" w:hAnsi="仿宋_GB2312" w:eastAsia="仿宋_GB2312" w:cs="仿宋_GB2312"/>
                <w:color w:val="auto"/>
                <w:kern w:val="2"/>
                <w:sz w:val="24"/>
                <w:szCs w:val="22"/>
                <w:lang w:val="en-US" w:eastAsia="zh-CN" w:bidi="ar-SA"/>
              </w:rPr>
              <w:t>处罚处理事由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exact"/>
          <w:jc w:val="center"/>
        </w:trPr>
        <w:tc>
          <w:tcPr>
            <w:tcW w:w="1001" w:type="dxa"/>
            <w:shd w:val="clear" w:color="auto" w:fill="FFFFFF"/>
            <w:vAlign w:val="center"/>
          </w:tcPr>
          <w:p>
            <w:pPr>
              <w:pStyle w:val="21"/>
              <w:spacing w:line="326" w:lineRule="exact"/>
              <w:jc w:val="center"/>
              <w:rPr>
                <w:rFonts w:ascii="仿宋_GB2312" w:hAnsi="仿宋_GB2312" w:eastAsia="仿宋_GB2312" w:cs="仿宋_GB2312"/>
                <w:sz w:val="23"/>
                <w:szCs w:val="23"/>
              </w:rPr>
            </w:pPr>
          </w:p>
        </w:tc>
        <w:tc>
          <w:tcPr>
            <w:tcW w:w="1148" w:type="dxa"/>
            <w:shd w:val="clear" w:color="auto" w:fill="FFFFFF"/>
            <w:vAlign w:val="center"/>
          </w:tcPr>
          <w:p>
            <w:pPr>
              <w:pStyle w:val="21"/>
              <w:spacing w:line="326" w:lineRule="exact"/>
              <w:jc w:val="center"/>
              <w:rPr>
                <w:rFonts w:ascii="仿宋_GB2312" w:hAnsi="仿宋_GB2312" w:eastAsia="仿宋_GB2312" w:cs="仿宋_GB2312"/>
                <w:sz w:val="23"/>
                <w:szCs w:val="23"/>
              </w:rPr>
            </w:pPr>
          </w:p>
        </w:tc>
        <w:tc>
          <w:tcPr>
            <w:tcW w:w="1148" w:type="dxa"/>
            <w:shd w:val="clear" w:color="auto" w:fill="FFFFFF"/>
            <w:vAlign w:val="center"/>
          </w:tcPr>
          <w:p>
            <w:pPr>
              <w:pStyle w:val="21"/>
              <w:jc w:val="center"/>
              <w:rPr>
                <w:rFonts w:ascii="仿宋_GB2312" w:hAnsi="仿宋_GB2312" w:eastAsia="仿宋_GB2312" w:cs="仿宋_GB2312"/>
                <w:sz w:val="23"/>
                <w:szCs w:val="23"/>
              </w:rPr>
            </w:pPr>
          </w:p>
        </w:tc>
        <w:tc>
          <w:tcPr>
            <w:tcW w:w="1290" w:type="dxa"/>
            <w:shd w:val="clear" w:color="auto" w:fill="FFFFFF"/>
            <w:vAlign w:val="center"/>
          </w:tcPr>
          <w:p>
            <w:pPr>
              <w:pStyle w:val="21"/>
              <w:spacing w:line="322" w:lineRule="exact"/>
              <w:jc w:val="center"/>
              <w:rPr>
                <w:rFonts w:ascii="仿宋_GB2312" w:hAnsi="仿宋_GB2312" w:eastAsia="仿宋_GB2312" w:cs="仿宋_GB2312"/>
                <w:sz w:val="23"/>
                <w:szCs w:val="23"/>
              </w:rPr>
            </w:pPr>
          </w:p>
        </w:tc>
        <w:tc>
          <w:tcPr>
            <w:tcW w:w="1005" w:type="dxa"/>
            <w:shd w:val="clear" w:color="auto" w:fill="FFFFFF"/>
            <w:vAlign w:val="center"/>
          </w:tcPr>
          <w:p>
            <w:pPr>
              <w:pStyle w:val="21"/>
              <w:spacing w:line="322" w:lineRule="exact"/>
              <w:jc w:val="center"/>
              <w:rPr>
                <w:rFonts w:ascii="仿宋_GB2312" w:hAnsi="仿宋_GB2312" w:eastAsia="仿宋_GB2312" w:cs="仿宋_GB2312"/>
                <w:sz w:val="23"/>
                <w:szCs w:val="23"/>
              </w:rPr>
            </w:pPr>
          </w:p>
        </w:tc>
        <w:tc>
          <w:tcPr>
            <w:tcW w:w="1179" w:type="dxa"/>
            <w:shd w:val="clear" w:color="auto" w:fill="FFFFFF"/>
            <w:vAlign w:val="center"/>
          </w:tcPr>
          <w:p>
            <w:pPr>
              <w:pStyle w:val="21"/>
              <w:spacing w:line="336" w:lineRule="exact"/>
              <w:jc w:val="center"/>
              <w:rPr>
                <w:rFonts w:ascii="仿宋_GB2312" w:hAnsi="仿宋_GB2312" w:eastAsia="仿宋_GB2312" w:cs="仿宋_GB2312"/>
                <w:sz w:val="23"/>
                <w:szCs w:val="23"/>
                <w:lang w:eastAsia="zh-CN"/>
              </w:rPr>
            </w:pPr>
          </w:p>
        </w:tc>
        <w:tc>
          <w:tcPr>
            <w:tcW w:w="1425" w:type="dxa"/>
            <w:shd w:val="clear" w:color="auto" w:fill="FFFFFF"/>
            <w:vAlign w:val="center"/>
          </w:tcPr>
          <w:p>
            <w:pPr>
              <w:pStyle w:val="21"/>
              <w:spacing w:line="324" w:lineRule="exact"/>
              <w:jc w:val="center"/>
              <w:rPr>
                <w:rFonts w:ascii="仿宋_GB2312" w:hAnsi="仿宋_GB2312" w:eastAsia="仿宋_GB2312" w:cs="仿宋_GB2312"/>
                <w:sz w:val="23"/>
                <w:szCs w:val="23"/>
                <w:lang w:eastAsia="zh-CN"/>
              </w:rPr>
            </w:pPr>
          </w:p>
        </w:tc>
        <w:tc>
          <w:tcPr>
            <w:tcW w:w="1335" w:type="dxa"/>
            <w:shd w:val="clear" w:color="auto" w:fill="FFFFFF"/>
            <w:vAlign w:val="center"/>
          </w:tcPr>
          <w:p>
            <w:pPr>
              <w:pStyle w:val="21"/>
              <w:jc w:val="center"/>
              <w:rPr>
                <w:rFonts w:ascii="仿宋_GB2312" w:hAnsi="仿宋_GB2312" w:eastAsia="仿宋_GB2312" w:cs="仿宋_GB2312"/>
                <w:sz w:val="23"/>
                <w:szCs w:val="23"/>
                <w:lang w:eastAsia="zh-CN"/>
              </w:rPr>
            </w:pPr>
          </w:p>
        </w:tc>
        <w:tc>
          <w:tcPr>
            <w:tcW w:w="960" w:type="dxa"/>
            <w:shd w:val="clear" w:color="auto" w:fill="FFFFFF"/>
            <w:vAlign w:val="center"/>
          </w:tcPr>
          <w:p>
            <w:pPr>
              <w:pStyle w:val="21"/>
              <w:jc w:val="center"/>
              <w:rPr>
                <w:rFonts w:ascii="仿宋_GB2312" w:hAnsi="仿宋_GB2312" w:eastAsia="仿宋_GB2312" w:cs="仿宋_GB2312"/>
                <w:sz w:val="23"/>
                <w:szCs w:val="23"/>
                <w:lang w:eastAsia="zh-CN"/>
              </w:rPr>
            </w:pPr>
          </w:p>
        </w:tc>
        <w:tc>
          <w:tcPr>
            <w:tcW w:w="2795" w:type="dxa"/>
            <w:shd w:val="clear" w:color="auto" w:fill="FFFFFF"/>
            <w:vAlign w:val="center"/>
          </w:tcPr>
          <w:p>
            <w:pPr>
              <w:pStyle w:val="21"/>
              <w:jc w:val="center"/>
              <w:rPr>
                <w:rFonts w:ascii="仿宋_GB2312" w:hAnsi="仿宋_GB2312" w:eastAsia="仿宋_GB2312" w:cs="仿宋_GB2312"/>
                <w:sz w:val="23"/>
                <w:szCs w:val="23"/>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exact"/>
          <w:jc w:val="center"/>
        </w:trPr>
        <w:tc>
          <w:tcPr>
            <w:tcW w:w="1001" w:type="dxa"/>
            <w:shd w:val="clear" w:color="auto" w:fill="FFFFFF"/>
            <w:vAlign w:val="center"/>
          </w:tcPr>
          <w:p>
            <w:pPr>
              <w:pStyle w:val="21"/>
              <w:spacing w:line="326" w:lineRule="exact"/>
              <w:jc w:val="center"/>
              <w:rPr>
                <w:rFonts w:ascii="仿宋_GB2312" w:hAnsi="仿宋_GB2312" w:eastAsia="仿宋_GB2312" w:cs="仿宋_GB2312"/>
                <w:sz w:val="23"/>
                <w:szCs w:val="23"/>
              </w:rPr>
            </w:pPr>
          </w:p>
        </w:tc>
        <w:tc>
          <w:tcPr>
            <w:tcW w:w="1148" w:type="dxa"/>
            <w:shd w:val="clear" w:color="auto" w:fill="FFFFFF"/>
            <w:vAlign w:val="center"/>
          </w:tcPr>
          <w:p>
            <w:pPr>
              <w:pStyle w:val="21"/>
              <w:spacing w:line="326" w:lineRule="exact"/>
              <w:jc w:val="center"/>
              <w:rPr>
                <w:rFonts w:ascii="仿宋_GB2312" w:hAnsi="仿宋_GB2312" w:eastAsia="仿宋_GB2312" w:cs="仿宋_GB2312"/>
                <w:sz w:val="23"/>
                <w:szCs w:val="23"/>
              </w:rPr>
            </w:pPr>
          </w:p>
        </w:tc>
        <w:tc>
          <w:tcPr>
            <w:tcW w:w="1148" w:type="dxa"/>
            <w:shd w:val="clear" w:color="auto" w:fill="FFFFFF"/>
            <w:vAlign w:val="center"/>
          </w:tcPr>
          <w:p>
            <w:pPr>
              <w:pStyle w:val="21"/>
              <w:jc w:val="center"/>
              <w:rPr>
                <w:rFonts w:ascii="仿宋_GB2312" w:hAnsi="仿宋_GB2312" w:eastAsia="仿宋_GB2312" w:cs="仿宋_GB2312"/>
                <w:sz w:val="23"/>
                <w:szCs w:val="23"/>
              </w:rPr>
            </w:pPr>
          </w:p>
        </w:tc>
        <w:tc>
          <w:tcPr>
            <w:tcW w:w="1290" w:type="dxa"/>
            <w:shd w:val="clear" w:color="auto" w:fill="FFFFFF"/>
            <w:vAlign w:val="center"/>
          </w:tcPr>
          <w:p>
            <w:pPr>
              <w:pStyle w:val="21"/>
              <w:spacing w:line="322" w:lineRule="exact"/>
              <w:jc w:val="center"/>
              <w:rPr>
                <w:rFonts w:ascii="仿宋_GB2312" w:hAnsi="仿宋_GB2312" w:eastAsia="仿宋_GB2312" w:cs="仿宋_GB2312"/>
                <w:sz w:val="23"/>
                <w:szCs w:val="23"/>
              </w:rPr>
            </w:pPr>
          </w:p>
        </w:tc>
        <w:tc>
          <w:tcPr>
            <w:tcW w:w="1005" w:type="dxa"/>
            <w:shd w:val="clear" w:color="auto" w:fill="FFFFFF"/>
            <w:vAlign w:val="center"/>
          </w:tcPr>
          <w:p>
            <w:pPr>
              <w:pStyle w:val="21"/>
              <w:spacing w:line="322" w:lineRule="exact"/>
              <w:jc w:val="center"/>
              <w:rPr>
                <w:rFonts w:ascii="仿宋_GB2312" w:hAnsi="仿宋_GB2312" w:eastAsia="仿宋_GB2312" w:cs="仿宋_GB2312"/>
                <w:sz w:val="23"/>
                <w:szCs w:val="23"/>
              </w:rPr>
            </w:pPr>
          </w:p>
        </w:tc>
        <w:tc>
          <w:tcPr>
            <w:tcW w:w="1179" w:type="dxa"/>
            <w:shd w:val="clear" w:color="auto" w:fill="FFFFFF"/>
            <w:vAlign w:val="center"/>
          </w:tcPr>
          <w:p>
            <w:pPr>
              <w:pStyle w:val="21"/>
              <w:spacing w:line="336" w:lineRule="exact"/>
              <w:jc w:val="center"/>
              <w:rPr>
                <w:rFonts w:ascii="仿宋_GB2312" w:hAnsi="仿宋_GB2312" w:eastAsia="仿宋_GB2312" w:cs="仿宋_GB2312"/>
                <w:sz w:val="23"/>
                <w:szCs w:val="23"/>
                <w:lang w:eastAsia="zh-CN"/>
              </w:rPr>
            </w:pPr>
          </w:p>
        </w:tc>
        <w:tc>
          <w:tcPr>
            <w:tcW w:w="1425" w:type="dxa"/>
            <w:shd w:val="clear" w:color="auto" w:fill="FFFFFF"/>
            <w:vAlign w:val="center"/>
          </w:tcPr>
          <w:p>
            <w:pPr>
              <w:pStyle w:val="21"/>
              <w:spacing w:line="324" w:lineRule="exact"/>
              <w:jc w:val="center"/>
              <w:rPr>
                <w:rFonts w:ascii="仿宋_GB2312" w:hAnsi="仿宋_GB2312" w:eastAsia="仿宋_GB2312" w:cs="仿宋_GB2312"/>
                <w:sz w:val="23"/>
                <w:szCs w:val="23"/>
                <w:lang w:eastAsia="zh-CN"/>
              </w:rPr>
            </w:pPr>
          </w:p>
        </w:tc>
        <w:tc>
          <w:tcPr>
            <w:tcW w:w="1335" w:type="dxa"/>
            <w:shd w:val="clear" w:color="auto" w:fill="FFFFFF"/>
            <w:vAlign w:val="center"/>
          </w:tcPr>
          <w:p>
            <w:pPr>
              <w:pStyle w:val="21"/>
              <w:jc w:val="center"/>
              <w:rPr>
                <w:rFonts w:ascii="仿宋_GB2312" w:hAnsi="仿宋_GB2312" w:eastAsia="仿宋_GB2312" w:cs="仿宋_GB2312"/>
                <w:sz w:val="23"/>
                <w:szCs w:val="23"/>
                <w:lang w:eastAsia="zh-CN"/>
              </w:rPr>
            </w:pPr>
          </w:p>
        </w:tc>
        <w:tc>
          <w:tcPr>
            <w:tcW w:w="960" w:type="dxa"/>
            <w:shd w:val="clear" w:color="auto" w:fill="FFFFFF"/>
            <w:vAlign w:val="center"/>
          </w:tcPr>
          <w:p>
            <w:pPr>
              <w:pStyle w:val="21"/>
              <w:jc w:val="center"/>
              <w:rPr>
                <w:rFonts w:ascii="仿宋_GB2312" w:hAnsi="仿宋_GB2312" w:eastAsia="仿宋_GB2312" w:cs="仿宋_GB2312"/>
                <w:sz w:val="23"/>
                <w:szCs w:val="23"/>
                <w:lang w:eastAsia="zh-CN"/>
              </w:rPr>
            </w:pPr>
          </w:p>
        </w:tc>
        <w:tc>
          <w:tcPr>
            <w:tcW w:w="2795" w:type="dxa"/>
            <w:shd w:val="clear" w:color="auto" w:fill="FFFFFF"/>
            <w:vAlign w:val="center"/>
          </w:tcPr>
          <w:p>
            <w:pPr>
              <w:pStyle w:val="21"/>
              <w:jc w:val="center"/>
              <w:rPr>
                <w:rFonts w:ascii="仿宋_GB2312" w:hAnsi="仿宋_GB2312" w:eastAsia="仿宋_GB2312" w:cs="仿宋_GB2312"/>
                <w:sz w:val="23"/>
                <w:szCs w:val="23"/>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exact"/>
          <w:jc w:val="center"/>
        </w:trPr>
        <w:tc>
          <w:tcPr>
            <w:tcW w:w="1001" w:type="dxa"/>
            <w:shd w:val="clear" w:color="auto" w:fill="FFFFFF"/>
            <w:vAlign w:val="center"/>
          </w:tcPr>
          <w:p>
            <w:pPr>
              <w:pStyle w:val="21"/>
              <w:spacing w:line="326" w:lineRule="exact"/>
              <w:jc w:val="center"/>
              <w:rPr>
                <w:rFonts w:ascii="仿宋_GB2312" w:hAnsi="仿宋_GB2312" w:eastAsia="仿宋_GB2312" w:cs="仿宋_GB2312"/>
                <w:sz w:val="23"/>
                <w:szCs w:val="23"/>
              </w:rPr>
            </w:pPr>
          </w:p>
        </w:tc>
        <w:tc>
          <w:tcPr>
            <w:tcW w:w="1148" w:type="dxa"/>
            <w:shd w:val="clear" w:color="auto" w:fill="FFFFFF"/>
            <w:vAlign w:val="center"/>
          </w:tcPr>
          <w:p>
            <w:pPr>
              <w:pStyle w:val="21"/>
              <w:spacing w:line="326" w:lineRule="exact"/>
              <w:jc w:val="center"/>
              <w:rPr>
                <w:rFonts w:ascii="仿宋_GB2312" w:hAnsi="仿宋_GB2312" w:eastAsia="仿宋_GB2312" w:cs="仿宋_GB2312"/>
                <w:sz w:val="23"/>
                <w:szCs w:val="23"/>
              </w:rPr>
            </w:pPr>
          </w:p>
        </w:tc>
        <w:tc>
          <w:tcPr>
            <w:tcW w:w="1148" w:type="dxa"/>
            <w:shd w:val="clear" w:color="auto" w:fill="FFFFFF"/>
            <w:vAlign w:val="center"/>
          </w:tcPr>
          <w:p>
            <w:pPr>
              <w:pStyle w:val="21"/>
              <w:jc w:val="center"/>
              <w:rPr>
                <w:rFonts w:ascii="仿宋_GB2312" w:hAnsi="仿宋_GB2312" w:eastAsia="仿宋_GB2312" w:cs="仿宋_GB2312"/>
                <w:sz w:val="23"/>
                <w:szCs w:val="23"/>
              </w:rPr>
            </w:pPr>
          </w:p>
        </w:tc>
        <w:tc>
          <w:tcPr>
            <w:tcW w:w="1290" w:type="dxa"/>
            <w:shd w:val="clear" w:color="auto" w:fill="FFFFFF"/>
            <w:vAlign w:val="center"/>
          </w:tcPr>
          <w:p>
            <w:pPr>
              <w:pStyle w:val="21"/>
              <w:spacing w:line="322" w:lineRule="exact"/>
              <w:jc w:val="center"/>
              <w:rPr>
                <w:rFonts w:ascii="仿宋_GB2312" w:hAnsi="仿宋_GB2312" w:eastAsia="仿宋_GB2312" w:cs="仿宋_GB2312"/>
                <w:sz w:val="23"/>
                <w:szCs w:val="23"/>
              </w:rPr>
            </w:pPr>
          </w:p>
        </w:tc>
        <w:tc>
          <w:tcPr>
            <w:tcW w:w="1005" w:type="dxa"/>
            <w:shd w:val="clear" w:color="auto" w:fill="FFFFFF"/>
            <w:vAlign w:val="center"/>
          </w:tcPr>
          <w:p>
            <w:pPr>
              <w:pStyle w:val="21"/>
              <w:spacing w:line="322" w:lineRule="exact"/>
              <w:jc w:val="center"/>
              <w:rPr>
                <w:rFonts w:ascii="仿宋_GB2312" w:hAnsi="仿宋_GB2312" w:eastAsia="仿宋_GB2312" w:cs="仿宋_GB2312"/>
                <w:sz w:val="23"/>
                <w:szCs w:val="23"/>
              </w:rPr>
            </w:pPr>
          </w:p>
        </w:tc>
        <w:tc>
          <w:tcPr>
            <w:tcW w:w="1179" w:type="dxa"/>
            <w:shd w:val="clear" w:color="auto" w:fill="FFFFFF"/>
            <w:vAlign w:val="center"/>
          </w:tcPr>
          <w:p>
            <w:pPr>
              <w:pStyle w:val="21"/>
              <w:spacing w:line="336" w:lineRule="exact"/>
              <w:jc w:val="center"/>
              <w:rPr>
                <w:rFonts w:ascii="仿宋_GB2312" w:hAnsi="仿宋_GB2312" w:eastAsia="仿宋_GB2312" w:cs="仿宋_GB2312"/>
                <w:sz w:val="23"/>
                <w:szCs w:val="23"/>
                <w:lang w:eastAsia="zh-CN"/>
              </w:rPr>
            </w:pPr>
          </w:p>
        </w:tc>
        <w:tc>
          <w:tcPr>
            <w:tcW w:w="1425" w:type="dxa"/>
            <w:shd w:val="clear" w:color="auto" w:fill="FFFFFF"/>
            <w:vAlign w:val="center"/>
          </w:tcPr>
          <w:p>
            <w:pPr>
              <w:pStyle w:val="21"/>
              <w:spacing w:line="324" w:lineRule="exact"/>
              <w:jc w:val="center"/>
              <w:rPr>
                <w:rFonts w:ascii="仿宋_GB2312" w:hAnsi="仿宋_GB2312" w:eastAsia="仿宋_GB2312" w:cs="仿宋_GB2312"/>
                <w:sz w:val="23"/>
                <w:szCs w:val="23"/>
                <w:lang w:eastAsia="zh-CN"/>
              </w:rPr>
            </w:pPr>
          </w:p>
        </w:tc>
        <w:tc>
          <w:tcPr>
            <w:tcW w:w="1335" w:type="dxa"/>
            <w:shd w:val="clear" w:color="auto" w:fill="FFFFFF"/>
            <w:vAlign w:val="center"/>
          </w:tcPr>
          <w:p>
            <w:pPr>
              <w:pStyle w:val="21"/>
              <w:jc w:val="center"/>
              <w:rPr>
                <w:rFonts w:ascii="仿宋_GB2312" w:hAnsi="仿宋_GB2312" w:eastAsia="仿宋_GB2312" w:cs="仿宋_GB2312"/>
                <w:sz w:val="23"/>
                <w:szCs w:val="23"/>
                <w:lang w:eastAsia="zh-CN"/>
              </w:rPr>
            </w:pPr>
          </w:p>
        </w:tc>
        <w:tc>
          <w:tcPr>
            <w:tcW w:w="960" w:type="dxa"/>
            <w:shd w:val="clear" w:color="auto" w:fill="FFFFFF"/>
            <w:vAlign w:val="center"/>
          </w:tcPr>
          <w:p>
            <w:pPr>
              <w:pStyle w:val="21"/>
              <w:jc w:val="center"/>
              <w:rPr>
                <w:rFonts w:ascii="仿宋_GB2312" w:hAnsi="仿宋_GB2312" w:eastAsia="仿宋_GB2312" w:cs="仿宋_GB2312"/>
                <w:sz w:val="23"/>
                <w:szCs w:val="23"/>
                <w:lang w:eastAsia="zh-CN"/>
              </w:rPr>
            </w:pPr>
          </w:p>
        </w:tc>
        <w:tc>
          <w:tcPr>
            <w:tcW w:w="2795" w:type="dxa"/>
            <w:shd w:val="clear" w:color="auto" w:fill="FFFFFF"/>
            <w:vAlign w:val="center"/>
          </w:tcPr>
          <w:p>
            <w:pPr>
              <w:pStyle w:val="21"/>
              <w:jc w:val="center"/>
              <w:rPr>
                <w:rFonts w:ascii="仿宋_GB2312" w:hAnsi="仿宋_GB2312" w:eastAsia="仿宋_GB2312" w:cs="仿宋_GB2312"/>
                <w:sz w:val="23"/>
                <w:szCs w:val="23"/>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97" w:hRule="exact"/>
          <w:jc w:val="center"/>
        </w:trPr>
        <w:tc>
          <w:tcPr>
            <w:tcW w:w="1001" w:type="dxa"/>
            <w:shd w:val="clear" w:color="auto" w:fill="FFFFFF"/>
            <w:vAlign w:val="center"/>
          </w:tcPr>
          <w:p>
            <w:pPr>
              <w:pStyle w:val="21"/>
              <w:spacing w:line="326" w:lineRule="exact"/>
              <w:jc w:val="center"/>
              <w:rPr>
                <w:rFonts w:ascii="仿宋_GB2312" w:hAnsi="仿宋_GB2312" w:eastAsia="仿宋_GB2312" w:cs="仿宋_GB2312"/>
                <w:sz w:val="23"/>
                <w:szCs w:val="23"/>
              </w:rPr>
            </w:pPr>
          </w:p>
        </w:tc>
        <w:tc>
          <w:tcPr>
            <w:tcW w:w="1148" w:type="dxa"/>
            <w:shd w:val="clear" w:color="auto" w:fill="FFFFFF"/>
            <w:vAlign w:val="center"/>
          </w:tcPr>
          <w:p>
            <w:pPr>
              <w:pStyle w:val="21"/>
              <w:spacing w:line="326" w:lineRule="exact"/>
              <w:jc w:val="center"/>
              <w:rPr>
                <w:rFonts w:ascii="仿宋_GB2312" w:hAnsi="仿宋_GB2312" w:eastAsia="仿宋_GB2312" w:cs="仿宋_GB2312"/>
                <w:sz w:val="23"/>
                <w:szCs w:val="23"/>
              </w:rPr>
            </w:pPr>
          </w:p>
        </w:tc>
        <w:tc>
          <w:tcPr>
            <w:tcW w:w="1148" w:type="dxa"/>
            <w:shd w:val="clear" w:color="auto" w:fill="FFFFFF"/>
            <w:vAlign w:val="center"/>
          </w:tcPr>
          <w:p>
            <w:pPr>
              <w:pStyle w:val="21"/>
              <w:jc w:val="center"/>
              <w:rPr>
                <w:rFonts w:ascii="仿宋_GB2312" w:hAnsi="仿宋_GB2312" w:eastAsia="仿宋_GB2312" w:cs="仿宋_GB2312"/>
                <w:sz w:val="23"/>
                <w:szCs w:val="23"/>
              </w:rPr>
            </w:pPr>
          </w:p>
        </w:tc>
        <w:tc>
          <w:tcPr>
            <w:tcW w:w="1290" w:type="dxa"/>
            <w:shd w:val="clear" w:color="auto" w:fill="FFFFFF"/>
            <w:vAlign w:val="center"/>
          </w:tcPr>
          <w:p>
            <w:pPr>
              <w:pStyle w:val="21"/>
              <w:spacing w:line="322" w:lineRule="exact"/>
              <w:jc w:val="center"/>
              <w:rPr>
                <w:rFonts w:ascii="仿宋_GB2312" w:hAnsi="仿宋_GB2312" w:eastAsia="仿宋_GB2312" w:cs="仿宋_GB2312"/>
                <w:sz w:val="23"/>
                <w:szCs w:val="23"/>
              </w:rPr>
            </w:pPr>
          </w:p>
        </w:tc>
        <w:tc>
          <w:tcPr>
            <w:tcW w:w="1005" w:type="dxa"/>
            <w:shd w:val="clear" w:color="auto" w:fill="FFFFFF"/>
            <w:vAlign w:val="center"/>
          </w:tcPr>
          <w:p>
            <w:pPr>
              <w:pStyle w:val="21"/>
              <w:spacing w:line="322" w:lineRule="exact"/>
              <w:jc w:val="center"/>
              <w:rPr>
                <w:rFonts w:ascii="仿宋_GB2312" w:hAnsi="仿宋_GB2312" w:eastAsia="仿宋_GB2312" w:cs="仿宋_GB2312"/>
                <w:sz w:val="23"/>
                <w:szCs w:val="23"/>
              </w:rPr>
            </w:pPr>
          </w:p>
        </w:tc>
        <w:tc>
          <w:tcPr>
            <w:tcW w:w="1179" w:type="dxa"/>
            <w:shd w:val="clear" w:color="auto" w:fill="FFFFFF"/>
            <w:vAlign w:val="center"/>
          </w:tcPr>
          <w:p>
            <w:pPr>
              <w:pStyle w:val="21"/>
              <w:spacing w:line="336" w:lineRule="exact"/>
              <w:jc w:val="center"/>
              <w:rPr>
                <w:rFonts w:ascii="仿宋_GB2312" w:hAnsi="仿宋_GB2312" w:eastAsia="仿宋_GB2312" w:cs="仿宋_GB2312"/>
                <w:sz w:val="23"/>
                <w:szCs w:val="23"/>
                <w:lang w:eastAsia="zh-CN"/>
              </w:rPr>
            </w:pPr>
          </w:p>
        </w:tc>
        <w:tc>
          <w:tcPr>
            <w:tcW w:w="1425" w:type="dxa"/>
            <w:shd w:val="clear" w:color="auto" w:fill="FFFFFF"/>
            <w:vAlign w:val="center"/>
          </w:tcPr>
          <w:p>
            <w:pPr>
              <w:pStyle w:val="21"/>
              <w:spacing w:line="324" w:lineRule="exact"/>
              <w:jc w:val="center"/>
              <w:rPr>
                <w:rFonts w:ascii="仿宋_GB2312" w:hAnsi="仿宋_GB2312" w:eastAsia="仿宋_GB2312" w:cs="仿宋_GB2312"/>
                <w:sz w:val="23"/>
                <w:szCs w:val="23"/>
                <w:lang w:eastAsia="zh-CN"/>
              </w:rPr>
            </w:pPr>
          </w:p>
        </w:tc>
        <w:tc>
          <w:tcPr>
            <w:tcW w:w="1335" w:type="dxa"/>
            <w:shd w:val="clear" w:color="auto" w:fill="FFFFFF"/>
            <w:vAlign w:val="center"/>
          </w:tcPr>
          <w:p>
            <w:pPr>
              <w:pStyle w:val="21"/>
              <w:jc w:val="center"/>
              <w:rPr>
                <w:rFonts w:ascii="仿宋_GB2312" w:hAnsi="仿宋_GB2312" w:eastAsia="仿宋_GB2312" w:cs="仿宋_GB2312"/>
                <w:sz w:val="23"/>
                <w:szCs w:val="23"/>
                <w:lang w:eastAsia="zh-CN"/>
              </w:rPr>
            </w:pPr>
          </w:p>
        </w:tc>
        <w:tc>
          <w:tcPr>
            <w:tcW w:w="960" w:type="dxa"/>
            <w:shd w:val="clear" w:color="auto" w:fill="FFFFFF"/>
            <w:vAlign w:val="center"/>
          </w:tcPr>
          <w:p>
            <w:pPr>
              <w:pStyle w:val="21"/>
              <w:jc w:val="center"/>
              <w:rPr>
                <w:rFonts w:ascii="仿宋_GB2312" w:hAnsi="仿宋_GB2312" w:eastAsia="仿宋_GB2312" w:cs="仿宋_GB2312"/>
                <w:sz w:val="23"/>
                <w:szCs w:val="23"/>
                <w:lang w:eastAsia="zh-CN"/>
              </w:rPr>
            </w:pPr>
          </w:p>
        </w:tc>
        <w:tc>
          <w:tcPr>
            <w:tcW w:w="2795" w:type="dxa"/>
            <w:shd w:val="clear" w:color="auto" w:fill="FFFFFF"/>
            <w:vAlign w:val="center"/>
          </w:tcPr>
          <w:p>
            <w:pPr>
              <w:pStyle w:val="21"/>
              <w:jc w:val="center"/>
              <w:rPr>
                <w:rFonts w:ascii="仿宋_GB2312" w:hAnsi="仿宋_GB2312" w:eastAsia="仿宋_GB2312" w:cs="仿宋_GB2312"/>
                <w:sz w:val="23"/>
                <w:szCs w:val="23"/>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402" w:hRule="exact"/>
          <w:jc w:val="center"/>
        </w:trPr>
        <w:tc>
          <w:tcPr>
            <w:tcW w:w="1001" w:type="dxa"/>
            <w:shd w:val="clear" w:color="auto" w:fill="FFFFFF"/>
            <w:vAlign w:val="center"/>
          </w:tcPr>
          <w:p>
            <w:pPr>
              <w:pStyle w:val="21"/>
              <w:spacing w:line="326" w:lineRule="exact"/>
              <w:jc w:val="center"/>
              <w:rPr>
                <w:rFonts w:ascii="仿宋" w:hAnsi="仿宋" w:eastAsia="仿宋"/>
                <w:sz w:val="23"/>
                <w:szCs w:val="23"/>
              </w:rPr>
            </w:pPr>
          </w:p>
        </w:tc>
        <w:tc>
          <w:tcPr>
            <w:tcW w:w="1148" w:type="dxa"/>
            <w:shd w:val="clear" w:color="auto" w:fill="FFFFFF"/>
            <w:vAlign w:val="center"/>
          </w:tcPr>
          <w:p>
            <w:pPr>
              <w:pStyle w:val="21"/>
              <w:spacing w:line="326" w:lineRule="exact"/>
              <w:jc w:val="center"/>
              <w:rPr>
                <w:rFonts w:ascii="仿宋" w:hAnsi="仿宋" w:eastAsia="仿宋"/>
                <w:sz w:val="23"/>
                <w:szCs w:val="23"/>
              </w:rPr>
            </w:pPr>
          </w:p>
        </w:tc>
        <w:tc>
          <w:tcPr>
            <w:tcW w:w="1148" w:type="dxa"/>
            <w:shd w:val="clear" w:color="auto" w:fill="FFFFFF"/>
            <w:vAlign w:val="center"/>
          </w:tcPr>
          <w:p>
            <w:pPr>
              <w:pStyle w:val="21"/>
              <w:jc w:val="center"/>
              <w:rPr>
                <w:rFonts w:ascii="仿宋" w:hAnsi="仿宋" w:eastAsia="仿宋"/>
                <w:sz w:val="23"/>
                <w:szCs w:val="23"/>
              </w:rPr>
            </w:pPr>
          </w:p>
        </w:tc>
        <w:tc>
          <w:tcPr>
            <w:tcW w:w="1290" w:type="dxa"/>
            <w:shd w:val="clear" w:color="auto" w:fill="FFFFFF"/>
            <w:vAlign w:val="center"/>
          </w:tcPr>
          <w:p>
            <w:pPr>
              <w:pStyle w:val="21"/>
              <w:spacing w:line="322" w:lineRule="exact"/>
              <w:jc w:val="center"/>
              <w:rPr>
                <w:rFonts w:ascii="仿宋" w:hAnsi="仿宋" w:eastAsia="仿宋"/>
                <w:sz w:val="23"/>
                <w:szCs w:val="23"/>
              </w:rPr>
            </w:pPr>
          </w:p>
        </w:tc>
        <w:tc>
          <w:tcPr>
            <w:tcW w:w="1005" w:type="dxa"/>
            <w:shd w:val="clear" w:color="auto" w:fill="FFFFFF"/>
            <w:vAlign w:val="center"/>
          </w:tcPr>
          <w:p>
            <w:pPr>
              <w:pStyle w:val="21"/>
              <w:spacing w:line="322" w:lineRule="exact"/>
              <w:jc w:val="center"/>
              <w:rPr>
                <w:rFonts w:ascii="仿宋" w:hAnsi="仿宋" w:eastAsia="仿宋"/>
                <w:sz w:val="23"/>
                <w:szCs w:val="23"/>
              </w:rPr>
            </w:pPr>
          </w:p>
        </w:tc>
        <w:tc>
          <w:tcPr>
            <w:tcW w:w="1179" w:type="dxa"/>
            <w:shd w:val="clear" w:color="auto" w:fill="FFFFFF"/>
            <w:vAlign w:val="center"/>
          </w:tcPr>
          <w:p>
            <w:pPr>
              <w:pStyle w:val="21"/>
              <w:spacing w:line="336" w:lineRule="exact"/>
              <w:jc w:val="center"/>
              <w:rPr>
                <w:rFonts w:ascii="仿宋" w:hAnsi="仿宋" w:eastAsia="仿宋"/>
                <w:sz w:val="23"/>
                <w:szCs w:val="23"/>
                <w:lang w:eastAsia="zh-CN"/>
              </w:rPr>
            </w:pPr>
          </w:p>
        </w:tc>
        <w:tc>
          <w:tcPr>
            <w:tcW w:w="1425" w:type="dxa"/>
            <w:shd w:val="clear" w:color="auto" w:fill="FFFFFF"/>
            <w:vAlign w:val="center"/>
          </w:tcPr>
          <w:p>
            <w:pPr>
              <w:pStyle w:val="21"/>
              <w:spacing w:line="324" w:lineRule="exact"/>
              <w:jc w:val="center"/>
              <w:rPr>
                <w:rFonts w:ascii="仿宋" w:hAnsi="仿宋" w:eastAsia="仿宋"/>
                <w:sz w:val="23"/>
                <w:szCs w:val="23"/>
                <w:lang w:eastAsia="zh-CN"/>
              </w:rPr>
            </w:pPr>
          </w:p>
        </w:tc>
        <w:tc>
          <w:tcPr>
            <w:tcW w:w="1335" w:type="dxa"/>
            <w:shd w:val="clear" w:color="auto" w:fill="FFFFFF"/>
            <w:vAlign w:val="center"/>
          </w:tcPr>
          <w:p>
            <w:pPr>
              <w:pStyle w:val="21"/>
              <w:jc w:val="center"/>
              <w:rPr>
                <w:rFonts w:ascii="仿宋" w:hAnsi="仿宋" w:eastAsia="仿宋"/>
                <w:sz w:val="23"/>
                <w:szCs w:val="23"/>
                <w:lang w:eastAsia="zh-CN"/>
              </w:rPr>
            </w:pPr>
          </w:p>
        </w:tc>
        <w:tc>
          <w:tcPr>
            <w:tcW w:w="960" w:type="dxa"/>
            <w:shd w:val="clear" w:color="auto" w:fill="FFFFFF"/>
            <w:vAlign w:val="center"/>
          </w:tcPr>
          <w:p>
            <w:pPr>
              <w:pStyle w:val="21"/>
              <w:jc w:val="center"/>
              <w:rPr>
                <w:rFonts w:ascii="仿宋" w:hAnsi="仿宋" w:eastAsia="仿宋"/>
                <w:sz w:val="23"/>
                <w:szCs w:val="23"/>
                <w:lang w:eastAsia="zh-CN"/>
              </w:rPr>
            </w:pPr>
          </w:p>
        </w:tc>
        <w:tc>
          <w:tcPr>
            <w:tcW w:w="2795" w:type="dxa"/>
            <w:shd w:val="clear" w:color="auto" w:fill="FFFFFF"/>
            <w:vAlign w:val="center"/>
          </w:tcPr>
          <w:p>
            <w:pPr>
              <w:pStyle w:val="21"/>
              <w:jc w:val="center"/>
              <w:rPr>
                <w:rFonts w:ascii="仿宋" w:hAnsi="仿宋" w:eastAsia="仿宋"/>
                <w:sz w:val="23"/>
                <w:szCs w:val="23"/>
                <w:lang w:eastAsia="zh-CN"/>
              </w:rPr>
            </w:pPr>
          </w:p>
        </w:tc>
      </w:tr>
    </w:tbl>
    <w:p>
      <w:pPr>
        <w:pStyle w:val="24"/>
        <w:spacing w:after="0" w:line="326" w:lineRule="exact"/>
        <w:ind w:left="71" w:leftChars="34" w:firstLine="360" w:firstLineChars="150"/>
        <w:rPr>
          <w:rFonts w:ascii="仿宋_GB2312" w:hAnsi="仿宋_GB2312" w:eastAsia="仿宋_GB2312" w:cs="仿宋_GB2312"/>
          <w:color w:val="auto"/>
          <w:sz w:val="24"/>
          <w:lang w:val="en-US" w:eastAsia="zh-CN" w:bidi="ar-SA"/>
        </w:rPr>
      </w:pPr>
      <w:r>
        <w:rPr>
          <w:rFonts w:hint="eastAsia" w:ascii="仿宋_GB2312" w:hAnsi="仿宋_GB2312" w:eastAsia="仿宋_GB2312" w:cs="仿宋_GB2312"/>
          <w:color w:val="auto"/>
          <w:sz w:val="24"/>
          <w:lang w:val="en-US" w:eastAsia="zh-CN" w:bidi="ar-SA"/>
        </w:rPr>
        <w:t>注：1.处罚处理对象包括会计师事务所及其执业人员。</w:t>
      </w:r>
    </w:p>
    <w:p>
      <w:pPr>
        <w:pStyle w:val="24"/>
        <w:spacing w:after="0" w:line="326" w:lineRule="exact"/>
        <w:ind w:left="550" w:leftChars="262" w:firstLine="360" w:firstLineChars="150"/>
        <w:rPr>
          <w:rFonts w:ascii="仿宋_GB2312" w:hAnsi="仿宋_GB2312" w:eastAsia="仿宋_GB2312" w:cs="仿宋_GB2312"/>
          <w:color w:val="auto"/>
          <w:sz w:val="24"/>
          <w:lang w:val="en-US" w:eastAsia="zh-CN" w:bidi="ar-SA"/>
        </w:rPr>
      </w:pPr>
      <w:r>
        <w:rPr>
          <w:rFonts w:hint="eastAsia" w:ascii="仿宋_GB2312" w:hAnsi="仿宋_GB2312" w:eastAsia="仿宋_GB2312" w:cs="仿宋_GB2312"/>
          <w:color w:val="auto"/>
          <w:sz w:val="24"/>
          <w:lang w:val="en-US" w:eastAsia="zh-CN" w:bidi="ar-SA"/>
        </w:rPr>
        <w:t>2.处罚处理对象为会计师事务所的，证件类型为统一社会信用代码；处罚处理对象为执业人员的需填写具体姓名，有身份证的，证件类型必须填写身份证，没有身份证的可以填写护照等身份证件。</w:t>
      </w:r>
    </w:p>
    <w:p>
      <w:pPr>
        <w:pStyle w:val="24"/>
        <w:spacing w:after="0" w:line="326" w:lineRule="exact"/>
        <w:ind w:left="550" w:leftChars="262" w:firstLine="360" w:firstLineChars="150"/>
        <w:rPr>
          <w:rFonts w:ascii="仿宋_GB2312" w:hAnsi="仿宋_GB2312" w:eastAsia="仿宋_GB2312" w:cs="仿宋_GB2312"/>
          <w:color w:val="auto"/>
          <w:sz w:val="24"/>
          <w:lang w:val="en-US" w:eastAsia="zh-CN" w:bidi="ar-SA"/>
        </w:rPr>
      </w:pPr>
      <w:r>
        <w:rPr>
          <w:rFonts w:hint="eastAsia" w:ascii="仿宋_GB2312" w:hAnsi="仿宋_GB2312" w:eastAsia="仿宋_GB2312" w:cs="仿宋_GB2312"/>
          <w:color w:val="auto"/>
          <w:sz w:val="24"/>
          <w:lang w:val="en-US" w:eastAsia="zh-CN" w:bidi="ar-SA"/>
        </w:rPr>
        <w:t>3.处罚处理类型包括被立案调查、被司法机关侦查、刑事处罚、行政处罚、监督管理措施、自律监管措施、纪律处分，按上述处罚处理类型顺序进行排序，同一处罚处理类型按照处罚处理日期先后顺序排序。</w:t>
      </w:r>
    </w:p>
    <w:p/>
    <w:p>
      <w:pPr>
        <w:widowControl/>
        <w:spacing w:after="60"/>
        <w:ind w:left="715"/>
        <w:jc w:val="left"/>
        <w:rPr>
          <w:rFonts w:ascii="仿宋" w:hAnsi="仿宋" w:eastAsia="PMingLiU"/>
          <w:sz w:val="23"/>
          <w:szCs w:val="23"/>
        </w:rPr>
      </w:pPr>
    </w:p>
    <w:p>
      <w:pPr>
        <w:ind w:firstLine="480" w:firstLineChars="200"/>
        <w:rPr>
          <w:rFonts w:ascii="仿宋_GB2312" w:hAnsi="仿宋_GB2312" w:eastAsia="仿宋_GB2312" w:cs="仿宋_GB2312"/>
          <w:sz w:val="24"/>
          <w:szCs w:val="24"/>
        </w:rPr>
      </w:pPr>
    </w:p>
    <w:p>
      <w:pPr>
        <w:rPr>
          <w:rFonts w:ascii="仿宋_GB2312" w:hAnsi="仿宋_GB2312" w:eastAsia="仿宋_GB2312" w:cs="仿宋_GB2312"/>
          <w:sz w:val="32"/>
          <w:szCs w:val="32"/>
        </w:rPr>
        <w:sectPr>
          <w:pgSz w:w="16838" w:h="11906" w:orient="landscape"/>
          <w:pgMar w:top="1417" w:right="1440" w:bottom="1417" w:left="1440" w:header="851" w:footer="992" w:gutter="0"/>
          <w:cols w:space="0" w:num="1"/>
          <w:docGrid w:type="lines" w:linePitch="319" w:charSpace="0"/>
        </w:sectPr>
      </w:pPr>
      <w:r>
        <w:br w:type="page"/>
      </w: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附表4：</w:t>
      </w:r>
    </w:p>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b/>
          <w:bCs/>
          <w:sz w:val="32"/>
          <w:szCs w:val="32"/>
        </w:rPr>
        <w:t>会计师事务所从事证券服务业务年度备案表</w:t>
      </w:r>
    </w:p>
    <w:p>
      <w:pPr>
        <w:wordWrap w:val="0"/>
        <w:spacing w:line="360" w:lineRule="auto"/>
        <w:ind w:right="428"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会计师事务所名称：                          填报日期:                 年  月  日</w:t>
      </w:r>
    </w:p>
    <w:tbl>
      <w:tblPr>
        <w:tblStyle w:val="9"/>
        <w:tblW w:w="9705" w:type="dxa"/>
        <w:jc w:val="center"/>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938"/>
        <w:gridCol w:w="720"/>
        <w:gridCol w:w="1898"/>
        <w:gridCol w:w="1217"/>
        <w:gridCol w:w="1027"/>
        <w:gridCol w:w="470"/>
        <w:gridCol w:w="348"/>
        <w:gridCol w:w="1020"/>
        <w:gridCol w:w="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595" w:type="dxa"/>
            <w:gridSpan w:val="2"/>
            <w:tcBorders>
              <w:bottom w:val="nil"/>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上年末员工总数</w:t>
            </w:r>
          </w:p>
        </w:tc>
        <w:tc>
          <w:tcPr>
            <w:tcW w:w="2618" w:type="dxa"/>
            <w:gridSpan w:val="2"/>
            <w:tcBorders>
              <w:bottom w:val="nil"/>
            </w:tcBorders>
            <w:vAlign w:val="center"/>
          </w:tcPr>
          <w:p>
            <w:pPr>
              <w:jc w:val="center"/>
              <w:rPr>
                <w:rFonts w:ascii="仿宋_GB2312" w:hAnsi="仿宋_GB2312" w:eastAsia="仿宋_GB2312" w:cs="仿宋_GB2312"/>
                <w:sz w:val="24"/>
                <w:szCs w:val="24"/>
              </w:rPr>
            </w:pPr>
          </w:p>
        </w:tc>
        <w:tc>
          <w:tcPr>
            <w:tcW w:w="2714" w:type="dxa"/>
            <w:gridSpan w:val="3"/>
            <w:tcBorders>
              <w:bottom w:val="nil"/>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上年末注册会计师人数</w:t>
            </w:r>
          </w:p>
        </w:tc>
        <w:tc>
          <w:tcPr>
            <w:tcW w:w="1778" w:type="dxa"/>
            <w:gridSpan w:val="3"/>
            <w:tcBorders>
              <w:bottom w:val="nil"/>
            </w:tcBorders>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jc w:val="center"/>
        </w:trPr>
        <w:tc>
          <w:tcPr>
            <w:tcW w:w="1657" w:type="dxa"/>
            <w:vMerge w:val="restart"/>
            <w:tcBorders>
              <w:top w:val="single" w:color="auto" w:sz="4" w:space="0"/>
              <w:left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上一年度合伙人变动情况</w:t>
            </w:r>
          </w:p>
        </w:tc>
        <w:tc>
          <w:tcPr>
            <w:tcW w:w="938" w:type="dxa"/>
            <w:tcBorders>
              <w:top w:val="single" w:color="auto" w:sz="4" w:space="0"/>
              <w:left w:val="single" w:color="auto" w:sz="4" w:space="0"/>
              <w:bottom w:val="single" w:color="auto" w:sz="4" w:space="0"/>
              <w:right w:val="single" w:color="auto" w:sz="4" w:space="0"/>
            </w:tcBorders>
            <w:vAlign w:val="center"/>
          </w:tcPr>
          <w:p>
            <w:pPr>
              <w:pStyle w:val="5"/>
              <w:tabs>
                <w:tab w:val="clear" w:pos="4153"/>
                <w:tab w:val="clear" w:pos="8306"/>
              </w:tabs>
              <w:snapToGrid/>
              <w:jc w:val="center"/>
              <w:rPr>
                <w:rFonts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新增</w:t>
            </w:r>
          </w:p>
        </w:tc>
        <w:tc>
          <w:tcPr>
            <w:tcW w:w="720"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898"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上年末净资产（万元）</w:t>
            </w:r>
          </w:p>
        </w:tc>
        <w:tc>
          <w:tcPr>
            <w:tcW w:w="1217"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027"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上一年度审计业务收入（万元）</w:t>
            </w:r>
          </w:p>
        </w:tc>
        <w:tc>
          <w:tcPr>
            <w:tcW w:w="818" w:type="dxa"/>
            <w:gridSpan w:val="2"/>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020"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上一年度业务收入（万元）</w:t>
            </w:r>
          </w:p>
        </w:tc>
        <w:tc>
          <w:tcPr>
            <w:tcW w:w="410"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jc w:val="center"/>
        </w:trPr>
        <w:tc>
          <w:tcPr>
            <w:tcW w:w="1657" w:type="dxa"/>
            <w:vMerge w:val="continue"/>
            <w:tcBorders>
              <w:left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938" w:type="dxa"/>
            <w:vMerge w:val="restart"/>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退出</w:t>
            </w:r>
          </w:p>
        </w:tc>
        <w:tc>
          <w:tcPr>
            <w:tcW w:w="720" w:type="dxa"/>
            <w:vMerge w:val="restart"/>
            <w:tcBorders>
              <w:left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898" w:type="dxa"/>
            <w:vMerge w:val="restart"/>
            <w:tcBorders>
              <w:left w:val="single" w:color="auto" w:sz="4" w:space="0"/>
              <w:bottom w:val="nil"/>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上一年度证券服务业务收入</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1217" w:type="dxa"/>
            <w:vMerge w:val="restart"/>
            <w:tcBorders>
              <w:left w:val="single" w:color="auto" w:sz="4" w:space="0"/>
              <w:right w:val="single" w:color="auto" w:sz="4" w:space="0"/>
            </w:tcBorders>
            <w:vAlign w:val="center"/>
          </w:tcPr>
          <w:p>
            <w:pPr>
              <w:jc w:val="center"/>
              <w:rPr>
                <w:rFonts w:ascii="仿宋_GB2312" w:hAnsi="仿宋_GB2312" w:eastAsia="仿宋_GB2312" w:cs="仿宋_GB2312"/>
                <w:sz w:val="24"/>
                <w:szCs w:val="24"/>
              </w:rPr>
            </w:pPr>
          </w:p>
          <w:p>
            <w:pPr>
              <w:jc w:val="center"/>
              <w:rPr>
                <w:rFonts w:ascii="仿宋_GB2312" w:hAnsi="仿宋_GB2312" w:eastAsia="仿宋_GB2312" w:cs="仿宋_GB2312"/>
                <w:sz w:val="24"/>
                <w:szCs w:val="24"/>
              </w:rPr>
            </w:pPr>
          </w:p>
        </w:tc>
        <w:tc>
          <w:tcPr>
            <w:tcW w:w="1845" w:type="dxa"/>
            <w:gridSpan w:val="3"/>
            <w:tcBorders>
              <w:left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保险合同有效期内职业保险累计赔偿限额（万元）</w:t>
            </w:r>
          </w:p>
        </w:tc>
        <w:tc>
          <w:tcPr>
            <w:tcW w:w="1430" w:type="dxa"/>
            <w:gridSpan w:val="2"/>
            <w:tcBorders>
              <w:left w:val="single" w:color="auto" w:sz="4" w:space="0"/>
              <w:right w:val="single" w:color="auto" w:sz="4" w:space="0"/>
            </w:tcBorders>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jc w:val="center"/>
        </w:trPr>
        <w:tc>
          <w:tcPr>
            <w:tcW w:w="1657" w:type="dxa"/>
            <w:vMerge w:val="continue"/>
            <w:tcBorders>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938" w:type="dxa"/>
            <w:vMerge w:val="continue"/>
            <w:tcBorders>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720" w:type="dxa"/>
            <w:vMerge w:val="continue"/>
            <w:tcBorders>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898" w:type="dxa"/>
            <w:vMerge w:val="continue"/>
            <w:tcBorders>
              <w:left w:val="single" w:color="auto" w:sz="4" w:space="0"/>
              <w:bottom w:val="nil"/>
              <w:right w:val="single" w:color="auto" w:sz="4" w:space="0"/>
            </w:tcBorders>
            <w:vAlign w:val="center"/>
          </w:tcPr>
          <w:p>
            <w:pPr>
              <w:jc w:val="center"/>
              <w:rPr>
                <w:rFonts w:ascii="仿宋_GB2312" w:hAnsi="仿宋_GB2312" w:eastAsia="仿宋_GB2312" w:cs="仿宋_GB2312"/>
                <w:sz w:val="24"/>
                <w:szCs w:val="24"/>
              </w:rPr>
            </w:pPr>
          </w:p>
        </w:tc>
        <w:tc>
          <w:tcPr>
            <w:tcW w:w="1217" w:type="dxa"/>
            <w:vMerge w:val="continue"/>
            <w:tcBorders>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845" w:type="dxa"/>
            <w:gridSpan w:val="3"/>
            <w:tcBorders>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累计职业风险基金（万元）</w:t>
            </w:r>
          </w:p>
        </w:tc>
        <w:tc>
          <w:tcPr>
            <w:tcW w:w="1430" w:type="dxa"/>
            <w:gridSpan w:val="2"/>
            <w:tcBorders>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atLeast"/>
          <w:jc w:val="center"/>
        </w:trPr>
        <w:tc>
          <w:tcPr>
            <w:tcW w:w="3315" w:type="dxa"/>
            <w:gridSpan w:val="3"/>
            <w:tcBorders>
              <w:top w:val="single" w:color="auto" w:sz="4" w:space="0"/>
              <w:left w:val="single" w:color="auto" w:sz="4" w:space="0"/>
              <w:bottom w:val="single" w:color="auto" w:sz="4" w:space="0"/>
              <w:right w:val="single" w:color="auto" w:sz="4" w:space="0"/>
            </w:tcBorders>
            <w:vAlign w:val="center"/>
          </w:tcPr>
          <w:p>
            <w:pPr>
              <w:pStyle w:val="6"/>
              <w:pBdr>
                <w:bottom w:val="none" w:color="auto" w:sz="0" w:space="0"/>
              </w:pBdr>
              <w:tabs>
                <w:tab w:val="clear" w:pos="4153"/>
                <w:tab w:val="clear" w:pos="8306"/>
              </w:tabs>
              <w:snapToGrid/>
              <w:rPr>
                <w:rFonts w:ascii="仿宋_GB2312" w:hAnsi="仿宋_GB2312" w:eastAsia="仿宋_GB2312" w:cs="仿宋_GB2312"/>
                <w:sz w:val="24"/>
                <w:szCs w:val="24"/>
              </w:rPr>
            </w:pPr>
            <w:r>
              <w:rPr>
                <w:rFonts w:hint="eastAsia" w:ascii="仿宋_GB2312" w:hAnsi="仿宋_GB2312" w:eastAsia="仿宋_GB2312" w:cs="仿宋_GB2312"/>
                <w:sz w:val="24"/>
                <w:szCs w:val="24"/>
              </w:rPr>
              <w:t>注册会计师数量变动情况</w:t>
            </w:r>
          </w:p>
        </w:tc>
        <w:tc>
          <w:tcPr>
            <w:tcW w:w="189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上年初</w:t>
            </w:r>
          </w:p>
        </w:tc>
        <w:tc>
          <w:tcPr>
            <w:tcW w:w="12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上年转入</w:t>
            </w:r>
          </w:p>
        </w:tc>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上年转出</w:t>
            </w:r>
          </w:p>
        </w:tc>
        <w:tc>
          <w:tcPr>
            <w:tcW w:w="14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上年末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jc w:val="center"/>
        </w:trPr>
        <w:tc>
          <w:tcPr>
            <w:tcW w:w="331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注册会计师人数</w:t>
            </w:r>
          </w:p>
        </w:tc>
        <w:tc>
          <w:tcPr>
            <w:tcW w:w="189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8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14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1657" w:type="dxa"/>
            <w:tcBorders>
              <w:bottom w:val="nil"/>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监管联系人</w:t>
            </w:r>
          </w:p>
        </w:tc>
        <w:tc>
          <w:tcPr>
            <w:tcW w:w="938" w:type="dxa"/>
            <w:tcBorders>
              <w:bottom w:val="nil"/>
            </w:tcBorders>
            <w:vAlign w:val="center"/>
          </w:tcPr>
          <w:p>
            <w:pPr>
              <w:jc w:val="center"/>
              <w:rPr>
                <w:rFonts w:ascii="仿宋_GB2312" w:hAnsi="仿宋_GB2312" w:eastAsia="仿宋_GB2312" w:cs="仿宋_GB2312"/>
                <w:sz w:val="24"/>
                <w:szCs w:val="24"/>
              </w:rPr>
            </w:pPr>
          </w:p>
        </w:tc>
        <w:tc>
          <w:tcPr>
            <w:tcW w:w="720" w:type="dxa"/>
            <w:tcBorders>
              <w:bottom w:val="nil"/>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898" w:type="dxa"/>
            <w:tcBorders>
              <w:bottom w:val="nil"/>
            </w:tcBorders>
            <w:vAlign w:val="center"/>
          </w:tcPr>
          <w:p>
            <w:pPr>
              <w:jc w:val="center"/>
              <w:rPr>
                <w:rFonts w:ascii="仿宋_GB2312" w:hAnsi="仿宋_GB2312" w:eastAsia="仿宋_GB2312" w:cs="仿宋_GB2312"/>
                <w:sz w:val="24"/>
                <w:szCs w:val="24"/>
              </w:rPr>
            </w:pPr>
          </w:p>
        </w:tc>
        <w:tc>
          <w:tcPr>
            <w:tcW w:w="1217" w:type="dxa"/>
            <w:tcBorders>
              <w:bottom w:val="nil"/>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027" w:type="dxa"/>
            <w:tcBorders>
              <w:bottom w:val="nil"/>
            </w:tcBorders>
            <w:vAlign w:val="center"/>
          </w:tcPr>
          <w:p>
            <w:pPr>
              <w:jc w:val="center"/>
              <w:rPr>
                <w:rFonts w:ascii="仿宋_GB2312" w:hAnsi="仿宋_GB2312" w:eastAsia="仿宋_GB2312" w:cs="仿宋_GB2312"/>
                <w:sz w:val="24"/>
                <w:szCs w:val="24"/>
              </w:rPr>
            </w:pPr>
          </w:p>
        </w:tc>
        <w:tc>
          <w:tcPr>
            <w:tcW w:w="818" w:type="dxa"/>
            <w:gridSpan w:val="2"/>
            <w:tcBorders>
              <w:bottom w:val="nil"/>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邮箱</w:t>
            </w:r>
          </w:p>
        </w:tc>
        <w:tc>
          <w:tcPr>
            <w:tcW w:w="1430" w:type="dxa"/>
            <w:gridSpan w:val="2"/>
            <w:tcBorders>
              <w:bottom w:val="nil"/>
            </w:tcBorders>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分所名称</w:t>
            </w: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负责人</w:t>
            </w:r>
          </w:p>
        </w:tc>
        <w:tc>
          <w:tcPr>
            <w:tcW w:w="189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注册会计师人数</w:t>
            </w:r>
          </w:p>
        </w:tc>
        <w:tc>
          <w:tcPr>
            <w:tcW w:w="1217" w:type="dxa"/>
            <w:tcBorders>
              <w:top w:val="single" w:color="auto" w:sz="4" w:space="0"/>
              <w:left w:val="single" w:color="auto" w:sz="4" w:space="0"/>
              <w:bottom w:val="single" w:color="auto" w:sz="4" w:space="0"/>
              <w:right w:val="single" w:color="auto" w:sz="4" w:space="0"/>
            </w:tcBorders>
            <w:vAlign w:val="center"/>
          </w:tcPr>
          <w:p>
            <w:pPr>
              <w:pStyle w:val="6"/>
              <w:pBdr>
                <w:bottom w:val="none" w:color="auto" w:sz="0" w:space="0"/>
              </w:pBdr>
              <w:tabs>
                <w:tab w:val="clear" w:pos="4153"/>
                <w:tab w:val="clear" w:pos="8306"/>
              </w:tabs>
              <w:snapToGrid/>
              <w:rPr>
                <w:rFonts w:ascii="仿宋_GB2312" w:hAnsi="仿宋_GB2312" w:eastAsia="仿宋_GB2312" w:cs="仿宋_GB2312"/>
                <w:b/>
                <w:bCs/>
                <w:sz w:val="24"/>
                <w:szCs w:val="24"/>
              </w:rPr>
            </w:pPr>
            <w:r>
              <w:rPr>
                <w:rFonts w:hint="eastAsia" w:ascii="仿宋_GB2312" w:hAnsi="仿宋_GB2312" w:eastAsia="仿宋_GB2312" w:cs="仿宋_GB2312"/>
                <w:sz w:val="24"/>
                <w:szCs w:val="24"/>
              </w:rPr>
              <w:t>上一年度业务收入（万元）</w:t>
            </w:r>
          </w:p>
        </w:tc>
        <w:tc>
          <w:tcPr>
            <w:tcW w:w="1845" w:type="dxa"/>
            <w:gridSpan w:val="3"/>
            <w:tcBorders>
              <w:top w:val="single" w:color="auto" w:sz="4" w:space="0"/>
              <w:left w:val="single" w:color="auto" w:sz="4" w:space="0"/>
              <w:bottom w:val="single" w:color="auto" w:sz="4" w:space="0"/>
              <w:right w:val="single" w:color="auto" w:sz="4" w:space="0"/>
            </w:tcBorders>
            <w:vAlign w:val="center"/>
          </w:tcPr>
          <w:p>
            <w:pPr>
              <w:pStyle w:val="6"/>
              <w:pBdr>
                <w:bottom w:val="none" w:color="auto" w:sz="0" w:space="0"/>
              </w:pBdr>
              <w:tabs>
                <w:tab w:val="clear" w:pos="4153"/>
                <w:tab w:val="clear" w:pos="8306"/>
              </w:tabs>
              <w:snapToGrid/>
              <w:rPr>
                <w:rFonts w:ascii="仿宋_GB2312" w:hAnsi="仿宋_GB2312" w:eastAsia="仿宋_GB2312" w:cs="仿宋_GB2312"/>
                <w:sz w:val="24"/>
                <w:szCs w:val="24"/>
              </w:rPr>
            </w:pPr>
            <w:r>
              <w:rPr>
                <w:rFonts w:hint="eastAsia" w:ascii="仿宋_GB2312" w:hAnsi="仿宋_GB2312" w:eastAsia="仿宋_GB2312" w:cs="仿宋_GB2312"/>
                <w:sz w:val="24"/>
                <w:szCs w:val="24"/>
              </w:rPr>
              <w:t>监管联系人</w:t>
            </w:r>
          </w:p>
        </w:tc>
        <w:tc>
          <w:tcPr>
            <w:tcW w:w="14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监管联系人电话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9" w:hRule="atLeast"/>
          <w:jc w:val="center"/>
        </w:trPr>
        <w:tc>
          <w:tcPr>
            <w:tcW w:w="1657" w:type="dxa"/>
            <w:vAlign w:val="center"/>
          </w:tcPr>
          <w:p>
            <w:pPr>
              <w:jc w:val="center"/>
              <w:rPr>
                <w:rFonts w:ascii="仿宋_GB2312" w:hAnsi="仿宋_GB2312" w:eastAsia="仿宋_GB2312" w:cs="仿宋_GB2312"/>
                <w:sz w:val="24"/>
                <w:szCs w:val="24"/>
              </w:rPr>
            </w:pPr>
          </w:p>
        </w:tc>
        <w:tc>
          <w:tcPr>
            <w:tcW w:w="938" w:type="dxa"/>
            <w:vAlign w:val="center"/>
          </w:tcPr>
          <w:p>
            <w:pPr>
              <w:jc w:val="center"/>
              <w:rPr>
                <w:rFonts w:ascii="仿宋_GB2312" w:hAnsi="仿宋_GB2312" w:eastAsia="仿宋_GB2312" w:cs="仿宋_GB2312"/>
                <w:sz w:val="24"/>
                <w:szCs w:val="24"/>
              </w:rPr>
            </w:pPr>
          </w:p>
        </w:tc>
        <w:tc>
          <w:tcPr>
            <w:tcW w:w="720" w:type="dxa"/>
            <w:vAlign w:val="center"/>
          </w:tcPr>
          <w:p>
            <w:pPr>
              <w:jc w:val="center"/>
              <w:rPr>
                <w:rFonts w:ascii="仿宋_GB2312" w:hAnsi="仿宋_GB2312" w:eastAsia="仿宋_GB2312" w:cs="仿宋_GB2312"/>
                <w:sz w:val="24"/>
                <w:szCs w:val="24"/>
              </w:rPr>
            </w:pPr>
          </w:p>
        </w:tc>
        <w:tc>
          <w:tcPr>
            <w:tcW w:w="1898" w:type="dxa"/>
            <w:vAlign w:val="center"/>
          </w:tcPr>
          <w:p>
            <w:pPr>
              <w:ind w:firstLine="480" w:firstLineChars="200"/>
              <w:jc w:val="center"/>
              <w:rPr>
                <w:rFonts w:ascii="仿宋_GB2312" w:hAnsi="仿宋_GB2312" w:eastAsia="仿宋_GB2312" w:cs="仿宋_GB2312"/>
                <w:sz w:val="24"/>
                <w:szCs w:val="24"/>
              </w:rPr>
            </w:pPr>
          </w:p>
        </w:tc>
        <w:tc>
          <w:tcPr>
            <w:tcW w:w="1217" w:type="dxa"/>
            <w:vAlign w:val="center"/>
          </w:tcPr>
          <w:p>
            <w:pPr>
              <w:jc w:val="center"/>
              <w:rPr>
                <w:rFonts w:ascii="仿宋_GB2312" w:hAnsi="仿宋_GB2312" w:eastAsia="仿宋_GB2312" w:cs="仿宋_GB2312"/>
                <w:sz w:val="24"/>
                <w:szCs w:val="24"/>
              </w:rPr>
            </w:pPr>
          </w:p>
        </w:tc>
        <w:tc>
          <w:tcPr>
            <w:tcW w:w="1845" w:type="dxa"/>
            <w:gridSpan w:val="3"/>
            <w:vAlign w:val="center"/>
          </w:tcPr>
          <w:p>
            <w:pPr>
              <w:jc w:val="center"/>
              <w:rPr>
                <w:rFonts w:ascii="仿宋_GB2312" w:hAnsi="仿宋_GB2312" w:eastAsia="仿宋_GB2312" w:cs="仿宋_GB2312"/>
                <w:sz w:val="24"/>
                <w:szCs w:val="24"/>
              </w:rPr>
            </w:pPr>
          </w:p>
        </w:tc>
        <w:tc>
          <w:tcPr>
            <w:tcW w:w="1430" w:type="dxa"/>
            <w:gridSpan w:val="2"/>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9" w:hRule="atLeast"/>
          <w:jc w:val="center"/>
        </w:trPr>
        <w:tc>
          <w:tcPr>
            <w:tcW w:w="3315" w:type="dxa"/>
            <w:gridSpan w:val="3"/>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1898" w:type="dxa"/>
            <w:vAlign w:val="center"/>
          </w:tcPr>
          <w:p>
            <w:pPr>
              <w:ind w:firstLine="480" w:firstLineChars="200"/>
              <w:jc w:val="center"/>
              <w:rPr>
                <w:rFonts w:ascii="仿宋_GB2312" w:hAnsi="仿宋_GB2312" w:eastAsia="仿宋_GB2312" w:cs="仿宋_GB2312"/>
                <w:sz w:val="24"/>
                <w:szCs w:val="24"/>
              </w:rPr>
            </w:pPr>
          </w:p>
        </w:tc>
        <w:tc>
          <w:tcPr>
            <w:tcW w:w="1217" w:type="dxa"/>
            <w:vAlign w:val="center"/>
          </w:tcPr>
          <w:p>
            <w:pPr>
              <w:jc w:val="center"/>
              <w:rPr>
                <w:rFonts w:ascii="仿宋_GB2312" w:hAnsi="仿宋_GB2312" w:eastAsia="仿宋_GB2312" w:cs="仿宋_GB2312"/>
                <w:sz w:val="24"/>
                <w:szCs w:val="24"/>
              </w:rPr>
            </w:pPr>
          </w:p>
        </w:tc>
        <w:tc>
          <w:tcPr>
            <w:tcW w:w="1845" w:type="dxa"/>
            <w:gridSpan w:val="3"/>
            <w:vAlign w:val="center"/>
          </w:tcPr>
          <w:p>
            <w:pPr>
              <w:jc w:val="center"/>
              <w:rPr>
                <w:rFonts w:ascii="仿宋_GB2312" w:hAnsi="仿宋_GB2312" w:eastAsia="仿宋_GB2312" w:cs="仿宋_GB2312"/>
                <w:sz w:val="24"/>
                <w:szCs w:val="24"/>
              </w:rPr>
            </w:pPr>
          </w:p>
        </w:tc>
        <w:tc>
          <w:tcPr>
            <w:tcW w:w="1430" w:type="dxa"/>
            <w:gridSpan w:val="2"/>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6" w:hRule="atLeast"/>
          <w:jc w:val="center"/>
        </w:trPr>
        <w:tc>
          <w:tcPr>
            <w:tcW w:w="5213" w:type="dxa"/>
            <w:gridSpan w:val="4"/>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rPr>
              <w:t>上一年度因执业行为涉嫌违法违规被立案调查或被司法机关侦查，以及因执业行为受到刑事处罚、行政处罚、监督管理措施、</w:t>
            </w:r>
            <w:r>
              <w:rPr>
                <w:rFonts w:hint="eastAsia" w:ascii="仿宋_GB2312" w:hAnsi="仿宋_GB2312" w:eastAsia="仿宋_GB2312"/>
                <w:sz w:val="24"/>
              </w:rPr>
              <w:t>自律监管措施、纪律处分的</w:t>
            </w:r>
            <w:r>
              <w:rPr>
                <w:rFonts w:hint="eastAsia" w:ascii="仿宋_GB2312" w:hAnsi="仿宋_GB2312" w:eastAsia="仿宋_GB2312" w:cs="仿宋_GB2312"/>
                <w:sz w:val="24"/>
              </w:rPr>
              <w:t>情况</w:t>
            </w:r>
          </w:p>
        </w:tc>
        <w:tc>
          <w:tcPr>
            <w:tcW w:w="4492" w:type="dxa"/>
            <w:gridSpan w:val="6"/>
            <w:vAlign w:val="center"/>
          </w:tcPr>
          <w:p>
            <w:pP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9" w:hRule="atLeast"/>
          <w:jc w:val="center"/>
        </w:trPr>
        <w:tc>
          <w:tcPr>
            <w:tcW w:w="9705" w:type="dxa"/>
            <w:gridSpan w:val="10"/>
          </w:tcPr>
          <w:p>
            <w:pPr>
              <w:rPr>
                <w:rFonts w:ascii="仿宋_GB2312" w:hAnsi="仿宋_GB2312" w:eastAsia="仿宋_GB2312" w:cs="仿宋_GB2312"/>
                <w:sz w:val="24"/>
                <w:szCs w:val="24"/>
              </w:rPr>
            </w:pP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本会计师事务所承诺提交的备案材料真实、准确、完整，不存在虚假记载、误导性陈述或重大遗漏。</w:t>
            </w:r>
          </w:p>
          <w:p>
            <w:pPr>
              <w:rPr>
                <w:rFonts w:ascii="仿宋_GB2312" w:hAnsi="仿宋_GB2312" w:eastAsia="仿宋_GB2312" w:cs="仿宋_GB2312"/>
                <w:sz w:val="24"/>
                <w:szCs w:val="24"/>
              </w:rPr>
            </w:pPr>
          </w:p>
          <w:p>
            <w:pPr>
              <w:ind w:firstLine="720" w:firstLineChars="3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首席合伙人会计师事务所</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（签章）                               （盖章）</w:t>
            </w:r>
          </w:p>
          <w:p>
            <w:pPr>
              <w:ind w:left="1245" w:firstLine="1"/>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pPr>
        <w:rPr>
          <w:rFonts w:ascii="仿宋_GB2312" w:hAnsi="仿宋_GB2312" w:eastAsia="仿宋_GB2312" w:cs="仿宋_GB2312"/>
          <w:sz w:val="24"/>
          <w:szCs w:val="24"/>
        </w:rPr>
      </w:pPr>
      <w:r>
        <w:rPr>
          <w:rFonts w:hint="eastAsia" w:ascii="仿宋_GB2312" w:hAnsi="仿宋_GB2312" w:eastAsia="仿宋_GB2312" w:cs="仿宋_GB2312"/>
          <w:sz w:val="24"/>
          <w:szCs w:val="24"/>
        </w:rPr>
        <w:t>注：1.上一年度业务收入、审计业务收入、证券服务业务收入不含增值税。</w:t>
      </w:r>
    </w:p>
    <w:p>
      <w:pPr>
        <w:ind w:firstLine="480"/>
        <w:rPr>
          <w:rFonts w:ascii="仿宋_GB2312" w:hAnsi="仿宋_GB2312" w:eastAsia="仿宋_GB2312" w:cs="仿宋_GB2312"/>
          <w:bCs/>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bCs/>
          <w:sz w:val="24"/>
          <w:szCs w:val="24"/>
        </w:rPr>
        <w:t>监管联系人电话应包含固定电话和手机号码。</w:t>
      </w:r>
    </w:p>
    <w:p>
      <w:pPr>
        <w:ind w:firstLine="48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3.分所注册地填写到地级市。</w:t>
      </w:r>
    </w:p>
    <w:p>
      <w:pPr>
        <w:ind w:firstLine="480"/>
        <w:rPr>
          <w:rFonts w:ascii="仿宋_GB2312" w:hAnsi="仿宋_GB2312" w:eastAsia="仿宋_GB2312" w:cs="仿宋_GB2312"/>
          <w:color w:val="333333"/>
          <w:kern w:val="0"/>
          <w:sz w:val="32"/>
          <w:szCs w:val="32"/>
        </w:rPr>
      </w:pPr>
      <w:r>
        <w:rPr>
          <w:rFonts w:hint="eastAsia" w:ascii="仿宋_GB2312" w:hAnsi="仿宋_GB2312" w:eastAsia="仿宋_GB2312" w:cs="仿宋_GB2312"/>
          <w:bCs/>
          <w:sz w:val="24"/>
          <w:szCs w:val="24"/>
        </w:rPr>
        <w:t>4.本表应附上一年度财务报表审计报告、职业保险保单复印件（如有）和从事证券服务业务质量控制制度等内部管理制度执行情况和变动情况说明。</w:t>
      </w:r>
    </w:p>
    <w:sectPr>
      <w:footerReference r:id="rId4" w:type="default"/>
      <w:pgSz w:w="11906" w:h="16838"/>
      <w:pgMar w:top="1287"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8" o:spid="_x0000_s1028"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5"/>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Text Box 1025" o:spid="_x0000_s1027" o:spt="202" type="#_x0000_t202"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1u5d9AAAAACAQAADwAAAAAAAAAB&#10;ACAAAAAiAAAAZHJzL2Rvd25yZXYueG1sUEsBAhQAFAAAAAgAh07iQDbMq2DfAQAAtQMAAA4AAAAA&#10;AAAAAQAgAAAAHwEAAGRycy9lMm9Eb2MueG1sUEsFBgAAAAAGAAYAWQEAAHAFAAAAAA==&#10;">
          <v:path/>
          <v:fill on="f" focussize="0,0"/>
          <v:stroke on="f"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86593"/>
    <w:rsid w:val="00007531"/>
    <w:rsid w:val="000349EA"/>
    <w:rsid w:val="0003552F"/>
    <w:rsid w:val="0003751E"/>
    <w:rsid w:val="00040F11"/>
    <w:rsid w:val="00044C3F"/>
    <w:rsid w:val="0004719A"/>
    <w:rsid w:val="00047A8B"/>
    <w:rsid w:val="00063B1B"/>
    <w:rsid w:val="00067079"/>
    <w:rsid w:val="00072400"/>
    <w:rsid w:val="000A5D27"/>
    <w:rsid w:val="000B0BD4"/>
    <w:rsid w:val="000B6DEA"/>
    <w:rsid w:val="000D7640"/>
    <w:rsid w:val="000E39CC"/>
    <w:rsid w:val="000F0869"/>
    <w:rsid w:val="000F567B"/>
    <w:rsid w:val="00162A11"/>
    <w:rsid w:val="00165B90"/>
    <w:rsid w:val="001738B5"/>
    <w:rsid w:val="00182C2F"/>
    <w:rsid w:val="0019798E"/>
    <w:rsid w:val="001A3248"/>
    <w:rsid w:val="001C2292"/>
    <w:rsid w:val="001C6B5D"/>
    <w:rsid w:val="001E3F7B"/>
    <w:rsid w:val="001E4991"/>
    <w:rsid w:val="001E5090"/>
    <w:rsid w:val="00206404"/>
    <w:rsid w:val="00217A23"/>
    <w:rsid w:val="00222D61"/>
    <w:rsid w:val="0022402C"/>
    <w:rsid w:val="002441DD"/>
    <w:rsid w:val="0027067A"/>
    <w:rsid w:val="002858D0"/>
    <w:rsid w:val="00285D5A"/>
    <w:rsid w:val="002923E9"/>
    <w:rsid w:val="002D1EB0"/>
    <w:rsid w:val="002F5EF7"/>
    <w:rsid w:val="0032433F"/>
    <w:rsid w:val="0032621B"/>
    <w:rsid w:val="00326B6D"/>
    <w:rsid w:val="00355449"/>
    <w:rsid w:val="00357E0B"/>
    <w:rsid w:val="00363499"/>
    <w:rsid w:val="00372C82"/>
    <w:rsid w:val="00377C3A"/>
    <w:rsid w:val="00383849"/>
    <w:rsid w:val="003847C5"/>
    <w:rsid w:val="003A16DB"/>
    <w:rsid w:val="003A198D"/>
    <w:rsid w:val="003B070E"/>
    <w:rsid w:val="003B1FC6"/>
    <w:rsid w:val="003B5ABD"/>
    <w:rsid w:val="003C55BA"/>
    <w:rsid w:val="003D2073"/>
    <w:rsid w:val="003E06DB"/>
    <w:rsid w:val="003E3AAA"/>
    <w:rsid w:val="00402830"/>
    <w:rsid w:val="00403B15"/>
    <w:rsid w:val="004137E3"/>
    <w:rsid w:val="004552FA"/>
    <w:rsid w:val="00456351"/>
    <w:rsid w:val="004716F3"/>
    <w:rsid w:val="004A2C7E"/>
    <w:rsid w:val="004A5B37"/>
    <w:rsid w:val="004C4859"/>
    <w:rsid w:val="004E5C81"/>
    <w:rsid w:val="004F01EC"/>
    <w:rsid w:val="004F145D"/>
    <w:rsid w:val="004F532E"/>
    <w:rsid w:val="00514118"/>
    <w:rsid w:val="005150F7"/>
    <w:rsid w:val="005250E0"/>
    <w:rsid w:val="005314F2"/>
    <w:rsid w:val="00540572"/>
    <w:rsid w:val="00547372"/>
    <w:rsid w:val="00551BF2"/>
    <w:rsid w:val="00570854"/>
    <w:rsid w:val="0058120C"/>
    <w:rsid w:val="005951D4"/>
    <w:rsid w:val="005A00BB"/>
    <w:rsid w:val="005A7BF3"/>
    <w:rsid w:val="005C2A1D"/>
    <w:rsid w:val="005D50CF"/>
    <w:rsid w:val="005F0421"/>
    <w:rsid w:val="0060237D"/>
    <w:rsid w:val="00602699"/>
    <w:rsid w:val="00605A41"/>
    <w:rsid w:val="00612D29"/>
    <w:rsid w:val="0061471C"/>
    <w:rsid w:val="006309CB"/>
    <w:rsid w:val="00644805"/>
    <w:rsid w:val="0067066A"/>
    <w:rsid w:val="00672ED5"/>
    <w:rsid w:val="006824FB"/>
    <w:rsid w:val="0068617B"/>
    <w:rsid w:val="006A1DF7"/>
    <w:rsid w:val="006A6BEA"/>
    <w:rsid w:val="006C00AA"/>
    <w:rsid w:val="006C5A9F"/>
    <w:rsid w:val="006D6E33"/>
    <w:rsid w:val="006F7961"/>
    <w:rsid w:val="007015F7"/>
    <w:rsid w:val="007069DA"/>
    <w:rsid w:val="00740DFD"/>
    <w:rsid w:val="007419D2"/>
    <w:rsid w:val="007424F5"/>
    <w:rsid w:val="007461F0"/>
    <w:rsid w:val="007A68B5"/>
    <w:rsid w:val="007A7752"/>
    <w:rsid w:val="007C0ED1"/>
    <w:rsid w:val="007C32A9"/>
    <w:rsid w:val="007D1D38"/>
    <w:rsid w:val="007D1D88"/>
    <w:rsid w:val="007D60A6"/>
    <w:rsid w:val="007E2CA1"/>
    <w:rsid w:val="007E74BD"/>
    <w:rsid w:val="007F6AD5"/>
    <w:rsid w:val="008152D5"/>
    <w:rsid w:val="00850164"/>
    <w:rsid w:val="008520AF"/>
    <w:rsid w:val="00857A99"/>
    <w:rsid w:val="00863DFB"/>
    <w:rsid w:val="0086621E"/>
    <w:rsid w:val="00875DCB"/>
    <w:rsid w:val="00880B47"/>
    <w:rsid w:val="008B38A0"/>
    <w:rsid w:val="008B4987"/>
    <w:rsid w:val="008B7095"/>
    <w:rsid w:val="008C4EDB"/>
    <w:rsid w:val="008D2BA2"/>
    <w:rsid w:val="008E11FB"/>
    <w:rsid w:val="008F567D"/>
    <w:rsid w:val="00904602"/>
    <w:rsid w:val="0091231B"/>
    <w:rsid w:val="00917929"/>
    <w:rsid w:val="009346EE"/>
    <w:rsid w:val="00935A16"/>
    <w:rsid w:val="0094212F"/>
    <w:rsid w:val="00963FE0"/>
    <w:rsid w:val="00964BF9"/>
    <w:rsid w:val="00973328"/>
    <w:rsid w:val="00975272"/>
    <w:rsid w:val="00986593"/>
    <w:rsid w:val="00991342"/>
    <w:rsid w:val="0099202B"/>
    <w:rsid w:val="00993AB0"/>
    <w:rsid w:val="009A18A2"/>
    <w:rsid w:val="009A305B"/>
    <w:rsid w:val="009C113B"/>
    <w:rsid w:val="009D1FB9"/>
    <w:rsid w:val="009F6819"/>
    <w:rsid w:val="00A13433"/>
    <w:rsid w:val="00A13D79"/>
    <w:rsid w:val="00A23209"/>
    <w:rsid w:val="00A400D0"/>
    <w:rsid w:val="00A54181"/>
    <w:rsid w:val="00A66A6F"/>
    <w:rsid w:val="00AA083F"/>
    <w:rsid w:val="00AC0178"/>
    <w:rsid w:val="00AC187A"/>
    <w:rsid w:val="00AD5A46"/>
    <w:rsid w:val="00AE294D"/>
    <w:rsid w:val="00AE2A05"/>
    <w:rsid w:val="00AE56A1"/>
    <w:rsid w:val="00AF6015"/>
    <w:rsid w:val="00AF79DA"/>
    <w:rsid w:val="00B01C9C"/>
    <w:rsid w:val="00B104AB"/>
    <w:rsid w:val="00B10A18"/>
    <w:rsid w:val="00B17472"/>
    <w:rsid w:val="00B261D0"/>
    <w:rsid w:val="00B506B7"/>
    <w:rsid w:val="00B51E0C"/>
    <w:rsid w:val="00BC37C7"/>
    <w:rsid w:val="00BC6984"/>
    <w:rsid w:val="00BE7219"/>
    <w:rsid w:val="00BF20A3"/>
    <w:rsid w:val="00BF49D9"/>
    <w:rsid w:val="00BF5277"/>
    <w:rsid w:val="00C43EE7"/>
    <w:rsid w:val="00C6111B"/>
    <w:rsid w:val="00C8046D"/>
    <w:rsid w:val="00C87AB7"/>
    <w:rsid w:val="00C9007E"/>
    <w:rsid w:val="00C938A2"/>
    <w:rsid w:val="00C97595"/>
    <w:rsid w:val="00CB4109"/>
    <w:rsid w:val="00CC03A6"/>
    <w:rsid w:val="00CC41F3"/>
    <w:rsid w:val="00CF1DC5"/>
    <w:rsid w:val="00D03D1F"/>
    <w:rsid w:val="00D220E8"/>
    <w:rsid w:val="00D33490"/>
    <w:rsid w:val="00D35191"/>
    <w:rsid w:val="00D54E81"/>
    <w:rsid w:val="00D62D72"/>
    <w:rsid w:val="00D732A0"/>
    <w:rsid w:val="00D90DAE"/>
    <w:rsid w:val="00DA470B"/>
    <w:rsid w:val="00DA655A"/>
    <w:rsid w:val="00DB2B49"/>
    <w:rsid w:val="00DC5837"/>
    <w:rsid w:val="00DC738A"/>
    <w:rsid w:val="00DE57B0"/>
    <w:rsid w:val="00DF1CA0"/>
    <w:rsid w:val="00DF3581"/>
    <w:rsid w:val="00E0596F"/>
    <w:rsid w:val="00E31A63"/>
    <w:rsid w:val="00E66D80"/>
    <w:rsid w:val="00E70256"/>
    <w:rsid w:val="00E8026A"/>
    <w:rsid w:val="00EC299A"/>
    <w:rsid w:val="00EC6289"/>
    <w:rsid w:val="00F00FBC"/>
    <w:rsid w:val="00F8303F"/>
    <w:rsid w:val="00FA1F70"/>
    <w:rsid w:val="00FA6CB3"/>
    <w:rsid w:val="00FE05B7"/>
    <w:rsid w:val="00FE64F5"/>
    <w:rsid w:val="00FF01BF"/>
    <w:rsid w:val="00FF0BE3"/>
    <w:rsid w:val="00FF2C62"/>
    <w:rsid w:val="00FF503A"/>
    <w:rsid w:val="02121995"/>
    <w:rsid w:val="030366BF"/>
    <w:rsid w:val="03673EF0"/>
    <w:rsid w:val="05A305EA"/>
    <w:rsid w:val="07EF1FE0"/>
    <w:rsid w:val="08226324"/>
    <w:rsid w:val="08A5595C"/>
    <w:rsid w:val="0A9A1363"/>
    <w:rsid w:val="0B4E2827"/>
    <w:rsid w:val="0B6B2FA6"/>
    <w:rsid w:val="0C820073"/>
    <w:rsid w:val="0D8D14C3"/>
    <w:rsid w:val="0E4F6AB8"/>
    <w:rsid w:val="0F17351B"/>
    <w:rsid w:val="105F58AB"/>
    <w:rsid w:val="10A43F0E"/>
    <w:rsid w:val="10AD25BC"/>
    <w:rsid w:val="14265BDF"/>
    <w:rsid w:val="14BE2334"/>
    <w:rsid w:val="14C5114D"/>
    <w:rsid w:val="1950176C"/>
    <w:rsid w:val="1B40785E"/>
    <w:rsid w:val="1B7B66BB"/>
    <w:rsid w:val="1BD23F2C"/>
    <w:rsid w:val="1E070AA0"/>
    <w:rsid w:val="1ED47A4E"/>
    <w:rsid w:val="1EF70A88"/>
    <w:rsid w:val="2123102E"/>
    <w:rsid w:val="21303126"/>
    <w:rsid w:val="223B0D06"/>
    <w:rsid w:val="225E47A6"/>
    <w:rsid w:val="23FF475F"/>
    <w:rsid w:val="24225240"/>
    <w:rsid w:val="24D535FF"/>
    <w:rsid w:val="25535EDF"/>
    <w:rsid w:val="25ABF7EF"/>
    <w:rsid w:val="25D57B98"/>
    <w:rsid w:val="28D278E6"/>
    <w:rsid w:val="28F36A58"/>
    <w:rsid w:val="2B2FF77E"/>
    <w:rsid w:val="2C0D19A1"/>
    <w:rsid w:val="2E39083E"/>
    <w:rsid w:val="2E5F27AE"/>
    <w:rsid w:val="2FDB59BF"/>
    <w:rsid w:val="31B14825"/>
    <w:rsid w:val="323D0440"/>
    <w:rsid w:val="33D56329"/>
    <w:rsid w:val="33FC1D74"/>
    <w:rsid w:val="351738B7"/>
    <w:rsid w:val="355150C2"/>
    <w:rsid w:val="374D3271"/>
    <w:rsid w:val="379C576C"/>
    <w:rsid w:val="37CB540C"/>
    <w:rsid w:val="37CF50CD"/>
    <w:rsid w:val="3ADE3E65"/>
    <w:rsid w:val="3B04569F"/>
    <w:rsid w:val="3B1D15AA"/>
    <w:rsid w:val="3B2F1B87"/>
    <w:rsid w:val="3BA64CFC"/>
    <w:rsid w:val="3CC42F83"/>
    <w:rsid w:val="3D7A1BE0"/>
    <w:rsid w:val="3D94945A"/>
    <w:rsid w:val="3DDB7F74"/>
    <w:rsid w:val="3EBFBAD4"/>
    <w:rsid w:val="3F1F3815"/>
    <w:rsid w:val="3FDE8840"/>
    <w:rsid w:val="3FEE00E3"/>
    <w:rsid w:val="3FFEA4CA"/>
    <w:rsid w:val="3FFEAE11"/>
    <w:rsid w:val="41077950"/>
    <w:rsid w:val="4166108A"/>
    <w:rsid w:val="45191836"/>
    <w:rsid w:val="455D7AC8"/>
    <w:rsid w:val="45E944DC"/>
    <w:rsid w:val="45EE3D6B"/>
    <w:rsid w:val="47F65BD1"/>
    <w:rsid w:val="485B4E19"/>
    <w:rsid w:val="497F8EED"/>
    <w:rsid w:val="49EF5974"/>
    <w:rsid w:val="4C96463B"/>
    <w:rsid w:val="4FFEAB45"/>
    <w:rsid w:val="50AD7627"/>
    <w:rsid w:val="513E4DEE"/>
    <w:rsid w:val="51CF256B"/>
    <w:rsid w:val="528FF39C"/>
    <w:rsid w:val="52E21E54"/>
    <w:rsid w:val="57FF69BA"/>
    <w:rsid w:val="58693658"/>
    <w:rsid w:val="595E5EB2"/>
    <w:rsid w:val="5A71467A"/>
    <w:rsid w:val="5A88645D"/>
    <w:rsid w:val="5AED5C2D"/>
    <w:rsid w:val="5C270B97"/>
    <w:rsid w:val="5DA70952"/>
    <w:rsid w:val="5F7FD580"/>
    <w:rsid w:val="5FAFDE8B"/>
    <w:rsid w:val="5FCFEA60"/>
    <w:rsid w:val="5FDD8D68"/>
    <w:rsid w:val="604D63BC"/>
    <w:rsid w:val="63862CD6"/>
    <w:rsid w:val="63F138FE"/>
    <w:rsid w:val="659A1A0D"/>
    <w:rsid w:val="669B87BD"/>
    <w:rsid w:val="66FFC78A"/>
    <w:rsid w:val="67225E57"/>
    <w:rsid w:val="675EA72C"/>
    <w:rsid w:val="6793A168"/>
    <w:rsid w:val="679C463C"/>
    <w:rsid w:val="67D71001"/>
    <w:rsid w:val="68106E3B"/>
    <w:rsid w:val="6A487B0D"/>
    <w:rsid w:val="6B2FAEE8"/>
    <w:rsid w:val="6B424499"/>
    <w:rsid w:val="6B8F2E19"/>
    <w:rsid w:val="6CB5230D"/>
    <w:rsid w:val="6EEF39FD"/>
    <w:rsid w:val="6F3903C8"/>
    <w:rsid w:val="6FFD5F15"/>
    <w:rsid w:val="6FFE11A7"/>
    <w:rsid w:val="6FFFE9EA"/>
    <w:rsid w:val="7055A271"/>
    <w:rsid w:val="71D1558B"/>
    <w:rsid w:val="73C50F63"/>
    <w:rsid w:val="75EB72D0"/>
    <w:rsid w:val="76907D38"/>
    <w:rsid w:val="777779B4"/>
    <w:rsid w:val="781C5EC6"/>
    <w:rsid w:val="79457F20"/>
    <w:rsid w:val="79E82E41"/>
    <w:rsid w:val="7BCD5F3D"/>
    <w:rsid w:val="7BD65ED7"/>
    <w:rsid w:val="7BFF6B13"/>
    <w:rsid w:val="7C39FC07"/>
    <w:rsid w:val="7C7927D7"/>
    <w:rsid w:val="7C7B7859"/>
    <w:rsid w:val="7CD52E27"/>
    <w:rsid w:val="7DD824D4"/>
    <w:rsid w:val="7DF7AAA8"/>
    <w:rsid w:val="7E94049A"/>
    <w:rsid w:val="7EF7F95C"/>
    <w:rsid w:val="7FB75435"/>
    <w:rsid w:val="7FBEB5C6"/>
    <w:rsid w:val="7FED3A77"/>
    <w:rsid w:val="7FEF8ABD"/>
    <w:rsid w:val="7FFF903B"/>
    <w:rsid w:val="8F7BE079"/>
    <w:rsid w:val="9CF82388"/>
    <w:rsid w:val="9EF7A3CC"/>
    <w:rsid w:val="9F66D3FA"/>
    <w:rsid w:val="9FD7D3CB"/>
    <w:rsid w:val="AFF591CA"/>
    <w:rsid w:val="B5FFF093"/>
    <w:rsid w:val="B72F5B77"/>
    <w:rsid w:val="BF72EE90"/>
    <w:rsid w:val="BFDDA55D"/>
    <w:rsid w:val="C7EDF5E9"/>
    <w:rsid w:val="C7FF454F"/>
    <w:rsid w:val="CDFFF9E3"/>
    <w:rsid w:val="CF2CAB6E"/>
    <w:rsid w:val="D7FF6E6B"/>
    <w:rsid w:val="DAFBD648"/>
    <w:rsid w:val="E3BED6C0"/>
    <w:rsid w:val="E5FF413E"/>
    <w:rsid w:val="E8DFE7F3"/>
    <w:rsid w:val="E8FB0D9F"/>
    <w:rsid w:val="E9FC6DDA"/>
    <w:rsid w:val="EBEB6B7F"/>
    <w:rsid w:val="EBFD0E67"/>
    <w:rsid w:val="ED7C4AC1"/>
    <w:rsid w:val="EE678DEA"/>
    <w:rsid w:val="EFF723D6"/>
    <w:rsid w:val="EFFC672A"/>
    <w:rsid w:val="EFFE969C"/>
    <w:rsid w:val="F3BF0941"/>
    <w:rsid w:val="F3FBEB09"/>
    <w:rsid w:val="F3FF98DE"/>
    <w:rsid w:val="F7DAABCA"/>
    <w:rsid w:val="F9FF55C5"/>
    <w:rsid w:val="FA8F4667"/>
    <w:rsid w:val="FB7F8F32"/>
    <w:rsid w:val="FBD70721"/>
    <w:rsid w:val="FBEF14DB"/>
    <w:rsid w:val="FCFF23E8"/>
    <w:rsid w:val="FD5576CB"/>
    <w:rsid w:val="FE6E52A8"/>
    <w:rsid w:val="FECB451E"/>
    <w:rsid w:val="FF37A222"/>
    <w:rsid w:val="FF3F43B1"/>
    <w:rsid w:val="FFBE16C4"/>
    <w:rsid w:val="FFDFC4EF"/>
    <w:rsid w:val="FFFFAA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kern w:val="44"/>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8">
    <w:name w:val="annotation subject"/>
    <w:basedOn w:val="3"/>
    <w:next w:val="3"/>
    <w:link w:val="18"/>
    <w:qFormat/>
    <w:uiPriority w:val="0"/>
    <w:rPr>
      <w:b/>
      <w:bCs/>
    </w:rPr>
  </w:style>
  <w:style w:type="character" w:styleId="11">
    <w:name w:val="Strong"/>
    <w:basedOn w:val="10"/>
    <w:qFormat/>
    <w:uiPriority w:val="0"/>
    <w:rPr>
      <w:b/>
      <w:bCs/>
    </w:rPr>
  </w:style>
  <w:style w:type="character" w:styleId="12">
    <w:name w:val="annotation reference"/>
    <w:basedOn w:val="10"/>
    <w:qFormat/>
    <w:uiPriority w:val="0"/>
    <w:rPr>
      <w:sz w:val="21"/>
      <w:szCs w:val="21"/>
    </w:rPr>
  </w:style>
  <w:style w:type="character" w:customStyle="1" w:styleId="13">
    <w:name w:val="页眉 Char"/>
    <w:basedOn w:val="10"/>
    <w:link w:val="6"/>
    <w:qFormat/>
    <w:uiPriority w:val="99"/>
    <w:rPr>
      <w:kern w:val="2"/>
      <w:sz w:val="18"/>
      <w:szCs w:val="18"/>
    </w:rPr>
  </w:style>
  <w:style w:type="character" w:customStyle="1" w:styleId="14">
    <w:name w:val="页脚 Char"/>
    <w:basedOn w:val="10"/>
    <w:link w:val="5"/>
    <w:qFormat/>
    <w:uiPriority w:val="99"/>
    <w:rPr>
      <w:kern w:val="2"/>
      <w:sz w:val="18"/>
      <w:szCs w:val="18"/>
    </w:rPr>
  </w:style>
  <w:style w:type="paragraph" w:styleId="15">
    <w:name w:val="List Paragraph"/>
    <w:basedOn w:val="1"/>
    <w:qFormat/>
    <w:uiPriority w:val="99"/>
    <w:pPr>
      <w:ind w:firstLine="420" w:firstLineChars="200"/>
    </w:pPr>
  </w:style>
  <w:style w:type="character" w:customStyle="1" w:styleId="16">
    <w:name w:val="批注框文本 Char"/>
    <w:basedOn w:val="10"/>
    <w:link w:val="4"/>
    <w:qFormat/>
    <w:uiPriority w:val="0"/>
    <w:rPr>
      <w:rFonts w:ascii="Calibri" w:hAnsi="Calibri" w:eastAsia="宋体" w:cs="宋体"/>
      <w:kern w:val="2"/>
      <w:sz w:val="18"/>
      <w:szCs w:val="18"/>
    </w:rPr>
  </w:style>
  <w:style w:type="character" w:customStyle="1" w:styleId="17">
    <w:name w:val="批注文字 Char"/>
    <w:basedOn w:val="10"/>
    <w:link w:val="3"/>
    <w:qFormat/>
    <w:uiPriority w:val="0"/>
    <w:rPr>
      <w:rFonts w:ascii="Calibri" w:hAnsi="Calibri" w:eastAsia="宋体" w:cs="宋体"/>
      <w:kern w:val="2"/>
      <w:sz w:val="21"/>
      <w:szCs w:val="22"/>
    </w:rPr>
  </w:style>
  <w:style w:type="character" w:customStyle="1" w:styleId="18">
    <w:name w:val="批注主题 Char"/>
    <w:basedOn w:val="17"/>
    <w:link w:val="8"/>
    <w:qFormat/>
    <w:uiPriority w:val="0"/>
    <w:rPr>
      <w:rFonts w:ascii="Calibri" w:hAnsi="Calibri" w:eastAsia="宋体" w:cs="宋体"/>
      <w:kern w:val="2"/>
      <w:sz w:val="21"/>
      <w:szCs w:val="22"/>
    </w:rPr>
  </w:style>
  <w:style w:type="paragraph" w:customStyle="1" w:styleId="19">
    <w:name w:val="修订1"/>
    <w:hidden/>
    <w:unhideWhenUsed/>
    <w:qFormat/>
    <w:uiPriority w:val="99"/>
    <w:rPr>
      <w:rFonts w:ascii="Calibri" w:hAnsi="Calibri" w:eastAsia="宋体" w:cs="宋体"/>
      <w:kern w:val="2"/>
      <w:sz w:val="21"/>
      <w:szCs w:val="22"/>
      <w:lang w:val="en-US" w:eastAsia="zh-CN" w:bidi="ar-SA"/>
    </w:rPr>
  </w:style>
  <w:style w:type="character" w:customStyle="1" w:styleId="20">
    <w:name w:val="Other|1_"/>
    <w:basedOn w:val="10"/>
    <w:link w:val="21"/>
    <w:qFormat/>
    <w:uiPriority w:val="0"/>
    <w:rPr>
      <w:rFonts w:ascii="宋体" w:hAnsi="宋体" w:eastAsia="宋体" w:cs="宋体"/>
      <w:color w:val="4C4E52"/>
      <w:sz w:val="22"/>
      <w:lang w:val="zh-TW" w:eastAsia="zh-TW" w:bidi="zh-TW"/>
    </w:rPr>
  </w:style>
  <w:style w:type="paragraph" w:customStyle="1" w:styleId="21">
    <w:name w:val="Other|1"/>
    <w:basedOn w:val="1"/>
    <w:link w:val="20"/>
    <w:qFormat/>
    <w:uiPriority w:val="0"/>
    <w:pPr>
      <w:jc w:val="left"/>
    </w:pPr>
    <w:rPr>
      <w:rFonts w:ascii="宋体" w:hAnsi="宋体"/>
      <w:color w:val="4C4E52"/>
      <w:kern w:val="0"/>
      <w:sz w:val="22"/>
      <w:szCs w:val="20"/>
      <w:lang w:val="zh-TW" w:eastAsia="zh-TW" w:bidi="zh-TW"/>
    </w:rPr>
  </w:style>
  <w:style w:type="paragraph" w:customStyle="1" w:styleId="22">
    <w:name w:val="Heading #1|1"/>
    <w:basedOn w:val="1"/>
    <w:qFormat/>
    <w:uiPriority w:val="0"/>
    <w:pPr>
      <w:spacing w:after="220"/>
      <w:jc w:val="center"/>
      <w:outlineLvl w:val="0"/>
    </w:pPr>
    <w:rPr>
      <w:rFonts w:ascii="宋体" w:hAnsi="宋体"/>
      <w:color w:val="3A3B3E"/>
      <w:sz w:val="32"/>
      <w:szCs w:val="32"/>
      <w:lang w:val="zh-TW" w:eastAsia="zh-TW" w:bidi="zh-TW"/>
    </w:rPr>
  </w:style>
  <w:style w:type="paragraph" w:customStyle="1" w:styleId="23">
    <w:name w:val="Table caption|1"/>
    <w:basedOn w:val="1"/>
    <w:qFormat/>
    <w:uiPriority w:val="0"/>
    <w:pPr>
      <w:spacing w:after="30"/>
      <w:jc w:val="left"/>
    </w:pPr>
    <w:rPr>
      <w:rFonts w:ascii="宋体" w:hAnsi="宋体"/>
      <w:color w:val="4C4E52"/>
      <w:sz w:val="22"/>
      <w:lang w:val="zh-TW" w:eastAsia="zh-TW" w:bidi="zh-TW"/>
    </w:rPr>
  </w:style>
  <w:style w:type="paragraph" w:customStyle="1" w:styleId="24">
    <w:name w:val="Picture caption|1"/>
    <w:basedOn w:val="1"/>
    <w:qFormat/>
    <w:uiPriority w:val="0"/>
    <w:pPr>
      <w:spacing w:after="60" w:line="276" w:lineRule="auto"/>
      <w:ind w:firstLine="480"/>
      <w:jc w:val="left"/>
    </w:pPr>
    <w:rPr>
      <w:rFonts w:ascii="宋体" w:hAnsi="宋体"/>
      <w:color w:val="4C4E52"/>
      <w:sz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772</Words>
  <Characters>4401</Characters>
  <Lines>36</Lines>
  <Paragraphs>10</Paragraphs>
  <TotalTime>0</TotalTime>
  <ScaleCrop>false</ScaleCrop>
  <LinksUpToDate>false</LinksUpToDate>
  <CharactersWithSpaces>5163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2020-05-01T02:26:00Z</dcterms:created>
  <dc:creator>yang-home</dc:creator>
  <cp:lastModifiedBy>````````````````````</cp:lastModifiedBy>
  <cp:lastPrinted>2020-04-28T08:39:00Z</cp:lastPrinted>
  <dcterms:modified xsi:type="dcterms:W3CDTF">2020-07-24T01:21:23Z</dcterms:modified>
  <dc:title>会计师事务所从事证券服务业务备案管理办法</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