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 w:cs="Calibri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Times New Roman" w:eastAsia="黑体" w:cs="Calibri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Times New Roman" w:eastAsia="黑体" w:cs="Calibri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</w:pP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  <w:t>小</w:t>
      </w:r>
      <w:bookmarkStart w:id="0" w:name="_GoBack"/>
      <w:bookmarkEnd w:id="0"/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  <w:t>微企业增信会计数据标准</w:t>
      </w: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  <w:lang w:eastAsia="zh-CN"/>
        </w:rPr>
        <w:t>深化</w:t>
      </w: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  <w:t>试点报名表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8"/>
          <w:highlight w:val="none"/>
          <w:lang w:eastAsia="zh-CN"/>
        </w:rPr>
        <w:t>（会计软件服务商版）</w:t>
      </w:r>
    </w:p>
    <w:tbl>
      <w:tblPr>
        <w:tblStyle w:val="4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98"/>
        <w:gridCol w:w="4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企业名称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企业地址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法定代表人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125" w:after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企业简介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一、本企业目前为小微企业提供会计、财税等服务概述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（本企业服务小微企业的数量、规模、具体服务内容等，可另页说明）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二、本企业提供公有云财税服务和产品概述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（本企业提供公有云财税服务或产品的情况，可另页说明）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三、本企业初步试点方案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8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（试点预期目标、工作计划、平台建设方式、保障措施等，可另页说明）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480" w:firstLineChars="200"/>
              <w:jc w:val="center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 xml:space="preserve">（盖章）：                </w:t>
            </w:r>
          </w:p>
          <w:p>
            <w:pPr>
              <w:ind w:firstLine="480" w:firstLineChars="200"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仿宋_GB2312" w:hAnsi="Calibri" w:eastAsia="仿宋_GB2312" w:cs="Calibri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日</w:t>
            </w:r>
          </w:p>
          <w:p>
            <w:pPr>
              <w:wordWrap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ordWrap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</w:tbl>
    <w:p>
      <w:pPr>
        <w:widowControl/>
        <w:jc w:val="left"/>
        <w:rPr>
          <w:rFonts w:ascii="仿宋_GB2312" w:hAnsi="Calibri" w:eastAsia="仿宋_GB2312" w:cs="宋体"/>
          <w:kern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D781"/>
    <w:rsid w:val="FFDFD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2025-08-07T09:50:00Z</dcterms:created>
  <dc:creator>cuihg</dc:creator>
  <cp:lastModifiedBy>cuihg</cp:lastModifiedBy>
  <dcterms:modified xsi:type="dcterms:W3CDTF">2025-08-07T09:50:45Z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