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8309F">
      <w:pPr>
        <w:spacing w:line="560" w:lineRule="exact"/>
        <w:rPr>
          <w:rFonts w:ascii="仿宋" w:hAnsi="仿宋" w:eastAsia="仿宋" w:cs="仿宋_GB2312"/>
          <w:bCs/>
          <w:color w:val="000000"/>
          <w:sz w:val="32"/>
          <w:szCs w:val="32"/>
        </w:rPr>
      </w:pPr>
      <w:r>
        <w:rPr>
          <w:rFonts w:hint="eastAsia" w:ascii="仿宋" w:hAnsi="仿宋" w:eastAsia="仿宋" w:cs="仿宋_GB2312"/>
          <w:bCs/>
          <w:color w:val="000000"/>
          <w:sz w:val="32"/>
          <w:szCs w:val="32"/>
        </w:rPr>
        <w:t>附件2</w:t>
      </w:r>
    </w:p>
    <w:p w14:paraId="04FA9530">
      <w:pPr>
        <w:ind w:left="-210" w:leftChars="-100" w:right="-176" w:rightChars="-84"/>
        <w:jc w:val="center"/>
        <w:rPr>
          <w:rFonts w:cs="仿宋_GB2312" w:asciiTheme="minorEastAsia" w:hAnsiTheme="minorEastAsia"/>
          <w:color w:val="000000"/>
          <w:sz w:val="44"/>
          <w:szCs w:val="44"/>
        </w:rPr>
      </w:pPr>
      <w:r>
        <w:rPr>
          <w:rFonts w:hint="eastAsia" w:cs="仿宋_GB2312" w:asciiTheme="minorEastAsia" w:hAnsiTheme="minorEastAsia"/>
          <w:color w:val="000000"/>
          <w:sz w:val="44"/>
          <w:szCs w:val="44"/>
        </w:rPr>
        <w:t>XXX税务师事务所202</w:t>
      </w:r>
      <w:r>
        <w:rPr>
          <w:rFonts w:hint="eastAsia" w:cs="仿宋_GB2312" w:asciiTheme="minorEastAsia" w:hAnsiTheme="minorEastAsia"/>
          <w:color w:val="000000"/>
          <w:sz w:val="44"/>
          <w:szCs w:val="44"/>
          <w:lang w:val="en-US" w:eastAsia="zh-CN"/>
        </w:rPr>
        <w:t>4</w:t>
      </w:r>
      <w:r>
        <w:rPr>
          <w:rFonts w:hint="eastAsia" w:cs="仿宋_GB2312" w:asciiTheme="minorEastAsia" w:hAnsiTheme="minorEastAsia"/>
          <w:color w:val="000000"/>
          <w:sz w:val="44"/>
          <w:szCs w:val="44"/>
        </w:rPr>
        <w:t>年度行业</w:t>
      </w:r>
    </w:p>
    <w:p w14:paraId="5CD98DDC">
      <w:pPr>
        <w:ind w:left="-210" w:leftChars="-100" w:right="-176" w:rightChars="-84"/>
        <w:jc w:val="center"/>
        <w:rPr>
          <w:rFonts w:cs="仿宋_GB2312" w:asciiTheme="minorEastAsia" w:hAnsiTheme="minorEastAsia"/>
          <w:color w:val="000000"/>
          <w:sz w:val="44"/>
          <w:szCs w:val="44"/>
        </w:rPr>
      </w:pPr>
      <w:r>
        <w:rPr>
          <w:rFonts w:hint="eastAsia" w:cs="仿宋_GB2312" w:asciiTheme="minorEastAsia" w:hAnsiTheme="minorEastAsia"/>
          <w:color w:val="000000"/>
          <w:sz w:val="44"/>
          <w:szCs w:val="44"/>
        </w:rPr>
        <w:t>自律检查自查情况报告 (模板)</w:t>
      </w:r>
    </w:p>
    <w:p w14:paraId="1FF48FC1">
      <w:pPr>
        <w:snapToGrid w:val="0"/>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一、事务所基本情况</w:t>
      </w:r>
    </w:p>
    <w:p w14:paraId="5A1D2059">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1.主要包括：成立时间、地址、设立方式、负责人、分所设立等情况、法人、股东、股权、注册资本、办公地址等变更情况。</w:t>
      </w:r>
    </w:p>
    <w:p w14:paraId="648493D9">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2. 简述总（分）所的员工人数、注册税务师学历和年龄分布以及具有其他资质的人数，以及从业人员数量（可附表）。</w:t>
      </w:r>
    </w:p>
    <w:p w14:paraId="76A229FE">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（一）业务规模及其构成</w:t>
      </w:r>
    </w:p>
    <w:p w14:paraId="215B82D9">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简述事务所202</w:t>
      </w:r>
      <w:r>
        <w:rPr>
          <w:rFonts w:hint="eastAsia" w:ascii="仿宋" w:hAnsi="仿宋" w:eastAsia="仿宋" w:cs="仿宋_GB2312"/>
          <w:color w:val="000000"/>
          <w:sz w:val="32"/>
          <w:szCs w:val="32"/>
          <w:lang w:val="en-US" w:eastAsia="zh-CN"/>
        </w:rPr>
        <w:t>4</w:t>
      </w:r>
      <w:bookmarkStart w:id="1" w:name="_GoBack"/>
      <w:bookmarkEnd w:id="1"/>
      <w:r>
        <w:rPr>
          <w:rFonts w:hint="eastAsia" w:ascii="仿宋" w:hAnsi="仿宋" w:eastAsia="仿宋" w:cs="仿宋_GB2312"/>
          <w:color w:val="000000"/>
          <w:sz w:val="32"/>
          <w:szCs w:val="32"/>
        </w:rPr>
        <w:t>年度各类业务收入及户数情况。</w:t>
      </w:r>
    </w:p>
    <w:p w14:paraId="31C46A5D">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涉税鉴证业务：企业所得税汇算清缴鉴证、企业税前弥补亏损鉴证、企业资产损失税前扣除鉴证、土地增值税清算鉴证、高新技术企业专项认定鉴证、企业注销登记鉴证、研发费税前加计扣除鉴证、其他涉税鉴证。</w:t>
      </w:r>
    </w:p>
    <w:p w14:paraId="254F61F3">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咨询顾问类业务：出具业务约定书XX份，收费XX万元。</w:t>
      </w:r>
    </w:p>
    <w:p w14:paraId="3C9CF226">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其他涉税服务业务：出具业务约定书XX份，收费XX万元。</w:t>
      </w:r>
    </w:p>
    <w:p w14:paraId="75EB068D">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收费最高的前五名客户情况，以及事务所跨省、跨市执业情况和与其他事务所合作开展业务的情况。</w:t>
      </w:r>
    </w:p>
    <w:p w14:paraId="22677D3B">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（二）共同控制下的其他实体</w:t>
      </w:r>
    </w:p>
    <w:p w14:paraId="68EC5600">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简述共同控制下（指有相同的法人或是相同的股东）的会计师事务所、评估机构、工程造价公司以及财税咨询公司等其他实体的名称、成立时间、人员规模及其构成、业务规模及其构成。</w:t>
      </w:r>
    </w:p>
    <w:p w14:paraId="586B8AFA">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二、事务所质量控制体系情况</w:t>
      </w:r>
    </w:p>
    <w:p w14:paraId="2A2D4781">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说明事务所质量控制体系的设立和执行情况（制定的相关制度）；简述事务所依据税务师行业职业道德规范、执业准则、风险控制等内控制度的建立和如何保证执业质量的运行情况。</w:t>
      </w:r>
    </w:p>
    <w:p w14:paraId="2D18CC5E">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三、涉税鉴证报告质量情况</w:t>
      </w:r>
    </w:p>
    <w:p w14:paraId="7FA819E2">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简述鉴证业务承接、委派、实施、复核等环节的操作流程及程序、业务约定书的签订和履行情况、工作底稿三级复核以及报告文书的规范性；客户反馈等情况。</w:t>
      </w:r>
      <w:bookmarkStart w:id="0" w:name="_Hlk118398882"/>
    </w:p>
    <w:bookmarkEnd w:id="0"/>
    <w:p w14:paraId="2E21F6D2">
      <w:pPr>
        <w:snapToGrid w:val="0"/>
        <w:ind w:firstLine="640" w:firstLineChars="200"/>
        <w:rPr>
          <w:rFonts w:ascii="仿宋" w:hAnsi="仿宋" w:eastAsia="仿宋" w:cs="仿宋_GB2312"/>
          <w:bCs/>
          <w:color w:val="000000"/>
          <w:sz w:val="32"/>
          <w:szCs w:val="32"/>
        </w:rPr>
      </w:pPr>
      <w:r>
        <w:rPr>
          <w:rFonts w:hint="eastAsia" w:ascii="仿宋" w:hAnsi="仿宋" w:eastAsia="仿宋" w:cs="仿宋_GB2312"/>
          <w:color w:val="000000"/>
          <w:sz w:val="32"/>
          <w:szCs w:val="32"/>
        </w:rPr>
        <w:t>四、</w:t>
      </w:r>
      <w:r>
        <w:rPr>
          <w:rFonts w:hint="eastAsia" w:ascii="仿宋" w:hAnsi="仿宋" w:eastAsia="仿宋" w:cs="仿宋_GB2312"/>
          <w:bCs/>
          <w:color w:val="000000"/>
          <w:sz w:val="32"/>
          <w:szCs w:val="32"/>
        </w:rPr>
        <w:t>接受市税协以外等行政部门开展的检查</w:t>
      </w:r>
    </w:p>
    <w:p w14:paraId="55DA3B89">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简述事务所是否接受过财政、税务部门等相关行政单位检查的情况。</w:t>
      </w:r>
    </w:p>
    <w:p w14:paraId="3C013A26">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五、本所在业务发展中存在的问题和困难以及对行业自律管理工作的意见建议。</w:t>
      </w:r>
    </w:p>
    <w:p w14:paraId="71A9919B">
      <w:pPr>
        <w:ind w:firstLine="640" w:firstLineChars="200"/>
        <w:rPr>
          <w:rFonts w:ascii="仿宋" w:hAnsi="仿宋" w:eastAsia="仿宋" w:cs="仿宋_GB2312"/>
          <w:color w:val="000000"/>
          <w:sz w:val="32"/>
          <w:szCs w:val="32"/>
        </w:rPr>
      </w:pPr>
    </w:p>
    <w:p w14:paraId="5933B1BF">
      <w:pPr>
        <w:rPr>
          <w:rFonts w:ascii="仿宋" w:hAnsi="仿宋" w:eastAsia="仿宋" w:cs="仿宋_GB2312"/>
          <w:color w:val="000000"/>
          <w:sz w:val="32"/>
          <w:szCs w:val="32"/>
        </w:rPr>
      </w:pPr>
    </w:p>
    <w:p w14:paraId="2B1B511C">
      <w:pPr>
        <w:ind w:firstLine="5760" w:firstLineChars="1800"/>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事务所（盖章）</w:t>
      </w:r>
    </w:p>
    <w:p w14:paraId="63D37C3B">
      <w:pPr>
        <w:ind w:firstLine="6080" w:firstLineChars="1900"/>
        <w:rPr>
          <w:rFonts w:ascii="仿宋" w:hAnsi="仿宋" w:eastAsia="仿宋" w:cs="仿宋_GB2312"/>
          <w:color w:val="000000"/>
          <w:sz w:val="32"/>
          <w:szCs w:val="32"/>
        </w:rPr>
      </w:pPr>
      <w:r>
        <w:rPr>
          <w:rFonts w:hint="eastAsia"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rPr>
        <w:t>年 月 日</w:t>
      </w:r>
    </w:p>
    <w:p w14:paraId="34E72C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3MzYwNzFlN2YzZmZiZmQzMDQyZWE4OWFjYjc1ZmIifQ=="/>
  </w:docVars>
  <w:rsids>
    <w:rsidRoot w:val="00B14A1B"/>
    <w:rsid w:val="000129F4"/>
    <w:rsid w:val="00025E2D"/>
    <w:rsid w:val="000E25DF"/>
    <w:rsid w:val="00177D0F"/>
    <w:rsid w:val="00382F9F"/>
    <w:rsid w:val="00475EDC"/>
    <w:rsid w:val="004F4005"/>
    <w:rsid w:val="00505F29"/>
    <w:rsid w:val="00551148"/>
    <w:rsid w:val="00584BFA"/>
    <w:rsid w:val="00596FA8"/>
    <w:rsid w:val="00605241"/>
    <w:rsid w:val="00757901"/>
    <w:rsid w:val="00902861"/>
    <w:rsid w:val="00A353F8"/>
    <w:rsid w:val="00A41768"/>
    <w:rsid w:val="00B14A1B"/>
    <w:rsid w:val="00BE4C6F"/>
    <w:rsid w:val="00C430F0"/>
    <w:rsid w:val="00D32CEC"/>
    <w:rsid w:val="25FA59E2"/>
    <w:rsid w:val="28EB5735"/>
    <w:rsid w:val="5E052CD0"/>
    <w:rsid w:val="772E5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2</Pages>
  <Words>728</Words>
  <Characters>745</Characters>
  <Lines>5</Lines>
  <Paragraphs>1</Paragraphs>
  <TotalTime>4</TotalTime>
  <ScaleCrop>false</ScaleCrop>
  <LinksUpToDate>false</LinksUpToDate>
  <CharactersWithSpaces>750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2024-10-09T01:08:00Z</dcterms:created>
  <dc:creator>gw</dc:creator>
  <cp:lastModifiedBy>Ming ming@平成小築PCXZ</cp:lastModifiedBy>
  <cp:lastPrinted>2025-09-22T04:17:59Z</cp:lastPrinted>
  <dcterms:modified xsi:type="dcterms:W3CDTF">2025-09-22T04:18:29Z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FC5E6D27D88D4AE48CD0E5E37D64E397_12</vt:lpwstr>
  </property>
  <property fmtid="{D5CDD505-2E9C-101B-9397-08002B2CF9AE}" pid="4" name="KSOTemplateDocerSaveRecord">
    <vt:lpwstr>eyJoZGlkIjoiNzUyNWE3NDFlMzI5OGU2MTg5MGYxNzFmZjcxYjE4YzQiLCJ1c2VySWQiOiI5ODI4NDE2MTkifQ==</vt:lpwstr>
  </property>
</Properties>
</file>