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left"/>
        <w:rPr>
          <w:rFonts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default" w:ascii="Times New Roman" w:eastAsia="方正黑体_GBK"/>
          <w:color w:val="000000"/>
          <w:sz w:val="32"/>
          <w:szCs w:val="32"/>
        </w:rPr>
        <w:t>3</w:t>
      </w:r>
    </w:p>
    <w:p>
      <w:pPr>
        <w:pStyle w:val="16"/>
        <w:rPr>
          <w:color w:val="000000"/>
        </w:rPr>
      </w:pPr>
      <w:r>
        <w:rPr>
          <w:rFonts w:hint="eastAsia"/>
          <w:color w:val="000000"/>
        </w:rPr>
        <w:t>上一年度的工资薪金情况专项报告范本</w:t>
      </w:r>
    </w:p>
    <w:p>
      <w:pPr>
        <w:pStyle w:val="2"/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薪酬制度及其执行情况</w:t>
      </w:r>
    </w:p>
    <w:p>
      <w:pPr>
        <w:pStyle w:val="11"/>
        <w:spacing w:line="300" w:lineRule="exact"/>
        <w:ind w:left="480" w:firstLine="0" w:firstLineChars="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是否建立薪酬制度：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 xml:space="preserve">是 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>否</w:t>
      </w:r>
    </w:p>
    <w:p>
      <w:pPr>
        <w:pStyle w:val="11"/>
        <w:spacing w:line="300" w:lineRule="exact"/>
        <w:ind w:left="480" w:firstLine="48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本组织于XXXX年X月X日召开的理事会审议并通过了《XXXXX》（薪酬制度名称），并于XXXX年X月X日起开始执行。</w:t>
      </w:r>
    </w:p>
    <w:p>
      <w:pPr>
        <w:pStyle w:val="2"/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“应付工资/应付职工薪酬”会计科目设置与核算情况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000000"/>
        </w:rPr>
        <w:t>是否设置应付工资/应付职工薪酬会计科目：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 xml:space="preserve">是 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>否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是否按照应付工资/应付职工薪酬设置的科目进行了明细核算：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 xml:space="preserve">是 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>否</w:t>
      </w:r>
    </w:p>
    <w:p>
      <w:pPr>
        <w:pStyle w:val="11"/>
        <w:spacing w:line="300" w:lineRule="exact"/>
        <w:ind w:left="480" w:firstLine="0" w:firstLineChars="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3．如是，提供应付工资/应付职工薪酬科目年度明细账或展开到末级科目的余额表</w:t>
      </w:r>
    </w:p>
    <w:p>
      <w:pPr>
        <w:pStyle w:val="2"/>
        <w:numPr>
          <w:ilvl w:val="-1"/>
          <w:numId w:val="0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"/>
        </w:rPr>
        <w:t>三、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上一年度工资福利情况</w:t>
      </w:r>
    </w:p>
    <w:p>
      <w:pPr>
        <w:spacing w:before="40" w:line="300" w:lineRule="exact"/>
        <w:ind w:firstLine="361" w:firstLineChars="150"/>
        <w:jc w:val="left"/>
        <w:rPr>
          <w:rFonts w:hint="default" w:ascii="Times New Roman" w:hAnsi="Times New Roman" w:eastAsia="方正仿宋_GBK" w:cs="Times New Roman"/>
          <w:b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24"/>
        </w:rPr>
        <w:t>1</w:t>
      </w:r>
      <w:r>
        <w:rPr>
          <w:rFonts w:hint="default" w:ascii="Times New Roman" w:hAnsi="Times New Roman" w:eastAsia="方正仿宋_GBK" w:cs="Times New Roman"/>
          <w:b/>
          <w:color w:val="000000"/>
          <w:sz w:val="24"/>
          <w:lang w:eastAsia="zh"/>
        </w:rPr>
        <w:t>.</w:t>
      </w:r>
      <w:r>
        <w:rPr>
          <w:rFonts w:hint="default" w:ascii="Times New Roman" w:hAnsi="Times New Roman" w:eastAsia="方正仿宋_GBK" w:cs="Times New Roman"/>
          <w:b/>
          <w:color w:val="000000"/>
          <w:sz w:val="24"/>
        </w:rPr>
        <w:t>重要人员工资薪金信息（至少包括工资薪金水平排名前10的人员）</w:t>
      </w:r>
    </w:p>
    <w:p>
      <w:pPr>
        <w:pStyle w:val="11"/>
        <w:spacing w:line="300" w:lineRule="exact"/>
        <w:ind w:firstLine="0" w:firstLineChars="0"/>
        <w:jc w:val="center"/>
        <w:rPr>
          <w:color w:val="333333"/>
          <w:sz w:val="22"/>
          <w:szCs w:val="22"/>
        </w:rPr>
      </w:pPr>
      <w:r>
        <w:rPr>
          <w:rFonts w:hint="eastAsia" w:ascii="方正黑体_GBK" w:eastAsia="方正黑体_GBK"/>
          <w:color w:val="333333"/>
          <w:sz w:val="24"/>
          <w:szCs w:val="24"/>
        </w:rPr>
        <w:t>工资薪金情况表</w:t>
      </w:r>
    </w:p>
    <w:p>
      <w:pPr>
        <w:pStyle w:val="11"/>
        <w:spacing w:line="300" w:lineRule="exact"/>
        <w:ind w:right="275" w:rightChars="131" w:firstLine="480"/>
        <w:jc w:val="right"/>
        <w:rPr>
          <w:rFonts w:hint="eastAsia" w:ascii="方正仿宋_GBK" w:hAnsi="方正仿宋_GBK" w:eastAsia="方正仿宋_GBK" w:cs="方正仿宋_GBK"/>
          <w:color w:val="333333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333333"/>
          <w:sz w:val="21"/>
          <w:szCs w:val="21"/>
        </w:rPr>
        <w:t>单位：元</w:t>
      </w:r>
    </w:p>
    <w:tbl>
      <w:tblPr>
        <w:tblStyle w:val="17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57"/>
        <w:gridCol w:w="1305"/>
        <w:gridCol w:w="1295"/>
        <w:gridCol w:w="1533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序号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应发工资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实发工资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其中年终</w:t>
            </w:r>
            <w:r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  <w:t>绩效工资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其</w:t>
            </w: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  <w:lang w:eastAsia="zh"/>
              </w:rPr>
              <w:t>中</w:t>
            </w:r>
            <w:r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  <w:t>福利费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1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3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4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5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6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7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8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10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</w:rPr>
              <w:t>…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.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合计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</w:tr>
    </w:tbl>
    <w:p>
      <w:pPr>
        <w:pStyle w:val="11"/>
        <w:spacing w:line="300" w:lineRule="exact"/>
        <w:ind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注：应发工资和实发工资依据上年度十二个月工资福利合计情况填写。</w:t>
      </w:r>
    </w:p>
    <w:p>
      <w:pPr>
        <w:rPr>
          <w:color w:val="000000"/>
        </w:rPr>
      </w:pPr>
    </w:p>
    <w:p>
      <w:pPr>
        <w:spacing w:before="40" w:line="360" w:lineRule="auto"/>
        <w:ind w:firstLine="361" w:firstLineChars="150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hint="default" w:ascii="Times New Roman" w:hAnsi="Times New Roman" w:cs="Times New Roman"/>
          <w:b/>
          <w:color w:val="000000"/>
          <w:sz w:val="24"/>
        </w:rPr>
        <w:t>2</w:t>
      </w:r>
      <w:r>
        <w:rPr>
          <w:rFonts w:hint="default" w:ascii="Times New Roman" w:hAnsi="Times New Roman" w:cs="Times New Roman"/>
          <w:b/>
          <w:color w:val="000000"/>
          <w:sz w:val="24"/>
          <w:lang w:eastAsia="zh"/>
        </w:rPr>
        <w:t>.</w:t>
      </w:r>
      <w:r>
        <w:rPr>
          <w:rFonts w:hint="default" w:ascii="Times New Roman" w:hAnsi="Times New Roman" w:cs="Times New Roman"/>
          <w:b/>
          <w:color w:val="000000"/>
          <w:sz w:val="24"/>
        </w:rPr>
        <w:t>上一年度工资福利整体情况</w:t>
      </w:r>
    </w:p>
    <w:tbl>
      <w:tblPr>
        <w:tblStyle w:val="17"/>
        <w:tblW w:w="82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06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项   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数额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一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</w:rPr>
              <w:t>全年工资及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福利费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  <w:t>1.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  <w:t>全年工资、奖金、津贴和补贴（元）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职工福利费（元）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二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工作人员年度平均人数（人）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三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工作人员平均工资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</w:rPr>
              <w:t>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四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当年费用合计（当年单位总支出）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</w:rPr>
              <w:t>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五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全年工资福利占年度费用总支出比例（%）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pStyle w:val="11"/>
        <w:spacing w:line="300" w:lineRule="exact"/>
        <w:ind w:left="901" w:leftChars="200" w:hanging="481" w:hangingChars="200"/>
        <w:rPr>
          <w:rFonts w:hint="default" w:eastAsia="方正仿宋_GBK"/>
          <w:b/>
          <w:color w:val="333333"/>
        </w:rPr>
      </w:pPr>
      <w:r>
        <w:rPr>
          <w:rFonts w:hint="default" w:eastAsia="方正仿宋_GBK"/>
          <w:b/>
          <w:color w:val="333333"/>
        </w:rPr>
        <w:t>注：1.工作人员平均工资 = 全年工资及福利费合计 / *工作人员年度平均人数；</w:t>
      </w:r>
    </w:p>
    <w:p>
      <w:pPr>
        <w:pStyle w:val="11"/>
        <w:spacing w:line="300" w:lineRule="exact"/>
        <w:ind w:left="840" w:leftChars="400" w:firstLine="0" w:firstLineChars="0"/>
        <w:rPr>
          <w:rFonts w:hint="default" w:eastAsia="方正仿宋_GBK"/>
          <w:b/>
          <w:color w:val="333333"/>
        </w:rPr>
      </w:pPr>
      <w:r>
        <w:rPr>
          <w:rFonts w:hint="default" w:eastAsia="方正仿宋_GBK"/>
          <w:b/>
          <w:color w:val="333333"/>
        </w:rPr>
        <w:t>2.工资福利占总支出比例 = 全年工资及福利费合计 / 单位总支出 × 100%。</w:t>
      </w:r>
    </w:p>
    <w:p>
      <w:pPr>
        <w:pStyle w:val="11"/>
        <w:spacing w:line="300" w:lineRule="exact"/>
        <w:ind w:firstLine="0" w:firstLineChars="0"/>
        <w:jc w:val="left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*工作人员年度平均人数计算方式：</w:t>
      </w:r>
    </w:p>
    <w:p>
      <w:pPr>
        <w:pStyle w:val="11"/>
        <w:spacing w:line="300" w:lineRule="exact"/>
        <w:ind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（1）月平均人数 = 报告月内每日实有的全部人数总和 / 报告月的日历日数或月平均人数 =（月初人数 + 月末人数）/ 2</w:t>
      </w:r>
    </w:p>
    <w:p>
      <w:pPr>
        <w:pStyle w:val="11"/>
        <w:spacing w:line="300" w:lineRule="exact"/>
        <w:ind w:left="0" w:leftChars="0"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（2）</w:t>
      </w:r>
      <w:r>
        <w:rPr>
          <w:rFonts w:hint="default" w:ascii="Times New Roman" w:hAnsi="Times New Roman" w:eastAsia="方正仿宋_GBK" w:cs="Times New Roman"/>
          <w:color w:val="333333"/>
        </w:rPr>
        <w:t>工作人员年度平均人数 = 报告年内十二个月的平均人数总和 / 12</w:t>
      </w:r>
    </w:p>
    <w:p>
      <w:pPr>
        <w:pStyle w:val="2"/>
        <w:numPr>
          <w:ilvl w:val="-1"/>
          <w:numId w:val="0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四、工资福利合规情况说明</w:t>
      </w:r>
    </w:p>
    <w:p>
      <w:pPr>
        <w:pStyle w:val="11"/>
        <w:spacing w:line="400" w:lineRule="exact"/>
        <w:ind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本单位工作人员工资福利开支控制在规定比例之内，未变相分配组织财产，工作人员福利按照国家有关规定执行，上年度工作人员平均工资薪金水平不超过税务登记所在地的地市级（含地市级）以上地区的同行业同类组织平均工资水平的两倍。相关说明或证明材料如下：</w:t>
      </w:r>
      <w:bookmarkStart w:id="0" w:name="_GoBack"/>
      <w:bookmarkEnd w:id="0"/>
    </w:p>
    <w:p>
      <w:pPr>
        <w:pStyle w:val="11"/>
        <w:ind w:firstLine="480"/>
        <w:rPr>
          <w:color w:val="333333"/>
        </w:rPr>
      </w:pPr>
    </w:p>
    <w:p>
      <w:pPr>
        <w:pStyle w:val="11"/>
        <w:ind w:firstLine="480"/>
        <w:rPr>
          <w:color w:val="333333"/>
        </w:rPr>
      </w:pPr>
      <w:r>
        <w:rPr>
          <w:rFonts w:hint="eastAsia"/>
          <w:color w:val="333333"/>
        </w:rPr>
        <w:t xml:space="preserve">                        </w:t>
      </w:r>
    </w:p>
    <w:p>
      <w:pPr>
        <w:pStyle w:val="11"/>
        <w:ind w:firstLine="480"/>
        <w:rPr>
          <w:color w:val="333333"/>
        </w:rPr>
      </w:pPr>
    </w:p>
    <w:p>
      <w:pPr>
        <w:pStyle w:val="11"/>
        <w:ind w:firstLine="480"/>
        <w:rPr>
          <w:color w:val="333333"/>
        </w:rPr>
      </w:pPr>
    </w:p>
    <w:p>
      <w:pPr>
        <w:pStyle w:val="11"/>
        <w:spacing w:line="300" w:lineRule="exact"/>
        <w:ind w:firstLine="3360" w:firstLineChars="1400"/>
        <w:rPr>
          <w:rFonts w:hint="default" w:eastAsia="方正仿宋_GBK"/>
          <w:color w:val="333333"/>
        </w:rPr>
      </w:pPr>
      <w:r>
        <w:rPr>
          <w:rFonts w:hint="eastAsia"/>
          <w:color w:val="333333"/>
        </w:rPr>
        <w:t xml:space="preserve">  </w:t>
      </w:r>
      <w:r>
        <w:rPr>
          <w:rFonts w:hint="default" w:eastAsia="方正仿宋_GBK"/>
          <w:color w:val="333333"/>
        </w:rPr>
        <w:t xml:space="preserve">   填列单位名称：</w:t>
      </w:r>
      <w:r>
        <w:rPr>
          <w:rFonts w:hint="eastAsia" w:eastAsia="方正仿宋_GBK" w:cs="Times New Roman"/>
          <w:color w:val="333333"/>
          <w:lang w:eastAsia="zh"/>
        </w:rPr>
        <w:t>（</w:t>
      </w:r>
      <w:r>
        <w:rPr>
          <w:rFonts w:hint="default" w:ascii="Times New Roman" w:hAnsi="Times New Roman" w:eastAsia="方正仿宋_GBK" w:cs="Times New Roman"/>
          <w:color w:val="333333"/>
        </w:rPr>
        <w:t>加盖公章</w:t>
      </w:r>
      <w:r>
        <w:rPr>
          <w:rFonts w:hint="eastAsia" w:eastAsia="方正仿宋_GBK" w:cs="Times New Roman"/>
          <w:color w:val="333333"/>
          <w:lang w:eastAsia="zh"/>
        </w:rPr>
        <w:t>）</w:t>
      </w:r>
    </w:p>
    <w:p>
      <w:pPr>
        <w:pStyle w:val="11"/>
        <w:spacing w:line="300" w:lineRule="exact"/>
        <w:ind w:firstLine="48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333333"/>
        </w:rPr>
        <w:t xml:space="preserve">                             填写日期：</w:t>
      </w:r>
    </w:p>
    <w:sectPr>
      <w:foot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B625D"/>
    <w:multiLevelType w:val="multilevel"/>
    <w:tmpl w:val="3DBB625D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75CCA0A6"/>
    <w:multiLevelType w:val="singleLevel"/>
    <w:tmpl w:val="75CCA0A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D10428"/>
    <w:rsid w:val="0003407B"/>
    <w:rsid w:val="00041C59"/>
    <w:rsid w:val="00086900"/>
    <w:rsid w:val="000D190E"/>
    <w:rsid w:val="000F7EB4"/>
    <w:rsid w:val="00144F68"/>
    <w:rsid w:val="00183728"/>
    <w:rsid w:val="001947B8"/>
    <w:rsid w:val="00256315"/>
    <w:rsid w:val="002B39B9"/>
    <w:rsid w:val="00302F9C"/>
    <w:rsid w:val="003B7FFA"/>
    <w:rsid w:val="0041148C"/>
    <w:rsid w:val="004C4D3F"/>
    <w:rsid w:val="00512C20"/>
    <w:rsid w:val="00517191"/>
    <w:rsid w:val="00530CF9"/>
    <w:rsid w:val="005651C2"/>
    <w:rsid w:val="00627BE7"/>
    <w:rsid w:val="006A5839"/>
    <w:rsid w:val="0073611F"/>
    <w:rsid w:val="00797659"/>
    <w:rsid w:val="00865F4B"/>
    <w:rsid w:val="008D0228"/>
    <w:rsid w:val="009C5BC8"/>
    <w:rsid w:val="009E4F4B"/>
    <w:rsid w:val="00A40A21"/>
    <w:rsid w:val="00A448ED"/>
    <w:rsid w:val="00AD54C4"/>
    <w:rsid w:val="00B77BFB"/>
    <w:rsid w:val="00BC39FE"/>
    <w:rsid w:val="00C02D66"/>
    <w:rsid w:val="00E01066"/>
    <w:rsid w:val="00F07B33"/>
    <w:rsid w:val="00FC26A1"/>
    <w:rsid w:val="07D93108"/>
    <w:rsid w:val="0AB85257"/>
    <w:rsid w:val="16704C38"/>
    <w:rsid w:val="1DFB0066"/>
    <w:rsid w:val="27413274"/>
    <w:rsid w:val="2BD10428"/>
    <w:rsid w:val="39A7A6C8"/>
    <w:rsid w:val="3D59135B"/>
    <w:rsid w:val="4EF30992"/>
    <w:rsid w:val="6FDC2BAD"/>
    <w:rsid w:val="71633397"/>
    <w:rsid w:val="78E45D69"/>
    <w:rsid w:val="CDB28CD6"/>
    <w:rsid w:val="F9FC6AA3"/>
    <w:rsid w:val="FEE7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0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Balloon Text"/>
    <w:basedOn w:val="1"/>
    <w:link w:val="2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9">
    <w:name w:val="标题 1 字符"/>
    <w:basedOn w:val="18"/>
    <w:link w:val="2"/>
    <w:qFormat/>
    <w:uiPriority w:val="0"/>
    <w:rPr>
      <w:rFonts w:eastAsia="黑体"/>
      <w:color w:val="000000"/>
      <w:kern w:val="44"/>
      <w:sz w:val="32"/>
      <w:szCs w:val="44"/>
    </w:rPr>
  </w:style>
  <w:style w:type="character" w:customStyle="1" w:styleId="20">
    <w:name w:val="正文文本 字符"/>
    <w:basedOn w:val="18"/>
    <w:link w:val="11"/>
    <w:qFormat/>
    <w:uiPriority w:val="0"/>
    <w:rPr>
      <w:kern w:val="2"/>
      <w:sz w:val="24"/>
      <w:szCs w:val="24"/>
    </w:rPr>
  </w:style>
  <w:style w:type="character" w:customStyle="1" w:styleId="21">
    <w:name w:val="批注框文本 字符"/>
    <w:basedOn w:val="18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764</Words>
  <Characters>787</Characters>
  <Lines>7</Lines>
  <Paragraphs>2</Paragraphs>
  <TotalTime>0</TotalTime>
  <ScaleCrop>false</ScaleCrop>
  <LinksUpToDate>false</LinksUpToDate>
  <CharactersWithSpaces>873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2025-09-26T16:12:00Z</dcterms:created>
  <dc:creator>正荣</dc:creator>
  <cp:lastModifiedBy>高丽晴</cp:lastModifiedBy>
  <cp:lastPrinted>2025-09-23T09:45:00Z</cp:lastPrinted>
  <dcterms:modified xsi:type="dcterms:W3CDTF">2025-10-23T10:05:07Z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71588A27C0EC869627A1F86809D8CECF_43</vt:lpwstr>
  </property>
  <property fmtid="{D5CDD505-2E9C-101B-9397-08002B2CF9AE}" pid="4" name="KSOTemplateDocerSaveRecord">
    <vt:lpwstr>eyJoZGlkIjoiNDQ2MGUwMTA5ZTI2MzlmZWQwNDBhZGNjOGI4ZDgyNTkiLCJ1c2VySWQiOiI0MDQ5MTc3NzYifQ==</vt:lpwstr>
  </property>
</Properties>
</file>