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12AC9">
      <w:pPr>
        <w:rPr>
          <w:rFonts w:ascii="Times New Roman" w:hAnsi="Times New Roman" w:eastAsia="仿宋_GB2312"/>
          <w:sz w:val="32"/>
        </w:rPr>
      </w:pPr>
    </w:p>
    <w:p w14:paraId="7325E45B">
      <w:pPr>
        <w:rPr>
          <w:rFonts w:ascii="Times New Roman" w:hAnsi="Times New Roman" w:eastAsia="仿宋_GB2312"/>
          <w:sz w:val="32"/>
        </w:rPr>
      </w:pPr>
    </w:p>
    <w:p w14:paraId="426B7B05">
      <w:pPr>
        <w:rPr>
          <w:rFonts w:ascii="Times New Roman" w:hAnsi="Times New Roman" w:eastAsia="仿宋_GB2312"/>
          <w:sz w:val="32"/>
        </w:rPr>
      </w:pPr>
    </w:p>
    <w:p w14:paraId="1253D8EB">
      <w:pPr>
        <w:rPr>
          <w:rFonts w:ascii="Times New Roman" w:hAnsi="Times New Roman" w:eastAsia="仿宋_GB2312"/>
          <w:sz w:val="32"/>
        </w:rPr>
      </w:pPr>
    </w:p>
    <w:p w14:paraId="1D091EB7">
      <w:pPr>
        <w:rPr>
          <w:rFonts w:ascii="Times New Roman" w:hAnsi="Times New Roman" w:eastAsia="仿宋_GB2312"/>
          <w:sz w:val="32"/>
        </w:rPr>
      </w:pPr>
    </w:p>
    <w:p w14:paraId="0676506A">
      <w:pPr>
        <w:ind w:firstLine="0" w:firstLineChars="0"/>
        <w:jc w:val="center"/>
        <w:rPr>
          <w:rFonts w:hint="eastAsia" w:ascii="方正大标宋简体" w:hAnsi="Times New Roman" w:eastAsia="方正大标宋简体"/>
          <w:sz w:val="42"/>
          <w:szCs w:val="42"/>
        </w:rPr>
      </w:pPr>
      <w:r>
        <w:rPr>
          <w:rFonts w:ascii="方正大标宋简体" w:hAnsi="Times New Roman" w:eastAsia="方正大标宋简体"/>
          <w:sz w:val="42"/>
          <w:szCs w:val="42"/>
        </w:rPr>
        <w:t>《</w:t>
      </w:r>
      <w:r>
        <w:rPr>
          <w:rFonts w:hint="eastAsia" w:ascii="方正大标宋简体" w:hAnsi="Times New Roman" w:eastAsia="方正大标宋简体"/>
          <w:sz w:val="42"/>
          <w:szCs w:val="42"/>
        </w:rPr>
        <w:t>上海证券交易所债券存续期业务指南第</w:t>
      </w:r>
      <w:r>
        <w:rPr>
          <w:rFonts w:hint="default" w:ascii="方正大标宋简体" w:hAnsi="Times New Roman" w:eastAsia="方正大标宋简体"/>
          <w:sz w:val="42"/>
          <w:szCs w:val="42"/>
        </w:rPr>
        <w:t>4</w:t>
      </w:r>
      <w:r>
        <w:rPr>
          <w:rFonts w:hint="eastAsia" w:ascii="方正大标宋简体" w:hAnsi="Times New Roman" w:eastAsia="方正大标宋简体"/>
          <w:sz w:val="42"/>
          <w:szCs w:val="42"/>
        </w:rPr>
        <w:t>号——公司债券存续期业务办理》</w:t>
      </w:r>
    </w:p>
    <w:p w14:paraId="5ABA9B91">
      <w:pPr>
        <w:ind w:firstLine="0" w:firstLineChars="0"/>
        <w:rPr>
          <w:rFonts w:ascii="Times New Roman" w:hAnsi="Times New Roman" w:eastAsia="仿宋_GB2312"/>
          <w:sz w:val="32"/>
        </w:rPr>
      </w:pPr>
    </w:p>
    <w:p w14:paraId="6B3073DD">
      <w:pPr>
        <w:ind w:firstLine="0" w:firstLineChars="0"/>
        <w:rPr>
          <w:rFonts w:ascii="Times New Roman" w:hAnsi="Times New Roman" w:eastAsia="仿宋_GB2312"/>
          <w:sz w:val="32"/>
        </w:rPr>
      </w:pPr>
    </w:p>
    <w:p w14:paraId="1D99A08D">
      <w:pPr>
        <w:ind w:firstLine="0" w:firstLineChars="0"/>
        <w:rPr>
          <w:rFonts w:ascii="Times New Roman" w:hAnsi="Times New Roman" w:eastAsia="仿宋_GB2312"/>
          <w:sz w:val="32"/>
        </w:rPr>
      </w:pPr>
    </w:p>
    <w:p w14:paraId="0B71F691">
      <w:pPr>
        <w:ind w:firstLine="0" w:firstLineChars="0"/>
        <w:rPr>
          <w:rFonts w:ascii="Times New Roman" w:hAnsi="Times New Roman" w:eastAsia="仿宋_GB2312"/>
          <w:sz w:val="32"/>
        </w:rPr>
      </w:pPr>
    </w:p>
    <w:p w14:paraId="46D5CEC9">
      <w:pPr>
        <w:ind w:firstLine="0" w:firstLineChars="0"/>
        <w:rPr>
          <w:rFonts w:ascii="Times New Roman" w:hAnsi="Times New Roman" w:eastAsia="仿宋_GB2312"/>
          <w:sz w:val="32"/>
        </w:rPr>
      </w:pPr>
    </w:p>
    <w:p w14:paraId="571BDFDC">
      <w:pPr>
        <w:ind w:firstLine="0" w:firstLineChars="0"/>
        <w:rPr>
          <w:rFonts w:ascii="Times New Roman" w:hAnsi="Times New Roman" w:eastAsia="仿宋_GB2312"/>
          <w:sz w:val="32"/>
        </w:rPr>
      </w:pPr>
    </w:p>
    <w:p w14:paraId="403D6220">
      <w:pPr>
        <w:ind w:firstLine="0" w:firstLineChars="0"/>
        <w:rPr>
          <w:rFonts w:ascii="Times New Roman" w:hAnsi="Times New Roman" w:eastAsia="仿宋_GB2312"/>
          <w:sz w:val="32"/>
        </w:rPr>
      </w:pPr>
    </w:p>
    <w:p w14:paraId="19A8F57F">
      <w:pPr>
        <w:ind w:firstLine="0" w:firstLineChars="0"/>
        <w:rPr>
          <w:rFonts w:ascii="Times New Roman" w:hAnsi="Times New Roman" w:eastAsia="仿宋_GB2312"/>
          <w:sz w:val="32"/>
        </w:rPr>
      </w:pPr>
    </w:p>
    <w:p w14:paraId="66455FD4">
      <w:pPr>
        <w:ind w:firstLine="0" w:firstLineChars="0"/>
        <w:rPr>
          <w:rFonts w:ascii="Times New Roman" w:hAnsi="Times New Roman" w:eastAsia="仿宋_GB2312"/>
          <w:sz w:val="32"/>
        </w:rPr>
      </w:pPr>
    </w:p>
    <w:p w14:paraId="5666B036">
      <w:pPr>
        <w:ind w:firstLine="0" w:firstLineChars="0"/>
        <w:rPr>
          <w:rFonts w:ascii="Times New Roman" w:hAnsi="Times New Roman" w:eastAsia="仿宋_GB2312"/>
          <w:sz w:val="32"/>
        </w:rPr>
      </w:pPr>
    </w:p>
    <w:p w14:paraId="0DAE65FC">
      <w:pPr>
        <w:ind w:firstLine="0" w:firstLineChars="0"/>
        <w:jc w:val="center"/>
        <w:rPr>
          <w:rFonts w:ascii="Times New Roman" w:hAnsi="Times New Roman" w:eastAsia="楷体_GB2312"/>
          <w:b/>
          <w:sz w:val="32"/>
          <w:szCs w:val="32"/>
        </w:rPr>
      </w:pPr>
    </w:p>
    <w:p w14:paraId="45374BF4">
      <w:pPr>
        <w:ind w:firstLine="0" w:firstLineChars="0"/>
        <w:jc w:val="center"/>
        <w:rPr>
          <w:rFonts w:ascii="方正大标宋简体" w:hAnsi="Times New Roman" w:eastAsia="方正大标宋简体"/>
          <w:sz w:val="28"/>
          <w:szCs w:val="42"/>
        </w:rPr>
      </w:pPr>
    </w:p>
    <w:p w14:paraId="249F81B6">
      <w:pPr>
        <w:ind w:firstLine="0" w:firstLineChars="0"/>
        <w:jc w:val="center"/>
        <w:rPr>
          <w:rFonts w:ascii="方正大标宋简体" w:hAnsi="Times New Roman" w:eastAsia="方正大标宋简体"/>
          <w:sz w:val="28"/>
          <w:szCs w:val="42"/>
        </w:rPr>
      </w:pPr>
      <w:r>
        <w:rPr>
          <w:rFonts w:hint="eastAsia" w:ascii="方正大标宋简体" w:hAnsi="Times New Roman" w:eastAsia="方正大标宋简体"/>
          <w:sz w:val="28"/>
          <w:szCs w:val="42"/>
        </w:rPr>
        <w:t>上海证券交易所</w:t>
      </w:r>
    </w:p>
    <w:p w14:paraId="25A3839D">
      <w:pPr>
        <w:ind w:firstLine="0" w:firstLineChars="0"/>
        <w:jc w:val="center"/>
        <w:rPr>
          <w:rFonts w:ascii="方正大标宋简体" w:hAnsi="Times New Roman" w:eastAsia="方正大标宋简体"/>
          <w:sz w:val="28"/>
          <w:szCs w:val="42"/>
        </w:rPr>
        <w:sectPr>
          <w:footnotePr>
            <w:numRestart w:val="eachPage"/>
          </w:footnotePr>
          <w:pgSz w:w="11906" w:h="16838"/>
          <w:pgMar w:top="2098" w:right="1474" w:bottom="1984" w:left="1587" w:header="851" w:footer="992" w:gutter="0"/>
          <w:pgNumType w:fmt="decimal" w:start="1"/>
          <w:cols w:space="0" w:num="1"/>
          <w:rtlGutter w:val="0"/>
          <w:docGrid w:type="lines" w:linePitch="312" w:charSpace="0"/>
        </w:sectPr>
      </w:pPr>
      <w:r>
        <w:rPr>
          <w:rFonts w:hint="eastAsia" w:ascii="方正大标宋简体" w:hAnsi="Times New Roman" w:eastAsia="方正大标宋简体"/>
          <w:sz w:val="28"/>
          <w:szCs w:val="42"/>
        </w:rPr>
        <w:t>二</w:t>
      </w:r>
      <w:r>
        <w:rPr>
          <w:rFonts w:hint="eastAsia" w:ascii="宋体" w:hAnsi="宋体" w:cs="宋体"/>
          <w:sz w:val="28"/>
          <w:szCs w:val="42"/>
        </w:rPr>
        <w:t>〇</w:t>
      </w:r>
      <w:r>
        <w:rPr>
          <w:rFonts w:hint="eastAsia" w:ascii="方正大标宋简体" w:hAnsi="方正大标宋简体" w:eastAsia="方正大标宋简体" w:cs="方正大标宋简体"/>
          <w:sz w:val="28"/>
          <w:szCs w:val="42"/>
        </w:rPr>
        <w:t>二五</w:t>
      </w:r>
      <w:r>
        <w:rPr>
          <w:rFonts w:hint="eastAsia" w:ascii="方正大标宋简体" w:hAnsi="Times New Roman" w:eastAsia="方正大标宋简体"/>
          <w:sz w:val="28"/>
          <w:szCs w:val="42"/>
        </w:rPr>
        <w:t>年</w:t>
      </w:r>
      <w:r>
        <w:rPr>
          <w:rFonts w:hint="eastAsia" w:ascii="方正大标宋简体" w:eastAsia="方正大标宋简体"/>
          <w:sz w:val="28"/>
          <w:szCs w:val="42"/>
          <w:lang w:val="en-US" w:eastAsia="zh-CN"/>
        </w:rPr>
        <w:t>十二</w:t>
      </w:r>
      <w:bookmarkStart w:id="2175" w:name="_GoBack"/>
      <w:bookmarkEnd w:id="2175"/>
      <w:r>
        <w:rPr>
          <w:rFonts w:hint="eastAsia" w:ascii="方正大标宋简体" w:hAnsi="Times New Roman" w:eastAsia="方正大标宋简体"/>
          <w:sz w:val="28"/>
          <w:szCs w:val="42"/>
        </w:rPr>
        <w:t>月</w:t>
      </w:r>
    </w:p>
    <w:p w14:paraId="2B431DA2">
      <w:pPr>
        <w:ind w:firstLine="0" w:firstLineChars="0"/>
        <w:jc w:val="center"/>
        <w:rPr>
          <w:rFonts w:ascii="Times New Roman" w:hAnsi="Times New Roman" w:eastAsia="仿宋_GB2312"/>
          <w:b/>
          <w:bCs/>
          <w:kern w:val="0"/>
          <w:sz w:val="32"/>
          <w:szCs w:val="32"/>
        </w:rPr>
      </w:pPr>
      <w:r>
        <w:rPr>
          <w:rFonts w:hint="eastAsia" w:ascii="Times New Roman" w:hAnsi="Times New Roman" w:eastAsia="仿宋_GB2312"/>
          <w:b/>
          <w:bCs/>
          <w:kern w:val="0"/>
          <w:sz w:val="32"/>
          <w:szCs w:val="32"/>
        </w:rPr>
        <w:t>版本及修订说明</w:t>
      </w:r>
    </w:p>
    <w:tbl>
      <w:tblPr>
        <w:tblStyle w:val="2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0"/>
        <w:gridCol w:w="1881"/>
        <w:gridCol w:w="5480"/>
      </w:tblGrid>
      <w:tr w14:paraId="78CA5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8" w:type="pct"/>
            <w:tcBorders>
              <w:top w:val="thinThickSmallGap" w:color="auto" w:sz="12" w:space="0"/>
              <w:left w:val="nil"/>
              <w:bottom w:val="thinThickSmallGap" w:color="auto" w:sz="12" w:space="0"/>
            </w:tcBorders>
          </w:tcPr>
          <w:p w14:paraId="015C012C">
            <w:pPr>
              <w:ind w:firstLine="0" w:firstLineChars="0"/>
              <w:jc w:val="both"/>
              <w:rPr>
                <w:rFonts w:ascii="Times New Roman" w:hAnsi="Times New Roman" w:eastAsia="仿宋_GB2312"/>
                <w:b/>
                <w:sz w:val="30"/>
                <w:szCs w:val="30"/>
              </w:rPr>
            </w:pPr>
            <w:r>
              <w:rPr>
                <w:rFonts w:hint="eastAsia" w:ascii="Times New Roman" w:hAnsi="Times New Roman" w:eastAsia="仿宋_GB2312"/>
                <w:b/>
                <w:sz w:val="30"/>
                <w:szCs w:val="30"/>
              </w:rPr>
              <w:t>更新日期</w:t>
            </w:r>
          </w:p>
        </w:tc>
        <w:tc>
          <w:tcPr>
            <w:tcW w:w="1038" w:type="pct"/>
            <w:tcBorders>
              <w:top w:val="thinThickSmallGap" w:color="auto" w:sz="12" w:space="0"/>
              <w:bottom w:val="thinThickSmallGap" w:color="auto" w:sz="12" w:space="0"/>
            </w:tcBorders>
          </w:tcPr>
          <w:p w14:paraId="7FEC5851">
            <w:pPr>
              <w:ind w:firstLine="0" w:firstLineChars="0"/>
              <w:jc w:val="center"/>
              <w:rPr>
                <w:rFonts w:ascii="Times New Roman" w:hAnsi="Times New Roman" w:eastAsia="仿宋_GB2312"/>
                <w:b/>
                <w:sz w:val="30"/>
                <w:szCs w:val="30"/>
              </w:rPr>
            </w:pPr>
            <w:r>
              <w:rPr>
                <w:rFonts w:hint="eastAsia" w:ascii="Times New Roman" w:hAnsi="Times New Roman" w:eastAsia="仿宋_GB2312"/>
                <w:b/>
                <w:sz w:val="30"/>
                <w:szCs w:val="30"/>
              </w:rPr>
              <w:t>更新章节</w:t>
            </w:r>
          </w:p>
        </w:tc>
        <w:tc>
          <w:tcPr>
            <w:tcW w:w="3024" w:type="pct"/>
            <w:tcBorders>
              <w:top w:val="thinThickSmallGap" w:color="auto" w:sz="12" w:space="0"/>
              <w:bottom w:val="thinThickSmallGap" w:color="auto" w:sz="12" w:space="0"/>
              <w:right w:val="nil"/>
            </w:tcBorders>
          </w:tcPr>
          <w:p w14:paraId="3521C1DB">
            <w:pPr>
              <w:ind w:firstLine="0" w:firstLineChars="0"/>
              <w:jc w:val="center"/>
              <w:rPr>
                <w:rFonts w:ascii="Times New Roman" w:hAnsi="Times New Roman" w:eastAsia="仿宋_GB2312"/>
                <w:b/>
                <w:sz w:val="30"/>
                <w:szCs w:val="30"/>
              </w:rPr>
            </w:pPr>
            <w:r>
              <w:rPr>
                <w:rFonts w:hint="eastAsia" w:ascii="Times New Roman" w:hAnsi="Times New Roman" w:eastAsia="仿宋_GB2312"/>
                <w:b/>
                <w:sz w:val="30"/>
                <w:szCs w:val="30"/>
              </w:rPr>
              <w:t>修订内容</w:t>
            </w:r>
          </w:p>
        </w:tc>
      </w:tr>
      <w:tr w14:paraId="62970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8" w:type="pct"/>
            <w:tcBorders>
              <w:left w:val="nil"/>
            </w:tcBorders>
          </w:tcPr>
          <w:p w14:paraId="1E5DB0A0">
            <w:pPr>
              <w:ind w:firstLine="0" w:firstLineChars="0"/>
              <w:jc w:val="center"/>
              <w:rPr>
                <w:rFonts w:ascii="Times New Roman" w:hAnsi="Times New Roman" w:eastAsia="仿宋_GB2312"/>
                <w:sz w:val="32"/>
                <w:szCs w:val="32"/>
              </w:rPr>
            </w:pPr>
            <w:r>
              <w:rPr>
                <w:rFonts w:hint="eastAsia" w:ascii="Times New Roman" w:hAnsi="Times New Roman" w:eastAsia="仿宋_GB2312"/>
                <w:sz w:val="32"/>
                <w:szCs w:val="32"/>
              </w:rPr>
              <w:t>2025-</w:t>
            </w:r>
            <w:r>
              <w:rPr>
                <w:rFonts w:hint="eastAsia" w:ascii="Times New Roman" w:hAnsi="Times New Roman"/>
                <w:sz w:val="32"/>
                <w:szCs w:val="32"/>
                <w:lang w:val="en-US" w:eastAsia="zh-CN"/>
              </w:rPr>
              <w:t>12</w:t>
            </w:r>
          </w:p>
        </w:tc>
        <w:tc>
          <w:tcPr>
            <w:tcW w:w="1038" w:type="pct"/>
          </w:tcPr>
          <w:p w14:paraId="7D10B533">
            <w:pPr>
              <w:ind w:firstLine="0" w:firstLineChars="0"/>
              <w:jc w:val="left"/>
              <w:rPr>
                <w:rFonts w:ascii="Times New Roman" w:hAnsi="Times New Roman" w:eastAsia="仿宋_GB2312"/>
                <w:sz w:val="32"/>
                <w:szCs w:val="32"/>
              </w:rPr>
            </w:pPr>
            <w:r>
              <w:rPr>
                <w:rFonts w:hint="eastAsia" w:ascii="Times New Roman" w:hAnsi="Times New Roman" w:eastAsia="仿宋_GB2312"/>
                <w:sz w:val="32"/>
                <w:szCs w:val="32"/>
              </w:rPr>
              <w:t>全文</w:t>
            </w:r>
          </w:p>
        </w:tc>
        <w:tc>
          <w:tcPr>
            <w:tcW w:w="3024" w:type="pct"/>
            <w:tcBorders>
              <w:right w:val="nil"/>
            </w:tcBorders>
          </w:tcPr>
          <w:p w14:paraId="6178B9CE">
            <w:pPr>
              <w:ind w:firstLine="0" w:firstLineChars="0"/>
              <w:rPr>
                <w:rFonts w:ascii="Times New Roman" w:hAnsi="Times New Roman" w:eastAsia="仿宋_GB2312"/>
                <w:sz w:val="32"/>
                <w:szCs w:val="32"/>
              </w:rPr>
            </w:pPr>
            <w:r>
              <w:rPr>
                <w:rFonts w:hint="eastAsia" w:ascii="Times New Roman" w:hAnsi="Times New Roman" w:eastAsia="仿宋_GB2312"/>
                <w:sz w:val="32"/>
                <w:szCs w:val="32"/>
              </w:rPr>
              <w:t>对《上海证券交易所公司债券存续期业务办理指南》进行全面修订，并更名为</w:t>
            </w:r>
            <w:r>
              <w:fldChar w:fldCharType="begin"/>
            </w:r>
            <w:r>
              <w:instrText xml:space="preserve"> HYPERLINK "http://www.sse.com.cn/lawandrules/guide/zqznlc/c/c_20231229_5734201.shtml" \t "http://www.sse.com.cn/lawandrules/guide/zqznlc/_blank" \o "关于发布《上海证券交易所债券存续期业务指南第3号——募集资金管理重点关注事项（试行）》的通知" </w:instrText>
            </w:r>
            <w:r>
              <w:fldChar w:fldCharType="separate"/>
            </w:r>
            <w:r>
              <w:rPr>
                <w:rFonts w:ascii="Times New Roman" w:hAnsi="Times New Roman" w:eastAsia="仿宋_GB2312"/>
                <w:sz w:val="32"/>
                <w:szCs w:val="32"/>
              </w:rPr>
              <w:t>《上海证券交易所债券存续期业务指南第</w:t>
            </w:r>
            <w:r>
              <w:rPr>
                <w:rFonts w:hint="eastAsia" w:ascii="Times New Roman" w:hAnsi="Times New Roman" w:eastAsia="仿宋_GB2312"/>
                <w:sz w:val="32"/>
                <w:szCs w:val="32"/>
              </w:rPr>
              <w:t>4</w:t>
            </w:r>
            <w:r>
              <w:rPr>
                <w:rFonts w:ascii="Times New Roman" w:hAnsi="Times New Roman" w:eastAsia="仿宋_GB2312"/>
                <w:sz w:val="32"/>
                <w:szCs w:val="32"/>
              </w:rPr>
              <w:t>号</w:t>
            </w:r>
            <w:r>
              <w:rPr>
                <w:rFonts w:hint="eastAsia"/>
                <w:sz w:val="32"/>
                <w:szCs w:val="32"/>
                <w:lang w:eastAsia="zh-CN"/>
              </w:rPr>
              <w:t>——</w:t>
            </w:r>
            <w:r>
              <w:rPr>
                <w:rFonts w:hint="eastAsia" w:ascii="Times New Roman" w:hAnsi="Times New Roman" w:eastAsia="仿宋_GB2312"/>
                <w:sz w:val="32"/>
                <w:szCs w:val="32"/>
              </w:rPr>
              <w:t>公司债券存续期业务办理</w:t>
            </w:r>
            <w:r>
              <w:rPr>
                <w:rFonts w:ascii="Times New Roman" w:hAnsi="Times New Roman" w:eastAsia="仿宋_GB2312"/>
                <w:sz w:val="32"/>
                <w:szCs w:val="32"/>
              </w:rPr>
              <w:t>》</w:t>
            </w:r>
            <w:r>
              <w:rPr>
                <w:rFonts w:ascii="Times New Roman" w:hAnsi="Times New Roman" w:eastAsia="仿宋_GB2312"/>
                <w:sz w:val="32"/>
                <w:szCs w:val="32"/>
              </w:rPr>
              <w:fldChar w:fldCharType="end"/>
            </w:r>
            <w:r>
              <w:rPr>
                <w:rFonts w:hint="eastAsia" w:ascii="Times New Roman" w:hAnsi="Times New Roman" w:eastAsia="仿宋_GB2312"/>
                <w:sz w:val="32"/>
                <w:szCs w:val="32"/>
              </w:rPr>
              <w:t>。</w:t>
            </w:r>
          </w:p>
        </w:tc>
      </w:tr>
      <w:tr w14:paraId="22720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8" w:type="pct"/>
            <w:tcBorders>
              <w:left w:val="nil"/>
            </w:tcBorders>
          </w:tcPr>
          <w:p w14:paraId="12F3E0A2">
            <w:pPr>
              <w:ind w:firstLine="0" w:firstLineChars="0"/>
              <w:jc w:val="center"/>
              <w:rPr>
                <w:rFonts w:ascii="Times New Roman" w:hAnsi="Times New Roman" w:eastAsia="仿宋_GB2312"/>
                <w:sz w:val="32"/>
                <w:szCs w:val="32"/>
              </w:rPr>
            </w:pPr>
            <w:r>
              <w:rPr>
                <w:rFonts w:ascii="Times New Roman" w:hAnsi="Times New Roman" w:eastAsia="仿宋_GB2312"/>
                <w:sz w:val="32"/>
                <w:szCs w:val="32"/>
              </w:rPr>
              <w:t>2020-0</w:t>
            </w:r>
            <w:r>
              <w:rPr>
                <w:rFonts w:hint="eastAsia" w:ascii="Times New Roman" w:hAnsi="Times New Roman" w:eastAsia="仿宋_GB2312"/>
                <w:sz w:val="32"/>
                <w:szCs w:val="32"/>
              </w:rPr>
              <w:t>6</w:t>
            </w:r>
          </w:p>
        </w:tc>
        <w:tc>
          <w:tcPr>
            <w:tcW w:w="1038" w:type="pct"/>
          </w:tcPr>
          <w:p w14:paraId="5D6E0ED4">
            <w:pPr>
              <w:ind w:firstLine="0" w:firstLineChars="0"/>
              <w:jc w:val="left"/>
              <w:rPr>
                <w:rFonts w:ascii="Times New Roman" w:hAnsi="Times New Roman" w:eastAsia="仿宋_GB2312"/>
                <w:sz w:val="32"/>
                <w:szCs w:val="32"/>
              </w:rPr>
            </w:pPr>
            <w:r>
              <w:rPr>
                <w:rFonts w:hint="eastAsia" w:ascii="Times New Roman" w:hAnsi="Times New Roman" w:eastAsia="仿宋_GB2312"/>
                <w:sz w:val="32"/>
                <w:szCs w:val="32"/>
              </w:rPr>
              <w:t>第五章 票面利率调整</w:t>
            </w:r>
          </w:p>
        </w:tc>
        <w:tc>
          <w:tcPr>
            <w:tcW w:w="3024" w:type="pct"/>
            <w:tcBorders>
              <w:right w:val="nil"/>
            </w:tcBorders>
          </w:tcPr>
          <w:p w14:paraId="4DBEDDC9">
            <w:pPr>
              <w:ind w:firstLine="0" w:firstLineChars="0"/>
              <w:rPr>
                <w:rFonts w:ascii="Times New Roman" w:hAnsi="Times New Roman" w:eastAsia="仿宋_GB2312"/>
                <w:sz w:val="32"/>
                <w:szCs w:val="32"/>
              </w:rPr>
            </w:pPr>
            <w:r>
              <w:rPr>
                <w:rFonts w:hint="eastAsia" w:ascii="Times New Roman" w:hAnsi="Times New Roman" w:eastAsia="仿宋_GB2312"/>
                <w:sz w:val="32"/>
                <w:szCs w:val="32"/>
              </w:rPr>
              <w:t>针对发行人下调票面利率事项，明确相应的处理流程</w:t>
            </w:r>
          </w:p>
        </w:tc>
      </w:tr>
      <w:tr w14:paraId="4BC3A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8" w:type="pct"/>
            <w:tcBorders>
              <w:left w:val="nil"/>
            </w:tcBorders>
          </w:tcPr>
          <w:p w14:paraId="39785145">
            <w:pPr>
              <w:ind w:firstLine="0" w:firstLineChars="0"/>
              <w:jc w:val="center"/>
              <w:rPr>
                <w:rFonts w:ascii="Times New Roman" w:hAnsi="Times New Roman" w:eastAsia="仿宋_GB2312"/>
                <w:sz w:val="32"/>
                <w:szCs w:val="32"/>
              </w:rPr>
            </w:pPr>
            <w:r>
              <w:rPr>
                <w:rFonts w:ascii="Times New Roman" w:hAnsi="Times New Roman" w:eastAsia="仿宋_GB2312"/>
                <w:sz w:val="32"/>
                <w:szCs w:val="32"/>
              </w:rPr>
              <w:t>2020-0</w:t>
            </w:r>
            <w:r>
              <w:rPr>
                <w:rFonts w:hint="eastAsia" w:ascii="Times New Roman" w:hAnsi="Times New Roman" w:eastAsia="仿宋_GB2312"/>
                <w:sz w:val="32"/>
                <w:szCs w:val="32"/>
              </w:rPr>
              <w:t>5</w:t>
            </w:r>
          </w:p>
        </w:tc>
        <w:tc>
          <w:tcPr>
            <w:tcW w:w="1038" w:type="pct"/>
          </w:tcPr>
          <w:p w14:paraId="59D9912E">
            <w:pPr>
              <w:ind w:firstLine="0" w:firstLineChars="0"/>
              <w:jc w:val="left"/>
              <w:rPr>
                <w:rFonts w:ascii="Times New Roman" w:hAnsi="Times New Roman" w:eastAsia="仿宋_GB2312"/>
                <w:sz w:val="32"/>
                <w:szCs w:val="32"/>
              </w:rPr>
            </w:pPr>
            <w:r>
              <w:rPr>
                <w:rFonts w:hint="eastAsia" w:ascii="Times New Roman" w:hAnsi="Times New Roman" w:eastAsia="仿宋_GB2312"/>
                <w:sz w:val="32"/>
                <w:szCs w:val="32"/>
              </w:rPr>
              <w:t>全文</w:t>
            </w:r>
          </w:p>
        </w:tc>
        <w:tc>
          <w:tcPr>
            <w:tcW w:w="3024" w:type="pct"/>
            <w:tcBorders>
              <w:right w:val="nil"/>
            </w:tcBorders>
          </w:tcPr>
          <w:p w14:paraId="00CF6A0E">
            <w:pPr>
              <w:ind w:firstLine="0" w:firstLineChars="0"/>
              <w:rPr>
                <w:rFonts w:ascii="Times New Roman" w:hAnsi="Times New Roman" w:eastAsia="仿宋_GB2312"/>
                <w:sz w:val="32"/>
                <w:szCs w:val="32"/>
              </w:rPr>
            </w:pPr>
            <w:r>
              <w:rPr>
                <w:rFonts w:hint="eastAsia" w:ascii="Times New Roman" w:hAnsi="Times New Roman" w:eastAsia="仿宋_GB2312"/>
                <w:sz w:val="32"/>
                <w:szCs w:val="32"/>
              </w:rPr>
              <w:t>将《公司债券发行上市及后续管理业务指南》中存续期管理部分进行了修订，拟定《</w:t>
            </w:r>
            <w:r>
              <w:fldChar w:fldCharType="begin"/>
            </w:r>
            <w:r>
              <w:instrText xml:space="preserve"> HYPERLINK "http://www.sse.com.cn/lawandrules/guide/zqznlc/c/c_20161021_4191178.shtml" \t "_blank" \o "关于发布《上海证券交易所公司债券发行上市业务操作指南》的通知" </w:instrText>
            </w:r>
            <w:r>
              <w:fldChar w:fldCharType="separate"/>
            </w:r>
            <w:r>
              <w:rPr>
                <w:rFonts w:hint="eastAsia" w:ascii="Times New Roman" w:hAnsi="Times New Roman" w:eastAsia="仿宋_GB2312"/>
                <w:sz w:val="32"/>
                <w:szCs w:val="32"/>
              </w:rPr>
              <w:t>上海证券交易所公司债券存续期业务办理指南</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》，用于规范公司债券存续期的兑付兑息、分期偿还、票面利率调整、回售转售及提前摘牌业务流程，添加相应的公告模板</w:t>
            </w:r>
          </w:p>
        </w:tc>
      </w:tr>
      <w:tr w14:paraId="31C35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8" w:type="pct"/>
            <w:tcBorders>
              <w:left w:val="nil"/>
            </w:tcBorders>
          </w:tcPr>
          <w:p w14:paraId="610E1FC9">
            <w:pPr>
              <w:ind w:firstLine="0" w:firstLineChars="0"/>
              <w:jc w:val="center"/>
              <w:rPr>
                <w:rFonts w:ascii="Times New Roman" w:hAnsi="Times New Roman" w:eastAsia="仿宋_GB2312"/>
                <w:sz w:val="32"/>
                <w:szCs w:val="32"/>
              </w:rPr>
            </w:pPr>
            <w:r>
              <w:rPr>
                <w:rFonts w:ascii="Times New Roman" w:hAnsi="Times New Roman" w:eastAsia="仿宋_GB2312"/>
                <w:sz w:val="32"/>
                <w:szCs w:val="32"/>
              </w:rPr>
              <w:t>201</w:t>
            </w: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10</w:t>
            </w:r>
          </w:p>
        </w:tc>
        <w:tc>
          <w:tcPr>
            <w:tcW w:w="1038" w:type="pct"/>
          </w:tcPr>
          <w:p w14:paraId="2D9D33C6">
            <w:pPr>
              <w:ind w:firstLine="0" w:firstLineChars="0"/>
              <w:jc w:val="left"/>
              <w:rPr>
                <w:rFonts w:ascii="Times New Roman" w:hAnsi="Times New Roman" w:eastAsia="仿宋_GB2312"/>
                <w:sz w:val="32"/>
                <w:szCs w:val="32"/>
              </w:rPr>
            </w:pPr>
            <w:r>
              <w:rPr>
                <w:rFonts w:hint="eastAsia" w:ascii="Times New Roman" w:hAnsi="Times New Roman" w:eastAsia="仿宋_GB2312"/>
                <w:sz w:val="32"/>
                <w:szCs w:val="32"/>
              </w:rPr>
              <w:t>全文</w:t>
            </w:r>
          </w:p>
        </w:tc>
        <w:tc>
          <w:tcPr>
            <w:tcW w:w="3024" w:type="pct"/>
            <w:tcBorders>
              <w:right w:val="nil"/>
            </w:tcBorders>
          </w:tcPr>
          <w:p w14:paraId="5AAAC249">
            <w:pPr>
              <w:ind w:firstLine="0" w:firstLineChars="0"/>
              <w:rPr>
                <w:rFonts w:ascii="Times New Roman" w:hAnsi="Times New Roman" w:eastAsia="仿宋_GB2312"/>
                <w:sz w:val="32"/>
                <w:szCs w:val="32"/>
              </w:rPr>
            </w:pPr>
            <w:r>
              <w:rPr>
                <w:rFonts w:hint="eastAsia" w:ascii="Times New Roman" w:hAnsi="Times New Roman" w:eastAsia="仿宋_GB2312"/>
                <w:sz w:val="32"/>
                <w:szCs w:val="32"/>
              </w:rPr>
              <w:t>发布《公司债券发行上市及后续管理</w:t>
            </w:r>
          </w:p>
          <w:p w14:paraId="68510F06">
            <w:pPr>
              <w:ind w:firstLine="0" w:firstLineChars="0"/>
              <w:rPr>
                <w:rFonts w:ascii="Times New Roman" w:hAnsi="Times New Roman" w:eastAsia="仿宋_GB2312"/>
                <w:sz w:val="32"/>
                <w:szCs w:val="32"/>
              </w:rPr>
            </w:pPr>
            <w:r>
              <w:rPr>
                <w:rFonts w:hint="eastAsia" w:ascii="Times New Roman" w:hAnsi="Times New Roman" w:eastAsia="仿宋_GB2312"/>
                <w:sz w:val="32"/>
                <w:szCs w:val="32"/>
              </w:rPr>
              <w:t>业务指南》，用于规范公司债券发行、上市以及日常信息披露和后续管理业务流程</w:t>
            </w:r>
          </w:p>
        </w:tc>
      </w:tr>
    </w:tbl>
    <w:p w14:paraId="0EC275F0">
      <w:pPr>
        <w:pStyle w:val="32"/>
        <w:jc w:val="center"/>
        <w:rPr>
          <w:rFonts w:ascii="Calibri" w:hAnsi="Calibri" w:eastAsia="宋体" w:cs="Times New Roman"/>
          <w:color w:val="auto"/>
          <w:kern w:val="2"/>
          <w:sz w:val="21"/>
          <w:szCs w:val="22"/>
          <w:lang w:val="zh-CN"/>
        </w:rPr>
        <w:sectPr>
          <w:footerReference r:id="rId5" w:type="default"/>
          <w:pgSz w:w="11906" w:h="16838"/>
          <w:pgMar w:top="2098" w:right="1474" w:bottom="1984" w:left="1587" w:header="851" w:footer="992" w:gutter="0"/>
          <w:pgNumType w:fmt="decimal" w:start="1"/>
          <w:cols w:space="0" w:num="1"/>
          <w:rtlGutter w:val="0"/>
          <w:docGrid w:type="lines" w:linePitch="312" w:charSpace="0"/>
        </w:sectPr>
      </w:pPr>
    </w:p>
    <w:sdt>
      <w:sdtPr>
        <w:rPr>
          <w:rFonts w:hint="eastAsia" w:ascii="方正大标宋简体" w:hAnsi="方正大标宋简体" w:eastAsia="方正大标宋简体" w:cs="方正大标宋简体"/>
          <w:kern w:val="2"/>
          <w:sz w:val="44"/>
          <w:szCs w:val="44"/>
          <w:lang w:val="en-US" w:eastAsia="zh-CN" w:bidi="ar-SA"/>
        </w:rPr>
        <w:id w:val="114338126"/>
        <w15:color w:val="DBDBDB"/>
        <w:docPartObj>
          <w:docPartGallery w:val="Table of Contents"/>
          <w:docPartUnique/>
        </w:docPartObj>
      </w:sdtPr>
      <w:sdtEndPr>
        <w:rPr>
          <w:rFonts w:hint="eastAsia" w:ascii="Times New Roman" w:hAnsi="Times New Roman" w:eastAsia="仿宋_GB2312" w:cs="Times New Roman"/>
          <w:kern w:val="2"/>
          <w:sz w:val="32"/>
          <w:szCs w:val="32"/>
          <w:lang w:val="en-US" w:eastAsia="zh-CN" w:bidi="ar-SA"/>
        </w:rPr>
      </w:sdtEndPr>
      <w:sdtContent>
        <w:p w14:paraId="676D713C">
          <w:pPr>
            <w:spacing w:before="0" w:beforeLines="0" w:after="0" w:afterLines="0" w:line="240" w:lineRule="auto"/>
            <w:ind w:left="0" w:leftChars="0" w:right="0" w:rightChars="0" w:firstLine="0" w:firstLineChars="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目录</w:t>
          </w:r>
        </w:p>
        <w:p w14:paraId="5CFBDC5A">
          <w:pPr>
            <w:pStyle w:val="15"/>
            <w:tabs>
              <w:tab w:val="right" w:leader="dot" w:pos="8845"/>
            </w:tabs>
            <w:rPr>
              <w:rFonts w:hint="default" w:ascii="Times New Roman" w:hAnsi="Times New Roman" w:eastAsia="仿宋_GB2312" w:cs="Times New Roman"/>
            </w:rPr>
          </w:pP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TOC \o "1-1" \h \u </w:instrText>
          </w:r>
          <w:r>
            <w:rPr>
              <w:rFonts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_Toc1987796202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rPr>
            <w:t>引 言</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_Toc1987796202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3</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362853A0">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_Toc1284460411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bCs w:val="0"/>
            </w:rPr>
            <w:t>第一章 业务办理基本要求</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_Toc1284460411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319930E9">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_Toc512638752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bCs w:val="0"/>
            </w:rPr>
            <w:t>第二章 信息披露业务办理</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_Toc512638752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9</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1A9B4514">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_Toc595402681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bCs w:val="0"/>
            </w:rPr>
            <w:t>第</w:t>
          </w:r>
          <w:r>
            <w:rPr>
              <w:rFonts w:hint="default" w:ascii="Times New Roman" w:hAnsi="Times New Roman" w:eastAsia="仿宋_GB2312" w:cs="Times New Roman"/>
              <w:bCs w:val="0"/>
              <w:lang w:val="en-US" w:eastAsia="zh-CN"/>
            </w:rPr>
            <w:t>三</w:t>
          </w:r>
          <w:r>
            <w:rPr>
              <w:rFonts w:hint="default" w:ascii="Times New Roman" w:hAnsi="Times New Roman" w:eastAsia="仿宋_GB2312" w:cs="Times New Roman"/>
              <w:bCs w:val="0"/>
            </w:rPr>
            <w:t xml:space="preserve">章 </w:t>
          </w:r>
          <w:r>
            <w:rPr>
              <w:rFonts w:hint="default" w:ascii="Times New Roman" w:hAnsi="Times New Roman" w:eastAsia="仿宋_GB2312" w:cs="Times New Roman"/>
              <w:bCs w:val="0"/>
              <w:lang w:val="en-US" w:eastAsia="zh-CN"/>
            </w:rPr>
            <w:t>债券付息</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_Toc595402681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23</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28DC073A">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_Toc13330199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bCs w:val="0"/>
            </w:rPr>
            <w:t>第四章 债券到期兑付</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_Toc13330199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25</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705DDFFB">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_Toc751012506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bCs w:val="0"/>
              <w:szCs w:val="44"/>
            </w:rPr>
            <w:t>第五章 债券分期偿还</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_Toc751012506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27</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3B44C30C">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_Toc1325980147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bCs w:val="0"/>
            </w:rPr>
            <w:t>第六章 票面利率调整</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_Toc1325980147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30</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1FA5F21E">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_Toc1206489148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bCs w:val="0"/>
              <w:szCs w:val="44"/>
            </w:rPr>
            <w:t>第七章 回售及转售业务</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_Toc1206489148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33</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319A7FEB">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_Toc214643249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bCs w:val="0"/>
            </w:rPr>
            <w:t>第</w:t>
          </w:r>
          <w:r>
            <w:rPr>
              <w:rFonts w:hint="default" w:ascii="Times New Roman" w:hAnsi="Times New Roman" w:eastAsia="仿宋_GB2312" w:cs="Times New Roman"/>
              <w:bCs w:val="0"/>
              <w:lang w:eastAsia="zh-CN"/>
            </w:rPr>
            <w:t>八</w:t>
          </w:r>
          <w:r>
            <w:rPr>
              <w:rFonts w:hint="default" w:ascii="Times New Roman" w:hAnsi="Times New Roman" w:eastAsia="仿宋_GB2312" w:cs="Times New Roman"/>
              <w:bCs w:val="0"/>
            </w:rPr>
            <w:t>章 提前摘牌</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_Toc214643249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41</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6A83F0E0">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_Toc1976241559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bCs w:val="0"/>
              <w:szCs w:val="44"/>
            </w:rPr>
            <w:t>第</w:t>
          </w:r>
          <w:r>
            <w:rPr>
              <w:rFonts w:hint="default" w:ascii="Times New Roman" w:hAnsi="Times New Roman" w:eastAsia="仿宋_GB2312" w:cs="Times New Roman"/>
              <w:bCs w:val="0"/>
              <w:szCs w:val="44"/>
              <w:lang w:eastAsia="zh-CN"/>
            </w:rPr>
            <w:t>九</w:t>
          </w:r>
          <w:r>
            <w:rPr>
              <w:rFonts w:hint="default" w:ascii="Times New Roman" w:hAnsi="Times New Roman" w:eastAsia="仿宋_GB2312" w:cs="Times New Roman"/>
              <w:bCs w:val="0"/>
              <w:szCs w:val="44"/>
            </w:rPr>
            <w:t>章 债券停复牌</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_Toc1976241559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43</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6AF741B1">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_Toc1649909562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bCs w:val="0"/>
              <w:szCs w:val="44"/>
            </w:rPr>
            <w:t>第</w:t>
          </w:r>
          <w:r>
            <w:rPr>
              <w:rFonts w:hint="default" w:ascii="Times New Roman" w:hAnsi="Times New Roman" w:eastAsia="仿宋_GB2312" w:cs="Times New Roman"/>
              <w:bCs w:val="0"/>
              <w:szCs w:val="44"/>
              <w:lang w:eastAsia="zh-CN"/>
            </w:rPr>
            <w:t>十</w:t>
          </w:r>
          <w:r>
            <w:rPr>
              <w:rFonts w:hint="default" w:ascii="Times New Roman" w:hAnsi="Times New Roman" w:eastAsia="仿宋_GB2312" w:cs="Times New Roman"/>
              <w:bCs w:val="0"/>
              <w:szCs w:val="44"/>
            </w:rPr>
            <w:t>章 可交换债券</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_Toc1649909562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46</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791FAB9F">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_Toc177911420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bCs w:val="0"/>
              <w:szCs w:val="44"/>
            </w:rPr>
            <w:t>第十</w:t>
          </w:r>
          <w:r>
            <w:rPr>
              <w:rFonts w:hint="default" w:ascii="Times New Roman" w:hAnsi="Times New Roman" w:eastAsia="仿宋_GB2312" w:cs="Times New Roman"/>
              <w:bCs w:val="0"/>
              <w:szCs w:val="44"/>
              <w:lang w:eastAsia="zh-CN"/>
            </w:rPr>
            <w:t>一</w:t>
          </w:r>
          <w:r>
            <w:rPr>
              <w:rFonts w:hint="default" w:ascii="Times New Roman" w:hAnsi="Times New Roman" w:eastAsia="仿宋_GB2312" w:cs="Times New Roman"/>
              <w:bCs w:val="0"/>
              <w:szCs w:val="44"/>
            </w:rPr>
            <w:t>章 债券评级及存续期新增质押回购</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_Toc177911420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53</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2AF2D1CE">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_Toc1206190597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bCs w:val="0"/>
            </w:rPr>
            <w:t>第十</w:t>
          </w:r>
          <w:r>
            <w:rPr>
              <w:rFonts w:hint="default" w:ascii="Times New Roman" w:hAnsi="Times New Roman" w:eastAsia="仿宋_GB2312" w:cs="Times New Roman"/>
              <w:bCs w:val="0"/>
              <w:lang w:eastAsia="zh-CN"/>
            </w:rPr>
            <w:t>二</w:t>
          </w:r>
          <w:r>
            <w:rPr>
              <w:rFonts w:hint="default" w:ascii="Times New Roman" w:hAnsi="Times New Roman" w:eastAsia="仿宋_GB2312" w:cs="Times New Roman"/>
              <w:bCs w:val="0"/>
            </w:rPr>
            <w:t>章 存续期业务办理权限变更</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_Toc1206190597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55</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29263303">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_Toc585314128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szCs w:val="32"/>
            </w:rPr>
            <w:t>附件1：</w:t>
          </w:r>
          <w:r>
            <w:rPr>
              <w:rFonts w:hint="default" w:ascii="Times New Roman" w:hAnsi="Times New Roman" w:eastAsia="仿宋_GB2312" w:cs="Times New Roman"/>
              <w:szCs w:val="30"/>
            </w:rPr>
            <w:t>《</w:t>
          </w:r>
          <w:r>
            <w:rPr>
              <w:rFonts w:hint="default" w:ascii="Times New Roman" w:hAnsi="Times New Roman" w:eastAsia="仿宋_GB2312" w:cs="Times New Roman"/>
              <w:szCs w:val="30"/>
              <w:lang w:eastAsia="zh-CN"/>
            </w:rPr>
            <w:t>债券</w:t>
          </w:r>
          <w:r>
            <w:rPr>
              <w:rFonts w:hint="default" w:ascii="Times New Roman" w:hAnsi="Times New Roman" w:eastAsia="仿宋_GB2312" w:cs="Times New Roman"/>
              <w:szCs w:val="30"/>
            </w:rPr>
            <w:t>付息公告》</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_Toc585314128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56</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4A4E3F28">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_Toc896259824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szCs w:val="32"/>
            </w:rPr>
            <w:t>附件2：《</w:t>
          </w:r>
          <w:r>
            <w:rPr>
              <w:rFonts w:hint="default" w:ascii="Times New Roman" w:hAnsi="Times New Roman" w:eastAsia="仿宋_GB2312" w:cs="Times New Roman"/>
              <w:szCs w:val="32"/>
              <w:lang w:eastAsia="zh-CN"/>
            </w:rPr>
            <w:t>债券兑付</w:t>
          </w:r>
          <w:r>
            <w:rPr>
              <w:rFonts w:hint="default" w:ascii="Times New Roman" w:hAnsi="Times New Roman" w:eastAsia="仿宋_GB2312" w:cs="Times New Roman"/>
              <w:szCs w:val="32"/>
            </w:rPr>
            <w:t>摘牌公告》</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_Toc896259824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57</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6DEF2BD3">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_Toc26752347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szCs w:val="32"/>
            </w:rPr>
            <w:t>附件3：《</w:t>
          </w:r>
          <w:r>
            <w:rPr>
              <w:rFonts w:hint="default" w:ascii="Times New Roman" w:hAnsi="Times New Roman" w:eastAsia="仿宋_GB2312" w:cs="Times New Roman"/>
              <w:szCs w:val="32"/>
              <w:lang w:eastAsia="zh-CN"/>
            </w:rPr>
            <w:t>债券</w:t>
          </w:r>
          <w:r>
            <w:rPr>
              <w:rFonts w:hint="default" w:ascii="Times New Roman" w:hAnsi="Times New Roman" w:eastAsia="仿宋_GB2312" w:cs="Times New Roman"/>
              <w:szCs w:val="32"/>
            </w:rPr>
            <w:t>分期偿还本金公告》</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_Toc26752347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58</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2D0AEDD7">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_Toc1382648069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szCs w:val="32"/>
            </w:rPr>
            <w:t>附件4：《</w:t>
          </w:r>
          <w:r>
            <w:rPr>
              <w:rFonts w:hint="default" w:ascii="Times New Roman" w:hAnsi="Times New Roman" w:eastAsia="仿宋_GB2312" w:cs="Times New Roman"/>
              <w:szCs w:val="32"/>
              <w:lang w:eastAsia="zh-CN"/>
            </w:rPr>
            <w:t>债券</w:t>
          </w:r>
          <w:r>
            <w:rPr>
              <w:rFonts w:hint="default" w:ascii="Times New Roman" w:hAnsi="Times New Roman" w:eastAsia="仿宋_GB2312" w:cs="Times New Roman"/>
              <w:szCs w:val="32"/>
            </w:rPr>
            <w:t>票面利率调整公告》</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_Toc1382648069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59</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0CF9E804">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_Toc1847409977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szCs w:val="32"/>
            </w:rPr>
            <w:t>附件5：《</w:t>
          </w:r>
          <w:r>
            <w:rPr>
              <w:rFonts w:hint="default" w:ascii="Times New Roman" w:hAnsi="Times New Roman" w:eastAsia="仿宋_GB2312" w:cs="Times New Roman"/>
              <w:szCs w:val="32"/>
              <w:lang w:eastAsia="zh-CN"/>
            </w:rPr>
            <w:t>债券</w:t>
          </w:r>
          <w:r>
            <w:rPr>
              <w:rFonts w:hint="default" w:ascii="Times New Roman" w:hAnsi="Times New Roman" w:eastAsia="仿宋_GB2312" w:cs="Times New Roman"/>
              <w:szCs w:val="32"/>
            </w:rPr>
            <w:t>回售实施公告》</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_Toc1847409977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60</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200495D2">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_Toc150524990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szCs w:val="32"/>
            </w:rPr>
            <w:t>附件6：《债券回售期及回售撤销期调整公告》</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_Toc150524990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61</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5526CA9D">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_Toc989364562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szCs w:val="32"/>
            </w:rPr>
            <w:t>附件</w:t>
          </w:r>
          <w:r>
            <w:rPr>
              <w:rFonts w:hint="default" w:ascii="Times New Roman" w:hAnsi="Times New Roman" w:eastAsia="仿宋_GB2312" w:cs="Times New Roman"/>
              <w:szCs w:val="32"/>
              <w:lang w:val="en-US" w:eastAsia="zh-CN"/>
            </w:rPr>
            <w:t>7</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债券</w:t>
          </w:r>
          <w:r>
            <w:rPr>
              <w:rFonts w:hint="default" w:ascii="Times New Roman" w:hAnsi="Times New Roman" w:eastAsia="仿宋_GB2312" w:cs="Times New Roman"/>
              <w:szCs w:val="32"/>
            </w:rPr>
            <w:t>回售结果公告》</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_Toc989364562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62</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5CC01274">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_Toc1754095211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szCs w:val="32"/>
            </w:rPr>
            <w:t>附件</w:t>
          </w:r>
          <w:r>
            <w:rPr>
              <w:rFonts w:hint="default" w:ascii="Times New Roman" w:hAnsi="Times New Roman" w:eastAsia="仿宋_GB2312" w:cs="Times New Roman"/>
              <w:szCs w:val="32"/>
              <w:lang w:val="en-US" w:eastAsia="zh-CN"/>
            </w:rPr>
            <w:t>8</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债券</w:t>
          </w:r>
          <w:r>
            <w:rPr>
              <w:rFonts w:hint="default" w:ascii="Times New Roman" w:hAnsi="Times New Roman" w:eastAsia="仿宋_GB2312" w:cs="Times New Roman"/>
              <w:szCs w:val="32"/>
            </w:rPr>
            <w:t>转售结果公告》</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_Toc1754095211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63</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755F32EF">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_Toc527068753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szCs w:val="32"/>
            </w:rPr>
            <w:t>附件</w:t>
          </w:r>
          <w:r>
            <w:rPr>
              <w:rFonts w:hint="default" w:ascii="Times New Roman" w:hAnsi="Times New Roman" w:eastAsia="仿宋_GB2312" w:cs="Times New Roman"/>
              <w:szCs w:val="32"/>
              <w:lang w:val="en-US" w:eastAsia="zh-CN"/>
            </w:rPr>
            <w:t>9</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债券</w:t>
          </w:r>
          <w:r>
            <w:rPr>
              <w:rFonts w:hint="default" w:ascii="Times New Roman" w:hAnsi="Times New Roman" w:eastAsia="仿宋_GB2312" w:cs="Times New Roman"/>
              <w:szCs w:val="32"/>
            </w:rPr>
            <w:t>提前摘牌公告》</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_Toc527068753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64</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3BBAB201">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_Toc1873518064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szCs w:val="32"/>
            </w:rPr>
            <w:t>附件</w:t>
          </w:r>
          <w:r>
            <w:rPr>
              <w:rFonts w:hint="default" w:ascii="Times New Roman" w:hAnsi="Times New Roman" w:eastAsia="仿宋_GB2312" w:cs="Times New Roman"/>
              <w:szCs w:val="32"/>
              <w:lang w:val="en-US" w:eastAsia="zh-CN"/>
            </w:rPr>
            <w:t>10</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债券</w:t>
          </w:r>
          <w:r>
            <w:rPr>
              <w:rFonts w:hint="default" w:ascii="Times New Roman" w:hAnsi="Times New Roman" w:eastAsia="仿宋_GB2312" w:cs="Times New Roman"/>
              <w:szCs w:val="32"/>
            </w:rPr>
            <w:t>停牌公告》</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_Toc1873518064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65</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6C549431">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_Toc1595154400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szCs w:val="32"/>
            </w:rPr>
            <w:t>附件1</w:t>
          </w:r>
          <w:r>
            <w:rPr>
              <w:rFonts w:hint="default" w:ascii="Times New Roman" w:hAnsi="Times New Roman" w:eastAsia="仿宋_GB2312" w:cs="Times New Roman"/>
              <w:szCs w:val="32"/>
              <w:lang w:val="en-US" w:eastAsia="zh-CN"/>
            </w:rPr>
            <w:t>1</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债券</w:t>
          </w:r>
          <w:r>
            <w:rPr>
              <w:rFonts w:hint="default" w:ascii="Times New Roman" w:hAnsi="Times New Roman" w:eastAsia="仿宋_GB2312" w:cs="Times New Roman"/>
              <w:szCs w:val="32"/>
            </w:rPr>
            <w:t>复牌公告》</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_Toc1595154400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66</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271852D7">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_Toc521473298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szCs w:val="32"/>
            </w:rPr>
            <w:t>附件</w:t>
          </w:r>
          <w:r>
            <w:rPr>
              <w:rFonts w:hint="default" w:ascii="Times New Roman" w:hAnsi="Times New Roman" w:eastAsia="仿宋_GB2312" w:cs="Times New Roman"/>
              <w:szCs w:val="32"/>
              <w:lang w:val="en-US" w:eastAsia="zh-CN"/>
            </w:rPr>
            <w:t>12</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可交换债</w:t>
          </w:r>
          <w:r>
            <w:rPr>
              <w:rFonts w:hint="default" w:ascii="Times New Roman" w:hAnsi="Times New Roman" w:eastAsia="仿宋_GB2312" w:cs="Times New Roman"/>
              <w:szCs w:val="32"/>
              <w:lang w:eastAsia="zh-CN"/>
            </w:rPr>
            <w:t>券</w:t>
          </w:r>
          <w:r>
            <w:rPr>
              <w:rFonts w:hint="default" w:ascii="Times New Roman" w:hAnsi="Times New Roman" w:eastAsia="仿宋_GB2312" w:cs="Times New Roman"/>
              <w:szCs w:val="32"/>
            </w:rPr>
            <w:t>开始换股的公告</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_Toc521473298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67</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04D202BB">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_Toc46253644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szCs w:val="32"/>
            </w:rPr>
            <w:t>附件</w:t>
          </w:r>
          <w:r>
            <w:rPr>
              <w:rFonts w:hint="default" w:ascii="Times New Roman" w:hAnsi="Times New Roman" w:eastAsia="仿宋_GB2312" w:cs="Times New Roman"/>
              <w:szCs w:val="32"/>
              <w:lang w:val="en-US" w:eastAsia="zh-CN"/>
            </w:rPr>
            <w:t>13</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可交换债</w:t>
          </w:r>
          <w:r>
            <w:rPr>
              <w:rFonts w:hint="default" w:ascii="Times New Roman" w:hAnsi="Times New Roman" w:eastAsia="仿宋_GB2312" w:cs="Times New Roman"/>
              <w:szCs w:val="32"/>
              <w:lang w:eastAsia="zh-CN"/>
            </w:rPr>
            <w:t>券</w:t>
          </w:r>
          <w:r>
            <w:rPr>
              <w:rFonts w:hint="default" w:ascii="Times New Roman" w:hAnsi="Times New Roman" w:eastAsia="仿宋_GB2312" w:cs="Times New Roman"/>
              <w:szCs w:val="32"/>
            </w:rPr>
            <w:t>换股价格调整公告</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_Toc46253644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69</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1AF6AF08">
          <w:pPr>
            <w:pStyle w:val="15"/>
            <w:tabs>
              <w:tab w:val="right" w:leader="dot" w:pos="8845"/>
            </w:tabs>
            <w:rPr>
              <w:rFonts w:hint="default" w:ascii="Times New Roman" w:hAnsi="Times New Roman" w:eastAsia="仿宋_GB2312" w:cs="Times New Roman"/>
            </w:rPr>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_Toc945690791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szCs w:val="32"/>
            </w:rPr>
            <w:t>附件1</w:t>
          </w:r>
          <w:r>
            <w:rPr>
              <w:rFonts w:hint="default" w:ascii="Times New Roman" w:hAnsi="Times New Roman" w:eastAsia="仿宋_GB2312" w:cs="Times New Roman"/>
              <w:szCs w:val="32"/>
              <w:lang w:val="en-US" w:eastAsia="zh-CN"/>
            </w:rPr>
            <w:t>4</w:t>
          </w:r>
          <w:r>
            <w:rPr>
              <w:rFonts w:hint="default" w:ascii="Times New Roman" w:hAnsi="Times New Roman" w:eastAsia="仿宋_GB2312" w:cs="Times New Roman"/>
              <w:szCs w:val="32"/>
            </w:rPr>
            <w:t>：《存续债券计入回购质押库的申请》</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_Toc945690791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70</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773E602D">
          <w:pPr>
            <w:pStyle w:val="15"/>
            <w:tabs>
              <w:tab w:val="right" w:leader="dot" w:pos="8845"/>
            </w:tabs>
          </w:pPr>
          <w:r>
            <w:rPr>
              <w:rFonts w:hint="default" w:ascii="Times New Roman" w:hAnsi="Times New Roman" w:eastAsia="仿宋_GB2312" w:cs="Times New Roman"/>
              <w:kern w:val="2"/>
              <w:szCs w:val="32"/>
              <w:lang w:val="en-US" w:eastAsia="zh-CN" w:bidi="ar-SA"/>
            </w:rPr>
            <w:fldChar w:fldCharType="begin"/>
          </w:r>
          <w:r>
            <w:rPr>
              <w:rFonts w:hint="default" w:ascii="Times New Roman" w:hAnsi="Times New Roman" w:eastAsia="仿宋_GB2312" w:cs="Times New Roman"/>
              <w:kern w:val="2"/>
              <w:szCs w:val="32"/>
              <w:lang w:val="en-US" w:eastAsia="zh-CN" w:bidi="ar-SA"/>
            </w:rPr>
            <w:instrText xml:space="preserve"> HYPERLINK \l _Toc1902747514 </w:instrText>
          </w:r>
          <w:r>
            <w:rPr>
              <w:rFonts w:hint="default" w:ascii="Times New Roman" w:hAnsi="Times New Roman" w:eastAsia="仿宋_GB2312" w:cs="Times New Roman"/>
              <w:kern w:val="2"/>
              <w:szCs w:val="32"/>
              <w:lang w:val="en-US" w:eastAsia="zh-CN" w:bidi="ar-SA"/>
            </w:rPr>
            <w:fldChar w:fldCharType="separate"/>
          </w:r>
          <w:r>
            <w:rPr>
              <w:rFonts w:hint="default" w:ascii="Times New Roman" w:hAnsi="Times New Roman" w:eastAsia="仿宋_GB2312" w:cs="Times New Roman"/>
              <w:szCs w:val="32"/>
            </w:rPr>
            <w:t>附件1</w:t>
          </w:r>
          <w:r>
            <w:rPr>
              <w:rFonts w:hint="default" w:ascii="Times New Roman" w:hAnsi="Times New Roman" w:eastAsia="仿宋_GB2312" w:cs="Times New Roman"/>
              <w:szCs w:val="32"/>
              <w:lang w:val="en-US" w:eastAsia="zh-CN"/>
            </w:rPr>
            <w:t>5</w:t>
          </w:r>
          <w:r>
            <w:rPr>
              <w:rFonts w:hint="default" w:ascii="Times New Roman" w:hAnsi="Times New Roman" w:eastAsia="仿宋_GB2312" w:cs="Times New Roman"/>
              <w:szCs w:val="32"/>
            </w:rPr>
            <w:t>：受托管理权限变更表（EXCEL）</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_Toc1902747514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72</w:t>
          </w:r>
          <w:r>
            <w:rPr>
              <w:rFonts w:hint="default" w:ascii="Times New Roman" w:hAnsi="Times New Roman" w:eastAsia="仿宋_GB2312" w:cs="Times New Roman"/>
            </w:rPr>
            <w:fldChar w:fldCharType="end"/>
          </w:r>
          <w:r>
            <w:rPr>
              <w:rFonts w:hint="default" w:ascii="Times New Roman" w:hAnsi="Times New Roman" w:eastAsia="仿宋_GB2312" w:cs="Times New Roman"/>
              <w:kern w:val="2"/>
              <w:szCs w:val="32"/>
              <w:lang w:val="en-US" w:eastAsia="zh-CN" w:bidi="ar-SA"/>
            </w:rPr>
            <w:fldChar w:fldCharType="end"/>
          </w:r>
        </w:p>
        <w:p w14:paraId="2EFC15DF">
          <w:pPr>
            <w:spacing w:line="380" w:lineRule="exact"/>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Cs w:val="32"/>
              <w:lang w:val="en-US" w:eastAsia="zh-CN" w:bidi="ar-SA"/>
            </w:rPr>
            <w:fldChar w:fldCharType="end"/>
          </w:r>
        </w:p>
      </w:sdtContent>
    </w:sdt>
    <w:p w14:paraId="408137A3">
      <w:pPr>
        <w:spacing w:line="380" w:lineRule="exact"/>
        <w:rPr>
          <w:rFonts w:ascii="Times New Roman" w:hAnsi="Times New Roman" w:eastAsia="仿宋_GB2312" w:cs="Times New Roman"/>
          <w:kern w:val="2"/>
          <w:sz w:val="32"/>
          <w:szCs w:val="32"/>
          <w:lang w:val="en-US" w:eastAsia="zh-CN" w:bidi="ar-SA"/>
        </w:rPr>
      </w:pPr>
    </w:p>
    <w:p w14:paraId="61348DD0">
      <w:pPr>
        <w:pStyle w:val="30"/>
        <w:bidi w:val="0"/>
        <w:jc w:val="center"/>
        <w:rPr>
          <w:rFonts w:ascii="Times New Roman" w:hAnsi="Times New Roman" w:eastAsia="仿宋_GB2312"/>
          <w:b/>
          <w:bCs/>
          <w:kern w:val="0"/>
          <w:szCs w:val="32"/>
        </w:rPr>
      </w:pPr>
      <w:bookmarkStart w:id="0" w:name="_Toc6908897"/>
      <w:r>
        <w:rPr>
          <w:rFonts w:ascii="Times New Roman" w:hAnsi="Times New Roman" w:eastAsia="仿宋_GB2312"/>
        </w:rPr>
        <w:br w:type="page"/>
      </w:r>
      <w:bookmarkStart w:id="1" w:name="_Toc1238873582"/>
      <w:bookmarkStart w:id="2" w:name="_Toc858802695"/>
      <w:bookmarkStart w:id="3" w:name="_Toc1667362884"/>
      <w:bookmarkStart w:id="4" w:name="_Toc684650628"/>
      <w:bookmarkStart w:id="5" w:name="_Toc1409613275"/>
      <w:bookmarkStart w:id="6" w:name="_Toc229988204"/>
      <w:bookmarkStart w:id="7" w:name="_Toc1446074145"/>
      <w:bookmarkStart w:id="8" w:name="_Toc805342068"/>
      <w:bookmarkStart w:id="9" w:name="_Toc841936400"/>
      <w:bookmarkStart w:id="10" w:name="_Toc410948728"/>
      <w:bookmarkStart w:id="11" w:name="_Toc1785255675"/>
      <w:bookmarkStart w:id="12" w:name="_Toc122256966"/>
      <w:bookmarkStart w:id="13" w:name="_Toc919303526"/>
      <w:bookmarkStart w:id="14" w:name="_Toc1363678987"/>
      <w:bookmarkStart w:id="15" w:name="_Toc963109045"/>
      <w:bookmarkStart w:id="16" w:name="_Toc1987796202"/>
      <w:bookmarkStart w:id="17" w:name="_Toc2110440616"/>
      <w:bookmarkStart w:id="18" w:name="_Toc1498527485"/>
      <w:bookmarkStart w:id="19" w:name="_Toc2080333170"/>
      <w:bookmarkStart w:id="20" w:name="_Toc564704782"/>
      <w:bookmarkStart w:id="21" w:name="_Toc296355567"/>
      <w:bookmarkStart w:id="22" w:name="_Toc2125385442"/>
      <w:bookmarkStart w:id="23" w:name="_Toc1020379045"/>
      <w:r>
        <w:rPr>
          <w:rFonts w:hint="eastAsia"/>
        </w:rPr>
        <w:t>引</w:t>
      </w:r>
      <w:r>
        <w:t xml:space="preserve"> </w:t>
      </w:r>
      <w:r>
        <w:rPr>
          <w:rFonts w:hint="eastAsia"/>
        </w:rPr>
        <w:t>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7B8902E">
      <w:pPr>
        <w:spacing w:line="580" w:lineRule="exact"/>
        <w:ind w:firstLine="640" w:firstLineChars="200"/>
      </w:pPr>
      <w:r>
        <w:rPr>
          <w:rFonts w:hint="eastAsia"/>
        </w:rPr>
        <w:t>一、为了规范公司债券（含企业债券，不含上市公司可转债，下同）信息披露、兑付兑息、票面利率调整、可交债换股等存续期业务办理，便利发行人、主承销商、受托管理人、评级机构等市场参与主体开展相关业务操作，根据《公司债券发行与交易管理办法》《上海证券交易所公司债券上市规则》《上海证券交易所非公开发行公司债券挂牌规则》等法律、行政法规、部门规章、规范性文件（以下统称法律法规）及本所业务规则，制定本指南。</w:t>
      </w:r>
    </w:p>
    <w:p w14:paraId="7B354ED0">
      <w:pPr>
        <w:spacing w:line="580" w:lineRule="exact"/>
        <w:ind w:firstLine="640" w:firstLineChars="200"/>
      </w:pPr>
      <w:r>
        <w:rPr>
          <w:rFonts w:hint="eastAsia"/>
        </w:rPr>
        <w:t>二、发行人、主承销商、受托管理人、评级机构等应认真按照相关法律法规、本指南及本所其他要求编制、报送相关文件及办理存续期业务，并指定专人负责存续期业务相关材料的制作、递交及业务联络。</w:t>
      </w:r>
    </w:p>
    <w:p w14:paraId="7A9F9419">
      <w:pPr>
        <w:spacing w:line="580" w:lineRule="exact"/>
        <w:ind w:firstLine="640" w:firstLineChars="200"/>
      </w:pPr>
      <w:r>
        <w:rPr>
          <w:rFonts w:hint="eastAsia"/>
        </w:rPr>
        <w:t>三、本所将根据业务需要不定期对本指南作出修订，并保留对本指南的最终解释权。</w:t>
      </w:r>
    </w:p>
    <w:p w14:paraId="703C4F11">
      <w:pPr>
        <w:spacing w:line="580" w:lineRule="exact"/>
        <w:ind w:firstLine="600" w:firstLineChars="200"/>
        <w:rPr>
          <w:rFonts w:ascii="Times New Roman" w:hAnsi="Times New Roman" w:eastAsia="仿宋_GB2312"/>
          <w:sz w:val="30"/>
          <w:szCs w:val="30"/>
        </w:rPr>
      </w:pPr>
    </w:p>
    <w:p w14:paraId="7CC42017">
      <w:pPr>
        <w:widowControl/>
        <w:jc w:val="left"/>
        <w:rPr>
          <w:rFonts w:ascii="Times New Roman" w:hAnsi="Times New Roman" w:eastAsia="仿宋_GB2312"/>
          <w:sz w:val="32"/>
          <w:szCs w:val="32"/>
        </w:rPr>
      </w:pPr>
      <w:bookmarkStart w:id="24" w:name="_Toc6668708"/>
      <w:bookmarkEnd w:id="24"/>
      <w:bookmarkStart w:id="25" w:name="_Toc6668709"/>
      <w:bookmarkEnd w:id="25"/>
      <w:r>
        <w:rPr>
          <w:rFonts w:ascii="Times New Roman" w:hAnsi="Times New Roman" w:eastAsia="仿宋_GB2312"/>
          <w:sz w:val="32"/>
          <w:szCs w:val="32"/>
        </w:rPr>
        <w:br w:type="page"/>
      </w:r>
    </w:p>
    <w:p w14:paraId="2243BFC0">
      <w:pPr>
        <w:widowControl/>
        <w:jc w:val="left"/>
        <w:rPr>
          <w:rFonts w:ascii="Times New Roman" w:hAnsi="Times New Roman" w:eastAsia="仿宋_GB2312"/>
          <w:sz w:val="32"/>
          <w:szCs w:val="32"/>
        </w:rPr>
        <w:sectPr>
          <w:footerReference r:id="rId6" w:type="default"/>
          <w:pgSz w:w="11906" w:h="16838"/>
          <w:pgMar w:top="2098" w:right="1474" w:bottom="1984" w:left="1587" w:header="851" w:footer="992" w:gutter="0"/>
          <w:pgNumType w:fmt="decimal" w:start="1"/>
          <w:cols w:space="0" w:num="1"/>
          <w:rtlGutter w:val="0"/>
          <w:docGrid w:type="lines" w:linePitch="312" w:charSpace="0"/>
        </w:sectPr>
      </w:pPr>
    </w:p>
    <w:p w14:paraId="7EB4E48C">
      <w:pPr>
        <w:pStyle w:val="30"/>
        <w:bidi w:val="0"/>
        <w:outlineLvl w:val="0"/>
        <w:rPr>
          <w:rFonts w:hint="eastAsia"/>
          <w:b w:val="0"/>
          <w:bCs w:val="0"/>
        </w:rPr>
      </w:pPr>
      <w:bookmarkStart w:id="26" w:name="_Toc23726207"/>
      <w:bookmarkStart w:id="27" w:name="_Toc236022665"/>
      <w:bookmarkStart w:id="28" w:name="_Toc207292147"/>
      <w:bookmarkStart w:id="29" w:name="_Toc1480192201"/>
      <w:bookmarkStart w:id="30" w:name="_Toc1444216731"/>
      <w:bookmarkStart w:id="31" w:name="_Toc908869083"/>
      <w:bookmarkStart w:id="32" w:name="_Toc625434806"/>
      <w:bookmarkStart w:id="33" w:name="_Toc702132939"/>
      <w:bookmarkStart w:id="34" w:name="_Toc969091309"/>
      <w:bookmarkStart w:id="35" w:name="_Toc2048101766"/>
      <w:bookmarkStart w:id="36" w:name="_Toc927975567"/>
      <w:bookmarkStart w:id="37" w:name="_Toc1647668275"/>
      <w:bookmarkStart w:id="38" w:name="_Toc110139496"/>
      <w:bookmarkStart w:id="39" w:name="_Toc1802938773"/>
      <w:bookmarkStart w:id="40" w:name="_Toc557147902"/>
      <w:bookmarkStart w:id="41" w:name="_Toc1679360080"/>
      <w:bookmarkStart w:id="42" w:name="_Toc2014519425"/>
      <w:bookmarkStart w:id="43" w:name="_Toc76012898"/>
      <w:bookmarkStart w:id="44" w:name="_Toc1284460411"/>
      <w:bookmarkStart w:id="45" w:name="_Toc1095721916"/>
      <w:bookmarkStart w:id="46" w:name="_Toc298401571"/>
      <w:bookmarkStart w:id="47" w:name="_Toc599447259"/>
      <w:bookmarkStart w:id="48" w:name="_Toc1575824148"/>
      <w:bookmarkStart w:id="49" w:name="_Toc2037317084"/>
      <w:bookmarkStart w:id="50" w:name="_Toc789262577"/>
      <w:bookmarkStart w:id="51" w:name="_Toc912701480"/>
      <w:bookmarkStart w:id="52" w:name="_Toc1555704724"/>
      <w:bookmarkStart w:id="53" w:name="_Toc1303266767"/>
      <w:bookmarkStart w:id="54" w:name="_Toc1537252532"/>
      <w:bookmarkStart w:id="55" w:name="_Toc1025629308"/>
      <w:bookmarkStart w:id="56" w:name="_Toc144033804"/>
      <w:bookmarkStart w:id="57" w:name="_Toc211526625"/>
      <w:bookmarkStart w:id="58" w:name="_Toc715967078"/>
      <w:bookmarkStart w:id="59" w:name="_Toc1051428849"/>
      <w:bookmarkStart w:id="60" w:name="_Toc1006450225"/>
      <w:bookmarkStart w:id="61" w:name="_Toc1409113287"/>
      <w:bookmarkStart w:id="62" w:name="_Toc1472930732"/>
      <w:r>
        <w:rPr>
          <w:rFonts w:hint="eastAsia"/>
          <w:b w:val="0"/>
          <w:bCs w:val="0"/>
        </w:rPr>
        <w:t>第一章 业务办理</w:t>
      </w:r>
      <w:bookmarkEnd w:id="26"/>
      <w:r>
        <w:rPr>
          <w:rFonts w:hint="eastAsia"/>
          <w:b w:val="0"/>
          <w:bCs w:val="0"/>
        </w:rPr>
        <w:t>基本要求</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51CFDCC">
      <w:pPr>
        <w:pStyle w:val="2"/>
        <w:outlineLvl w:val="1"/>
        <w:rPr>
          <w:rFonts w:hint="eastAsia"/>
        </w:rPr>
      </w:pPr>
      <w:bookmarkStart w:id="63" w:name="_Toc703981423"/>
      <w:bookmarkStart w:id="64" w:name="_Toc2002632786"/>
      <w:bookmarkStart w:id="65" w:name="_Toc1278855632"/>
      <w:bookmarkStart w:id="66" w:name="_Toc2131089205"/>
      <w:bookmarkStart w:id="67" w:name="_Toc2017515185"/>
      <w:bookmarkStart w:id="68" w:name="_Toc1704239880"/>
      <w:bookmarkStart w:id="69" w:name="_Toc1431618985"/>
      <w:bookmarkStart w:id="70" w:name="_Toc1352980123"/>
      <w:bookmarkStart w:id="71" w:name="_Toc1663080171"/>
      <w:bookmarkStart w:id="72" w:name="_Toc316197479"/>
      <w:bookmarkStart w:id="73" w:name="_Toc1904066241"/>
      <w:bookmarkStart w:id="74" w:name="_Toc2076352850"/>
      <w:bookmarkStart w:id="75" w:name="_Toc14298251"/>
      <w:bookmarkStart w:id="76" w:name="_Toc1125969187"/>
      <w:bookmarkStart w:id="77" w:name="_Toc1968073444"/>
      <w:bookmarkStart w:id="78" w:name="_Toc1367533156"/>
      <w:bookmarkStart w:id="79" w:name="_Toc1092214649"/>
      <w:bookmarkStart w:id="80" w:name="_Toc1073850310"/>
      <w:bookmarkStart w:id="81" w:name="_Toc467794755"/>
      <w:bookmarkStart w:id="82" w:name="_Toc293967609"/>
      <w:bookmarkStart w:id="83" w:name="_Toc1585167754"/>
      <w:bookmarkStart w:id="84" w:name="_Toc456116098"/>
      <w:bookmarkStart w:id="85" w:name="_Toc23726208"/>
      <w:r>
        <w:rPr>
          <w:rFonts w:hint="eastAsia"/>
        </w:rPr>
        <w:t>一、关于业务办理人</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5560DC74">
      <w:pPr>
        <w:spacing w:line="560" w:lineRule="exact"/>
        <w:ind w:firstLine="640" w:firstLineChars="200"/>
        <w:rPr>
          <w:rFonts w:hint="eastAsia"/>
        </w:rPr>
      </w:pPr>
      <w:r>
        <w:rPr>
          <w:rFonts w:hint="eastAsia"/>
        </w:rPr>
        <w:t>1.</w:t>
      </w:r>
      <w:r>
        <w:rPr>
          <w:rFonts w:hint="eastAsia"/>
          <w:lang w:val="en-US" w:eastAsia="zh-CN"/>
        </w:rPr>
        <w:t xml:space="preserve"> </w:t>
      </w:r>
      <w:r>
        <w:rPr>
          <w:rFonts w:hint="eastAsia"/>
        </w:rPr>
        <w:t>发行人的公司债券存续期业务由受托管理人代为办理；没有受托管理人的，由债权代理人代为办理，但债权代理人为非证券公司的，则由牵头主承销商代为办理。</w:t>
      </w:r>
    </w:p>
    <w:p w14:paraId="50889B21">
      <w:pPr>
        <w:spacing w:line="560" w:lineRule="exact"/>
        <w:ind w:firstLine="640" w:firstLineChars="200"/>
        <w:rPr>
          <w:rFonts w:hint="eastAsia"/>
        </w:rPr>
      </w:pPr>
      <w:r>
        <w:rPr>
          <w:rFonts w:hint="eastAsia"/>
        </w:rPr>
        <w:t>2.</w:t>
      </w:r>
      <w:r>
        <w:rPr>
          <w:rFonts w:hint="eastAsia"/>
          <w:lang w:val="en-US" w:eastAsia="zh-CN"/>
        </w:rPr>
        <w:t xml:space="preserve"> </w:t>
      </w:r>
      <w:r>
        <w:rPr>
          <w:rFonts w:hint="eastAsia"/>
        </w:rPr>
        <w:t>受托管理人的存续期业务由其自行办理。</w:t>
      </w:r>
    </w:p>
    <w:p w14:paraId="2D0B737E">
      <w:pPr>
        <w:spacing w:line="560" w:lineRule="exact"/>
        <w:ind w:firstLine="640" w:firstLineChars="200"/>
        <w:rPr>
          <w:rFonts w:hint="eastAsia"/>
        </w:rPr>
      </w:pPr>
      <w:r>
        <w:rPr>
          <w:rFonts w:hint="eastAsia"/>
        </w:rPr>
        <w:t>3.</w:t>
      </w:r>
      <w:r>
        <w:rPr>
          <w:rFonts w:hint="eastAsia"/>
          <w:lang w:val="en-US" w:eastAsia="zh-CN"/>
        </w:rPr>
        <w:t xml:space="preserve"> </w:t>
      </w:r>
      <w:r>
        <w:rPr>
          <w:rFonts w:hint="eastAsia"/>
        </w:rPr>
        <w:t>评级机构的存续期业务由评级机构自行办理。</w:t>
      </w:r>
    </w:p>
    <w:p w14:paraId="520BD4EC">
      <w:pPr>
        <w:spacing w:line="560" w:lineRule="exact"/>
        <w:ind w:firstLine="640" w:firstLineChars="200"/>
        <w:rPr>
          <w:rFonts w:hint="eastAsia"/>
        </w:rPr>
      </w:pPr>
      <w:r>
        <w:rPr>
          <w:rFonts w:hint="eastAsia"/>
        </w:rPr>
        <w:t>4.</w:t>
      </w:r>
      <w:r>
        <w:rPr>
          <w:rFonts w:hint="eastAsia"/>
          <w:lang w:val="en-US" w:eastAsia="zh-CN"/>
        </w:rPr>
        <w:t xml:space="preserve"> </w:t>
      </w:r>
      <w:r>
        <w:rPr>
          <w:rFonts w:hint="eastAsia"/>
        </w:rPr>
        <w:t>受托管理人、债权代理人、牵头主承销商</w:t>
      </w:r>
      <w:r>
        <w:rPr>
          <w:rFonts w:hint="eastAsia"/>
          <w:lang w:eastAsia="zh-CN"/>
        </w:rPr>
        <w:t>、</w:t>
      </w:r>
      <w:r>
        <w:rPr>
          <w:rFonts w:hint="eastAsia"/>
        </w:rPr>
        <w:t>评级机构统称为业务办理人。</w:t>
      </w:r>
    </w:p>
    <w:p w14:paraId="4CCCE40F">
      <w:pPr>
        <w:pStyle w:val="2"/>
        <w:outlineLvl w:val="1"/>
        <w:rPr>
          <w:rFonts w:hint="eastAsia"/>
        </w:rPr>
      </w:pPr>
      <w:bookmarkStart w:id="86" w:name="_Toc1484003769"/>
      <w:bookmarkStart w:id="87" w:name="_Toc1977400622"/>
      <w:bookmarkStart w:id="88" w:name="_Toc1171054286"/>
      <w:bookmarkStart w:id="89" w:name="_Toc1722200087"/>
      <w:bookmarkStart w:id="90" w:name="_Toc41424638"/>
      <w:bookmarkStart w:id="91" w:name="_Toc1977434735"/>
      <w:bookmarkStart w:id="92" w:name="_Toc385155598"/>
      <w:bookmarkStart w:id="93" w:name="_Toc1026170000"/>
      <w:bookmarkStart w:id="94" w:name="_Toc57719418"/>
      <w:bookmarkStart w:id="95" w:name="_Toc1890776411"/>
      <w:bookmarkStart w:id="96" w:name="_Toc1112860802"/>
      <w:bookmarkStart w:id="97" w:name="_Toc1803597898"/>
      <w:bookmarkStart w:id="98" w:name="_Toc729517859"/>
      <w:bookmarkStart w:id="99" w:name="_Toc1657665439"/>
      <w:bookmarkStart w:id="100" w:name="_Toc1611951951"/>
      <w:bookmarkStart w:id="101" w:name="_Toc1321617298"/>
      <w:bookmarkStart w:id="102" w:name="_Toc721886414"/>
      <w:bookmarkStart w:id="103" w:name="_Toc538228545"/>
      <w:bookmarkStart w:id="104" w:name="_Toc30944912"/>
      <w:bookmarkStart w:id="105" w:name="_Toc731073504"/>
      <w:bookmarkStart w:id="106" w:name="_Toc777657658"/>
      <w:bookmarkStart w:id="107" w:name="_Toc298084206"/>
      <w:r>
        <w:rPr>
          <w:rFonts w:hint="eastAsia"/>
        </w:rPr>
        <w:t>二、业务办理的总体要求</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8B2776F">
      <w:pPr>
        <w:spacing w:line="560" w:lineRule="exact"/>
        <w:ind w:firstLine="640" w:firstLineChars="200"/>
        <w:rPr>
          <w:rFonts w:hint="eastAsia"/>
        </w:rPr>
      </w:pPr>
      <w:r>
        <w:rPr>
          <w:rFonts w:hint="eastAsia"/>
        </w:rPr>
        <w:t>1.</w:t>
      </w:r>
      <w:r>
        <w:rPr>
          <w:rFonts w:hint="eastAsia"/>
          <w:lang w:val="en-US" w:eastAsia="zh-CN"/>
        </w:rPr>
        <w:t xml:space="preserve"> </w:t>
      </w:r>
      <w:r>
        <w:rPr>
          <w:rFonts w:hint="eastAsia"/>
        </w:rPr>
        <w:t>发行人委托业务办理人办理存续期业务的，应当及时、公平地向业务办理人提交符合规定的信息披露文件</w:t>
      </w:r>
      <w:r>
        <w:rPr>
          <w:rFonts w:hint="eastAsia"/>
          <w:lang w:eastAsia="zh-CN"/>
        </w:rPr>
        <w:t>或</w:t>
      </w:r>
      <w:r>
        <w:rPr>
          <w:rFonts w:hint="eastAsia"/>
        </w:rPr>
        <w:t>其他业务办理所需文件。相关委托不能免除或者减轻发行人的义务和责任。</w:t>
      </w:r>
    </w:p>
    <w:p w14:paraId="7D199DE5">
      <w:pPr>
        <w:spacing w:line="560" w:lineRule="exact"/>
        <w:ind w:firstLine="640" w:firstLineChars="200"/>
        <w:rPr>
          <w:rFonts w:hint="eastAsia"/>
        </w:rPr>
      </w:pPr>
      <w:r>
        <w:rPr>
          <w:rFonts w:hint="eastAsia"/>
        </w:rPr>
        <w:t>2.</w:t>
      </w:r>
      <w:r>
        <w:rPr>
          <w:rFonts w:hint="eastAsia"/>
          <w:lang w:val="en-US" w:eastAsia="zh-CN"/>
        </w:rPr>
        <w:t xml:space="preserve"> </w:t>
      </w:r>
      <w:r>
        <w:rPr>
          <w:rFonts w:hint="eastAsia"/>
        </w:rPr>
        <w:t>业务办理人应当及时、准确、完整地上传业务办理所需文件，确保上传文件与原件一致、业务办理要素与公告和申请等文件内容一致，并保证办理文件、业务办理要素等内容的准确和完整。</w:t>
      </w:r>
    </w:p>
    <w:p w14:paraId="56A1F47D">
      <w:pPr>
        <w:spacing w:line="560" w:lineRule="exact"/>
        <w:ind w:firstLine="640" w:firstLineChars="200"/>
      </w:pPr>
      <w:r>
        <w:rPr>
          <w:rFonts w:hint="eastAsia"/>
        </w:rPr>
        <w:t>3.</w:t>
      </w:r>
      <w:r>
        <w:rPr>
          <w:rFonts w:hint="eastAsia"/>
          <w:lang w:val="en-US" w:eastAsia="zh-CN"/>
        </w:rPr>
        <w:t xml:space="preserve"> </w:t>
      </w:r>
      <w:r>
        <w:rPr>
          <w:rFonts w:hint="eastAsia"/>
        </w:rPr>
        <w:t>业务系统中上传的文件应当以文件正文标题命名，命名应当完整、准确、清晰表达信息披露内容主旨。</w:t>
      </w:r>
    </w:p>
    <w:p w14:paraId="1ABE3EAC">
      <w:pPr>
        <w:spacing w:line="560" w:lineRule="exact"/>
        <w:ind w:firstLine="640" w:firstLineChars="200"/>
        <w:rPr>
          <w:rFonts w:hint="eastAsia"/>
        </w:rPr>
      </w:pPr>
      <w:r>
        <w:rPr>
          <w:rFonts w:hint="eastAsia"/>
        </w:rPr>
        <w:t>4.</w:t>
      </w:r>
      <w:r>
        <w:rPr>
          <w:rFonts w:hint="eastAsia"/>
          <w:lang w:val="en-US" w:eastAsia="zh-CN"/>
        </w:rPr>
        <w:t xml:space="preserve"> </w:t>
      </w:r>
      <w:r>
        <w:rPr>
          <w:rFonts w:hint="eastAsia"/>
        </w:rPr>
        <w:t>业务办理人应当指定专人负责相关业务的办理及与本所的业务联络。</w:t>
      </w:r>
    </w:p>
    <w:p w14:paraId="4975E6B0">
      <w:pPr>
        <w:spacing w:line="560" w:lineRule="exact"/>
        <w:ind w:firstLine="640" w:firstLineChars="200"/>
        <w:rPr>
          <w:rFonts w:hint="eastAsia"/>
        </w:rPr>
      </w:pPr>
      <w:r>
        <w:rPr>
          <w:rFonts w:hint="eastAsia"/>
        </w:rPr>
        <w:t>5.</w:t>
      </w:r>
      <w:r>
        <w:rPr>
          <w:rFonts w:hint="eastAsia"/>
          <w:lang w:val="en-US" w:eastAsia="zh-CN"/>
        </w:rPr>
        <w:t xml:space="preserve"> </w:t>
      </w:r>
      <w:r>
        <w:rPr>
          <w:rFonts w:hint="eastAsia"/>
        </w:rPr>
        <w:t>信息披露义务人、业务办理人应当及时关注办理进度和披露状态。收到本所反馈意见的，应当根据反馈意见及时进行相应处理。</w:t>
      </w:r>
    </w:p>
    <w:p w14:paraId="240EE1A3">
      <w:pPr>
        <w:pStyle w:val="2"/>
        <w:spacing w:line="560" w:lineRule="exact"/>
        <w:outlineLvl w:val="1"/>
        <w:rPr>
          <w:rFonts w:hint="eastAsia"/>
        </w:rPr>
      </w:pPr>
      <w:bookmarkStart w:id="108" w:name="_Toc1633374126"/>
      <w:bookmarkStart w:id="109" w:name="_Toc764172334"/>
      <w:bookmarkStart w:id="110" w:name="_Toc776269325"/>
      <w:bookmarkStart w:id="111" w:name="_Toc748012630"/>
      <w:bookmarkStart w:id="112" w:name="_Toc18902024"/>
      <w:bookmarkStart w:id="113" w:name="_Toc1101569513"/>
      <w:bookmarkStart w:id="114" w:name="_Toc1772990552"/>
      <w:bookmarkStart w:id="115" w:name="_Toc366713348"/>
      <w:bookmarkStart w:id="116" w:name="_Toc1707827831"/>
      <w:bookmarkStart w:id="117" w:name="_Toc1398984983"/>
      <w:bookmarkStart w:id="118" w:name="_Toc2084292691"/>
      <w:bookmarkStart w:id="119" w:name="_Toc1350692294"/>
      <w:bookmarkStart w:id="120" w:name="_Toc666847463"/>
      <w:bookmarkStart w:id="121" w:name="_Toc1507660656"/>
      <w:bookmarkStart w:id="122" w:name="_Toc806034651"/>
      <w:bookmarkStart w:id="123" w:name="_Toc382308655"/>
      <w:bookmarkStart w:id="124" w:name="_Toc1989184247"/>
      <w:bookmarkStart w:id="125" w:name="_Toc829798384"/>
      <w:bookmarkStart w:id="126" w:name="_Toc188910632"/>
      <w:bookmarkStart w:id="127" w:name="_Toc2030354529"/>
      <w:bookmarkStart w:id="128" w:name="_Toc1789231639"/>
      <w:r>
        <w:rPr>
          <w:rFonts w:hint="eastAsia"/>
          <w:lang w:eastAsia="zh-CN"/>
        </w:rPr>
        <w:t>三</w:t>
      </w:r>
      <w:r>
        <w:rPr>
          <w:rFonts w:hint="eastAsia"/>
        </w:rPr>
        <w:t>、关于业务办理系统</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3B2F1B39">
      <w:pPr>
        <w:spacing w:line="560" w:lineRule="exact"/>
        <w:ind w:firstLine="640" w:firstLineChars="200"/>
        <w:rPr>
          <w:rFonts w:hint="eastAsia"/>
        </w:rPr>
      </w:pPr>
      <w:r>
        <w:rPr>
          <w:rFonts w:hint="eastAsia"/>
        </w:rPr>
        <w:t>存续期业务办理通过本所业务管理系统平台（以下简称业务系统）进行。</w:t>
      </w:r>
    </w:p>
    <w:p w14:paraId="5B54F0DF">
      <w:pPr>
        <w:pStyle w:val="3"/>
        <w:bidi w:val="0"/>
        <w:outlineLvl w:val="2"/>
        <w:rPr>
          <w:rFonts w:hint="eastAsia"/>
        </w:rPr>
      </w:pPr>
      <w:bookmarkStart w:id="129" w:name="_Toc1716572130"/>
      <w:bookmarkStart w:id="130" w:name="_Toc997258647"/>
      <w:bookmarkStart w:id="131" w:name="_Toc1262411358"/>
      <w:bookmarkStart w:id="132" w:name="_Toc395100239"/>
      <w:bookmarkStart w:id="133" w:name="_Toc1065018900"/>
      <w:bookmarkStart w:id="134" w:name="_Toc441180090"/>
      <w:bookmarkStart w:id="135" w:name="_Toc795389750"/>
      <w:bookmarkStart w:id="136" w:name="_Toc647375783"/>
      <w:bookmarkStart w:id="137" w:name="_Toc941115106"/>
      <w:bookmarkStart w:id="138" w:name="_Toc235059553"/>
      <w:bookmarkStart w:id="139" w:name="_Toc2067737868"/>
      <w:bookmarkStart w:id="140" w:name="_Toc963051397"/>
      <w:bookmarkStart w:id="141" w:name="_Toc113370202"/>
      <w:bookmarkStart w:id="142" w:name="_Toc697534081"/>
      <w:bookmarkStart w:id="143" w:name="_Toc582862119"/>
      <w:bookmarkStart w:id="144" w:name="_Toc578675530"/>
      <w:bookmarkStart w:id="145" w:name="_Toc1527625932"/>
      <w:r>
        <w:rPr>
          <w:rFonts w:hint="eastAsia"/>
        </w:rPr>
        <w:t>（一）业务系统开放时间</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6A19D0A">
      <w:pPr>
        <w:spacing w:line="560" w:lineRule="exact"/>
        <w:ind w:firstLine="640" w:firstLineChars="200"/>
        <w:rPr>
          <w:rFonts w:hint="eastAsia"/>
        </w:rPr>
      </w:pPr>
      <w:r>
        <w:rPr>
          <w:rFonts w:hint="eastAsia"/>
        </w:rPr>
        <w:t>全天开放（含节假日），系统升级等特别事项除外。</w:t>
      </w:r>
    </w:p>
    <w:p w14:paraId="5217A74D">
      <w:pPr>
        <w:pStyle w:val="3"/>
        <w:bidi w:val="0"/>
        <w:outlineLvl w:val="2"/>
        <w:rPr>
          <w:rFonts w:hint="eastAsia"/>
        </w:rPr>
      </w:pPr>
      <w:bookmarkStart w:id="146" w:name="_Toc1151190034"/>
      <w:bookmarkStart w:id="147" w:name="_Toc365529771"/>
      <w:bookmarkStart w:id="148" w:name="_Toc1569784648"/>
      <w:bookmarkStart w:id="149" w:name="_Toc945283679"/>
      <w:bookmarkStart w:id="150" w:name="_Toc124575313"/>
      <w:bookmarkStart w:id="151" w:name="_Toc861110919"/>
      <w:bookmarkStart w:id="152" w:name="_Toc2139286288"/>
      <w:bookmarkStart w:id="153" w:name="_Toc859599255"/>
      <w:bookmarkStart w:id="154" w:name="_Toc1896056060"/>
      <w:bookmarkStart w:id="155" w:name="_Toc967138303"/>
      <w:bookmarkStart w:id="156" w:name="_Toc342070394"/>
      <w:bookmarkStart w:id="157" w:name="_Toc1080122250"/>
      <w:bookmarkStart w:id="158" w:name="_Toc1746561582"/>
      <w:bookmarkStart w:id="159" w:name="_Toc709290456"/>
      <w:bookmarkStart w:id="160" w:name="_Toc85097438"/>
      <w:bookmarkStart w:id="161" w:name="_Toc29825675"/>
      <w:bookmarkStart w:id="162" w:name="_Toc194223063"/>
      <w:r>
        <w:rPr>
          <w:rFonts w:hint="eastAsia"/>
        </w:rPr>
        <w:t>（二）业务系统网址及登录方式</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0E4DD8C7">
      <w:pPr>
        <w:bidi w:val="0"/>
        <w:rPr>
          <w:rFonts w:hint="eastAsia"/>
          <w:lang w:eastAsia="zh-CN"/>
        </w:rPr>
      </w:pPr>
      <w:r>
        <w:t>业务办理人可以通过EKEY访问</w:t>
      </w:r>
      <w:r>
        <w:rPr>
          <w:rFonts w:hint="eastAsia"/>
          <w:lang w:eastAsia="zh-CN"/>
        </w:rPr>
        <w:t>“</w:t>
      </w:r>
      <w:r>
        <w:t>https</w:t>
      </w:r>
      <w:r>
        <w:rPr>
          <w:rFonts w:hint="eastAsia"/>
          <w:lang w:eastAsia="zh"/>
        </w:rPr>
        <w:t>:</w:t>
      </w:r>
      <w:r>
        <w:t>//bmsp.uap.sse.com.cn</w:t>
      </w:r>
      <w:r>
        <w:rPr>
          <w:rFonts w:hint="eastAsia"/>
          <w:lang w:eastAsia="zh-CN"/>
        </w:rPr>
        <w:t>”</w:t>
      </w:r>
      <w:r>
        <w:t>登录业务系统平台</w:t>
      </w:r>
      <w:r>
        <w:rPr>
          <w:rFonts w:hint="eastAsia"/>
        </w:rPr>
        <w:t>。业务系统平台页面如下</w:t>
      </w:r>
      <w:r>
        <w:rPr>
          <w:rFonts w:hint="eastAsia"/>
          <w:lang w:eastAsia="zh-CN"/>
        </w:rPr>
        <w:t>。</w:t>
      </w:r>
    </w:p>
    <w:p w14:paraId="217091AA">
      <w:pPr>
        <w:bidi w:val="0"/>
        <w:jc w:val="center"/>
        <w:rPr>
          <w:rFonts w:hint="eastAsia"/>
          <w:lang w:eastAsia="zh-CN"/>
        </w:rPr>
      </w:pPr>
      <w:r>
        <w:rPr>
          <w:rFonts w:hint="eastAsia"/>
          <w:lang w:eastAsia="zh-CN"/>
        </w:rPr>
        <w:t>图片1：业务系统登录页面</w:t>
      </w:r>
    </w:p>
    <w:p w14:paraId="4CB2EE73">
      <w:pPr>
        <w:bidi w:val="0"/>
      </w:pPr>
      <w:r>
        <w:drawing>
          <wp:anchor distT="0" distB="0" distL="0" distR="0" simplePos="0" relativeHeight="251661312" behindDoc="0" locked="0" layoutInCell="1" allowOverlap="1">
            <wp:simplePos x="0" y="0"/>
            <wp:positionH relativeFrom="column">
              <wp:posOffset>1021080</wp:posOffset>
            </wp:positionH>
            <wp:positionV relativeFrom="paragraph">
              <wp:posOffset>221615</wp:posOffset>
            </wp:positionV>
            <wp:extent cx="3234690" cy="2317750"/>
            <wp:effectExtent l="0" t="0" r="3810" b="6350"/>
            <wp:wrapNone/>
            <wp:docPr id="554494452" name="图片 1" descr="C:\Users\shi.tianye\Desktop\内网通截图20220817095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94452" name="图片 1" descr="C:\Users\shi.tianye\Desktop\内网通截图20220817095027.png"/>
                    <pic:cNvPicPr>
                      <a:picLocks noChangeAspect="1" noChangeArrowheads="1"/>
                    </pic:cNvPicPr>
                  </pic:nvPicPr>
                  <pic:blipFill>
                    <a:blip r:embed="rId23" cstate="print"/>
                    <a:srcRect/>
                    <a:stretch>
                      <a:fillRect/>
                    </a:stretch>
                  </pic:blipFill>
                  <pic:spPr>
                    <a:xfrm>
                      <a:off x="0" y="0"/>
                      <a:ext cx="3234690" cy="2317750"/>
                    </a:xfrm>
                    <a:prstGeom prst="rect">
                      <a:avLst/>
                    </a:prstGeom>
                    <a:noFill/>
                    <a:ln w="9525">
                      <a:noFill/>
                      <a:miter lim="800000"/>
                      <a:headEnd/>
                      <a:tailEnd/>
                    </a:ln>
                  </pic:spPr>
                </pic:pic>
              </a:graphicData>
            </a:graphic>
          </wp:anchor>
        </w:drawing>
      </w:r>
    </w:p>
    <w:p w14:paraId="788A9409">
      <w:pPr>
        <w:bidi w:val="0"/>
      </w:pPr>
    </w:p>
    <w:p w14:paraId="231AFCA0">
      <w:pPr>
        <w:bidi w:val="0"/>
      </w:pPr>
    </w:p>
    <w:p w14:paraId="3C2DE72E">
      <w:pPr>
        <w:bidi w:val="0"/>
      </w:pPr>
    </w:p>
    <w:p w14:paraId="4EBCA0E6">
      <w:pPr>
        <w:bidi w:val="0"/>
      </w:pPr>
    </w:p>
    <w:p w14:paraId="37D0E70C">
      <w:pPr>
        <w:bidi w:val="0"/>
        <w:rPr>
          <w:rFonts w:hint="eastAsia"/>
        </w:rPr>
      </w:pPr>
    </w:p>
    <w:p w14:paraId="5EAA180E">
      <w:pPr>
        <w:pStyle w:val="3"/>
        <w:bidi w:val="0"/>
        <w:outlineLvl w:val="2"/>
        <w:rPr>
          <w:rFonts w:hint="eastAsia"/>
        </w:rPr>
      </w:pPr>
      <w:bookmarkStart w:id="163" w:name="_Toc916429974"/>
      <w:bookmarkStart w:id="164" w:name="_Toc202717021"/>
      <w:bookmarkStart w:id="165" w:name="_Toc771248486"/>
      <w:bookmarkStart w:id="166" w:name="_Toc280055036"/>
      <w:bookmarkStart w:id="167" w:name="_Toc1755534517"/>
      <w:bookmarkStart w:id="168" w:name="_Toc1611643839"/>
      <w:bookmarkStart w:id="169" w:name="_Toc1867894950"/>
      <w:bookmarkStart w:id="170" w:name="_Toc363388939"/>
      <w:bookmarkStart w:id="171" w:name="_Toc847512623"/>
      <w:bookmarkStart w:id="172" w:name="_Toc499655420"/>
      <w:bookmarkStart w:id="173" w:name="_Toc593533119"/>
      <w:bookmarkStart w:id="174" w:name="_Toc1872930088"/>
      <w:bookmarkStart w:id="175" w:name="_Toc226347986"/>
      <w:bookmarkStart w:id="176" w:name="_Toc43821202"/>
      <w:bookmarkStart w:id="177" w:name="_Toc384594380"/>
      <w:bookmarkStart w:id="178" w:name="_Toc1805795929"/>
      <w:bookmarkStart w:id="179" w:name="_Toc891555323"/>
      <w:r>
        <w:rPr>
          <w:rFonts w:hint="eastAsia"/>
        </w:rPr>
        <w:t>（三）业务系统文件递交要求</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5ADB75E0">
      <w:pPr>
        <w:widowControl/>
        <w:spacing w:line="560" w:lineRule="exact"/>
        <w:ind w:firstLine="640" w:firstLineChars="200"/>
        <w:jc w:val="left"/>
        <w:rPr>
          <w:rFonts w:hint="eastAsia"/>
        </w:rPr>
      </w:pPr>
      <w:r>
        <w:rPr>
          <w:rFonts w:hint="eastAsia"/>
        </w:rPr>
        <w:t>1.</w:t>
      </w:r>
      <w:r>
        <w:rPr>
          <w:rFonts w:hint="eastAsia"/>
          <w:lang w:val="en-US" w:eastAsia="zh-CN"/>
        </w:rPr>
        <w:t xml:space="preserve"> </w:t>
      </w:r>
      <w:r>
        <w:rPr>
          <w:rFonts w:hint="eastAsia"/>
        </w:rPr>
        <w:t>所有递交到业务系统的文件，单个大小不得超过20M。除使用XBRL软件编制的文件外，其他文件应为PDF格式</w:t>
      </w:r>
      <w:r>
        <w:rPr>
          <w:rFonts w:hint="eastAsia"/>
          <w:lang w:eastAsia="zh-CN"/>
        </w:rPr>
        <w:t>，本所另有要求的除外</w:t>
      </w:r>
      <w:r>
        <w:rPr>
          <w:rFonts w:hint="eastAsia"/>
        </w:rPr>
        <w:t>。</w:t>
      </w:r>
    </w:p>
    <w:p w14:paraId="30D770BA">
      <w:pPr>
        <w:spacing w:line="560" w:lineRule="exact"/>
        <w:rPr>
          <w:rFonts w:hint="eastAsia"/>
        </w:rPr>
      </w:pPr>
      <w:r>
        <w:rPr>
          <w:rFonts w:hint="eastAsia"/>
        </w:rPr>
        <w:t>2.</w:t>
      </w:r>
      <w:r>
        <w:rPr>
          <w:rFonts w:hint="eastAsia"/>
          <w:lang w:val="en-US" w:eastAsia="zh-CN"/>
        </w:rPr>
        <w:t xml:space="preserve"> </w:t>
      </w:r>
      <w:r>
        <w:rPr>
          <w:rFonts w:hint="eastAsia"/>
        </w:rPr>
        <w:t>业务办理人根据实际情况</w:t>
      </w:r>
      <w:r>
        <w:rPr>
          <w:rFonts w:hint="eastAsia"/>
          <w:lang w:eastAsia="zh-CN"/>
        </w:rPr>
        <w:t>填写上传文件的标题</w:t>
      </w:r>
      <w:r>
        <w:rPr>
          <w:rFonts w:hint="eastAsia"/>
        </w:rPr>
        <w:t>。业务系统及对外披露的公告标题会根据</w:t>
      </w:r>
      <w:r>
        <w:rPr>
          <w:rFonts w:hint="eastAsia"/>
          <w:lang w:eastAsia="zh-CN"/>
        </w:rPr>
        <w:t>上传</w:t>
      </w:r>
      <w:r>
        <w:rPr>
          <w:rFonts w:hint="eastAsia"/>
        </w:rPr>
        <w:t>文件</w:t>
      </w:r>
      <w:r>
        <w:rPr>
          <w:rFonts w:hint="eastAsia"/>
          <w:lang w:eastAsia="zh-CN"/>
        </w:rPr>
        <w:t>标题</w:t>
      </w:r>
      <w:r>
        <w:rPr>
          <w:rFonts w:hint="eastAsia"/>
        </w:rPr>
        <w:t>自动带出。</w:t>
      </w:r>
    </w:p>
    <w:p w14:paraId="091C66F3">
      <w:pPr>
        <w:spacing w:line="560" w:lineRule="exact"/>
        <w:rPr>
          <w:rFonts w:hint="eastAsia"/>
        </w:rPr>
      </w:pPr>
      <w:r>
        <w:rPr>
          <w:rFonts w:hint="eastAsia"/>
        </w:rPr>
        <w:t>3.</w:t>
      </w:r>
      <w:r>
        <w:rPr>
          <w:rFonts w:hint="eastAsia"/>
          <w:lang w:val="en-US" w:eastAsia="zh-CN"/>
        </w:rPr>
        <w:t xml:space="preserve"> </w:t>
      </w:r>
      <w:r>
        <w:rPr>
          <w:rFonts w:hint="eastAsia"/>
        </w:rPr>
        <w:t>文件名应以文件正文标题命名。文件标题应当规范、准确，不得出现特殊字符，标题长度最多为</w:t>
      </w:r>
      <w:r>
        <w:rPr>
          <w:rFonts w:hint="eastAsia"/>
          <w:lang w:val="en-US" w:eastAsia="zh-CN"/>
        </w:rPr>
        <w:t>2</w:t>
      </w:r>
      <w:r>
        <w:rPr>
          <w:rFonts w:hint="eastAsia"/>
        </w:rPr>
        <w:t>00个字符（100个汉字）。</w:t>
      </w:r>
    </w:p>
    <w:p w14:paraId="760B925B">
      <w:pPr>
        <w:pStyle w:val="3"/>
        <w:bidi w:val="0"/>
        <w:outlineLvl w:val="2"/>
        <w:rPr>
          <w:rFonts w:hint="eastAsia"/>
        </w:rPr>
      </w:pPr>
      <w:bookmarkStart w:id="180" w:name="_Toc796317244"/>
      <w:bookmarkStart w:id="181" w:name="_Toc388036212"/>
      <w:bookmarkStart w:id="182" w:name="_Toc831620259"/>
      <w:bookmarkStart w:id="183" w:name="_Toc1241708375"/>
      <w:bookmarkStart w:id="184" w:name="_Toc1394052032"/>
      <w:bookmarkStart w:id="185" w:name="_Toc206439552"/>
      <w:bookmarkStart w:id="186" w:name="_Toc756510448"/>
      <w:bookmarkStart w:id="187" w:name="_Toc1947343599"/>
      <w:bookmarkStart w:id="188" w:name="_Toc34405705"/>
      <w:bookmarkStart w:id="189" w:name="_Toc691964546"/>
      <w:bookmarkStart w:id="190" w:name="_Toc1531702401"/>
      <w:bookmarkStart w:id="191" w:name="_Toc790521365"/>
      <w:bookmarkStart w:id="192" w:name="_Toc1167300048"/>
      <w:bookmarkStart w:id="193" w:name="_Toc276817169"/>
      <w:bookmarkStart w:id="194" w:name="_Toc1718847081"/>
      <w:bookmarkStart w:id="195" w:name="_Toc883100774"/>
      <w:bookmarkStart w:id="196" w:name="_Toc685856734"/>
      <w:r>
        <w:rPr>
          <w:rFonts w:hint="eastAsia"/>
        </w:rPr>
        <w:t>（四）业务系统模块介绍</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6A7D0CD2">
      <w:pPr>
        <w:widowControl/>
        <w:spacing w:line="560" w:lineRule="exact"/>
        <w:ind w:firstLine="640" w:firstLineChars="200"/>
        <w:jc w:val="left"/>
        <w:rPr>
          <w:rFonts w:hint="eastAsia"/>
        </w:rPr>
      </w:pPr>
      <w:r>
        <w:rPr>
          <w:rFonts w:hint="eastAsia"/>
        </w:rPr>
        <w:t>用户登录平台后，右上角选择业务模块为</w:t>
      </w:r>
      <w:r>
        <w:rPr>
          <w:rFonts w:hint="eastAsia"/>
          <w:lang w:eastAsia="zh-CN"/>
        </w:rPr>
        <w:t>“</w:t>
      </w:r>
      <w:r>
        <w:rPr>
          <w:rFonts w:hint="eastAsia"/>
        </w:rPr>
        <w:t>债券管理业务模块</w:t>
      </w:r>
      <w:r>
        <w:rPr>
          <w:rFonts w:hint="eastAsia"/>
          <w:lang w:eastAsia="zh-CN"/>
        </w:rPr>
        <w:t>”</w:t>
      </w:r>
      <w:r>
        <w:rPr>
          <w:rFonts w:hint="eastAsia"/>
        </w:rPr>
        <w:t>，即可在债券菜单下发起各业务流程。</w:t>
      </w:r>
      <w:r>
        <w:rPr>
          <w:rFonts w:hint="eastAsia"/>
          <w:lang w:eastAsia="zh-CN"/>
        </w:rPr>
        <w:t>初始用户为办理债券发行上市业务的主承销商，后续应当将用户权限转移至该债券的受托管理人。</w:t>
      </w:r>
    </w:p>
    <w:p w14:paraId="7071066F">
      <w:pPr>
        <w:widowControl/>
        <w:spacing w:line="560" w:lineRule="exact"/>
        <w:ind w:firstLine="640" w:firstLineChars="200"/>
        <w:jc w:val="left"/>
      </w:pPr>
      <w:r>
        <w:rPr>
          <w:rFonts w:hint="eastAsia"/>
        </w:rPr>
        <w:t>业务系统板块主要分为</w:t>
      </w:r>
      <w:r>
        <w:rPr>
          <w:rFonts w:hint="eastAsia"/>
          <w:lang w:eastAsia="zh-CN"/>
        </w:rPr>
        <w:t>“</w:t>
      </w:r>
      <w:r>
        <w:rPr>
          <w:rFonts w:hint="eastAsia"/>
        </w:rPr>
        <w:t>首页</w:t>
      </w:r>
      <w:r>
        <w:rPr>
          <w:rFonts w:hint="eastAsia"/>
          <w:lang w:eastAsia="zh-CN"/>
        </w:rPr>
        <w:t>”“</w:t>
      </w:r>
      <w:r>
        <w:rPr>
          <w:rFonts w:hint="eastAsia"/>
        </w:rPr>
        <w:t>债券</w:t>
      </w:r>
      <w:r>
        <w:rPr>
          <w:rFonts w:hint="eastAsia"/>
          <w:lang w:eastAsia="zh-CN"/>
        </w:rPr>
        <w:t>”“</w:t>
      </w:r>
      <w:r>
        <w:rPr>
          <w:rFonts w:hint="eastAsia"/>
        </w:rPr>
        <w:t>ABS</w:t>
      </w:r>
      <w:r>
        <w:rPr>
          <w:rFonts w:hint="eastAsia"/>
          <w:lang w:eastAsia="zh-CN"/>
        </w:rPr>
        <w:t>”“</w:t>
      </w:r>
      <w:r>
        <w:rPr>
          <w:rFonts w:hint="eastAsia"/>
        </w:rPr>
        <w:t>内部查询</w:t>
      </w:r>
      <w:r>
        <w:rPr>
          <w:rFonts w:hint="eastAsia"/>
          <w:lang w:eastAsia="zh-CN"/>
        </w:rPr>
        <w:t>”“</w:t>
      </w:r>
      <w:r>
        <w:rPr>
          <w:rFonts w:hint="eastAsia"/>
        </w:rPr>
        <w:t>在线填报</w:t>
      </w:r>
      <w:r>
        <w:rPr>
          <w:rFonts w:hint="eastAsia"/>
          <w:lang w:eastAsia="zh-CN"/>
        </w:rPr>
        <w:t>”</w:t>
      </w:r>
      <w:r>
        <w:rPr>
          <w:rFonts w:hint="eastAsia"/>
        </w:rPr>
        <w:t>五个部分。其中，</w:t>
      </w:r>
      <w:r>
        <w:rPr>
          <w:rFonts w:hint="eastAsia"/>
          <w:lang w:eastAsia="zh-CN"/>
        </w:rPr>
        <w:t>“</w:t>
      </w:r>
      <w:r>
        <w:rPr>
          <w:rFonts w:hint="eastAsia"/>
        </w:rPr>
        <w:t>首页</w:t>
      </w:r>
      <w:r>
        <w:rPr>
          <w:rFonts w:hint="eastAsia"/>
          <w:lang w:eastAsia="zh-CN"/>
        </w:rPr>
        <w:t>”</w:t>
      </w:r>
      <w:r>
        <w:rPr>
          <w:rFonts w:hint="eastAsia"/>
        </w:rPr>
        <w:t>模块列表显示需要用户接收的业务提醒，跟踪流程处理进度。</w:t>
      </w:r>
      <w:r>
        <w:rPr>
          <w:rFonts w:hint="eastAsia"/>
          <w:lang w:eastAsia="zh-CN"/>
        </w:rPr>
        <w:t>“</w:t>
      </w:r>
      <w:r>
        <w:rPr>
          <w:rFonts w:hint="eastAsia"/>
        </w:rPr>
        <w:t>债券</w:t>
      </w:r>
      <w:r>
        <w:rPr>
          <w:rFonts w:hint="eastAsia"/>
          <w:lang w:eastAsia="zh-CN"/>
        </w:rPr>
        <w:t>”“</w:t>
      </w:r>
      <w:r>
        <w:rPr>
          <w:rFonts w:hint="eastAsia"/>
        </w:rPr>
        <w:t>ABS</w:t>
      </w:r>
      <w:r>
        <w:rPr>
          <w:rFonts w:hint="eastAsia"/>
          <w:lang w:eastAsia="zh-CN"/>
        </w:rPr>
        <w:t>”</w:t>
      </w:r>
      <w:r>
        <w:rPr>
          <w:rFonts w:hint="eastAsia"/>
        </w:rPr>
        <w:t>模块分别用于办理债券、ABS发行上市、兑付兑息、信息披露、存续期管理等业务。</w:t>
      </w:r>
      <w:r>
        <w:rPr>
          <w:rFonts w:hint="eastAsia"/>
          <w:lang w:eastAsia="zh-CN"/>
        </w:rPr>
        <w:t>“</w:t>
      </w:r>
      <w:r>
        <w:rPr>
          <w:rFonts w:hint="eastAsia"/>
        </w:rPr>
        <w:t>内部查询</w:t>
      </w:r>
      <w:r>
        <w:rPr>
          <w:rFonts w:hint="eastAsia"/>
          <w:lang w:eastAsia="zh-CN"/>
        </w:rPr>
        <w:t>”</w:t>
      </w:r>
      <w:r>
        <w:rPr>
          <w:rFonts w:hint="eastAsia"/>
        </w:rPr>
        <w:t>模块中可以查询到通过</w:t>
      </w:r>
      <w:r>
        <w:rPr>
          <w:rFonts w:hint="eastAsia"/>
          <w:lang w:eastAsia="zh-CN"/>
        </w:rPr>
        <w:t>业务</w:t>
      </w:r>
      <w:r>
        <w:rPr>
          <w:rFonts w:hint="eastAsia"/>
        </w:rPr>
        <w:t>系统发起的流程数据，其中部分数据需通过</w:t>
      </w:r>
      <w:r>
        <w:rPr>
          <w:rFonts w:hint="eastAsia"/>
          <w:lang w:eastAsia="zh-CN"/>
        </w:rPr>
        <w:t>“</w:t>
      </w:r>
      <w:r>
        <w:rPr>
          <w:rFonts w:hint="eastAsia"/>
        </w:rPr>
        <w:t>历史流程查询</w:t>
      </w:r>
      <w:r>
        <w:rPr>
          <w:rFonts w:hint="eastAsia"/>
          <w:lang w:eastAsia="zh-CN"/>
        </w:rPr>
        <w:t>”进行</w:t>
      </w:r>
      <w:r>
        <w:rPr>
          <w:rFonts w:hint="eastAsia"/>
        </w:rPr>
        <w:t>。</w:t>
      </w:r>
      <w:r>
        <w:rPr>
          <w:rFonts w:hint="eastAsia"/>
          <w:lang w:eastAsia="zh-CN"/>
        </w:rPr>
        <w:t>“</w:t>
      </w:r>
      <w:r>
        <w:rPr>
          <w:rFonts w:hint="eastAsia"/>
        </w:rPr>
        <w:t>信息披露查询</w:t>
      </w:r>
      <w:r>
        <w:rPr>
          <w:rFonts w:hint="eastAsia"/>
          <w:lang w:eastAsia="zh-CN"/>
        </w:rPr>
        <w:t>”</w:t>
      </w:r>
      <w:r>
        <w:rPr>
          <w:rFonts w:hint="eastAsia"/>
        </w:rPr>
        <w:t>可以查到所属机构的所有信息披露公告。</w:t>
      </w:r>
      <w:r>
        <w:rPr>
          <w:rFonts w:hint="eastAsia"/>
          <w:lang w:eastAsia="zh-CN"/>
        </w:rPr>
        <w:t>“</w:t>
      </w:r>
      <w:r>
        <w:rPr>
          <w:rFonts w:hint="eastAsia"/>
        </w:rPr>
        <w:t>在线填报</w:t>
      </w:r>
      <w:r>
        <w:rPr>
          <w:rFonts w:hint="eastAsia"/>
          <w:lang w:eastAsia="zh-CN"/>
        </w:rPr>
        <w:t>”</w:t>
      </w:r>
      <w:r>
        <w:rPr>
          <w:rFonts w:hint="eastAsia"/>
        </w:rPr>
        <w:t>可修改</w:t>
      </w:r>
      <w:r>
        <w:rPr>
          <w:rFonts w:hint="eastAsia"/>
          <w:lang w:eastAsia="zh-CN"/>
        </w:rPr>
        <w:t>既有</w:t>
      </w:r>
      <w:r>
        <w:rPr>
          <w:rFonts w:hint="eastAsia"/>
        </w:rPr>
        <w:t>债券、承销商基本信息。</w:t>
      </w:r>
    </w:p>
    <w:p w14:paraId="262B95B3">
      <w:pPr>
        <w:widowControl/>
        <w:spacing w:line="560" w:lineRule="exact"/>
        <w:ind w:firstLine="640" w:firstLineChars="200"/>
        <w:jc w:val="left"/>
      </w:pPr>
      <w:r>
        <w:rPr>
          <w:rFonts w:hint="eastAsia"/>
        </w:rPr>
        <w:t>发行人、业务办理人可通过查询用户手册了解业务系统的使用说明。用户可点击业务系统首页</w:t>
      </w:r>
      <w:r>
        <w:rPr>
          <w:rFonts w:hint="eastAsia"/>
          <w:lang w:eastAsia="zh-CN"/>
        </w:rPr>
        <w:t>的</w:t>
      </w:r>
      <w:r>
        <w:rPr>
          <w:rFonts w:hint="eastAsia"/>
        </w:rPr>
        <w:t>页面右上角</w:t>
      </w:r>
      <w:r>
        <w:rPr>
          <w:rFonts w:hint="eastAsia"/>
          <w:lang w:eastAsia="zh-CN"/>
        </w:rPr>
        <w:t>“？”</w:t>
      </w:r>
      <w:r>
        <w:rPr>
          <w:rFonts w:hint="eastAsia"/>
        </w:rPr>
        <w:t>处，下载业务系统平台用户手册。</w:t>
      </w:r>
    </w:p>
    <w:p w14:paraId="67B3FC4F">
      <w:pPr>
        <w:pStyle w:val="2"/>
        <w:spacing w:line="560" w:lineRule="exact"/>
        <w:outlineLvl w:val="1"/>
        <w:rPr>
          <w:rFonts w:hint="eastAsia"/>
        </w:rPr>
      </w:pPr>
      <w:bookmarkStart w:id="197" w:name="_Toc1091572112"/>
      <w:bookmarkStart w:id="198" w:name="_Toc821332483"/>
      <w:bookmarkStart w:id="199" w:name="_Toc1111414613"/>
      <w:bookmarkStart w:id="200" w:name="_Toc449463813"/>
      <w:bookmarkStart w:id="201" w:name="_Toc737503897"/>
      <w:bookmarkStart w:id="202" w:name="_Toc626126746"/>
      <w:bookmarkStart w:id="203" w:name="_Toc2002919235"/>
      <w:bookmarkStart w:id="204" w:name="_Toc1979565019"/>
      <w:bookmarkStart w:id="205" w:name="_Toc1334771723"/>
      <w:bookmarkStart w:id="206" w:name="_Toc2050565200"/>
      <w:bookmarkStart w:id="207" w:name="_Toc1066351282"/>
      <w:bookmarkStart w:id="208" w:name="_Toc597814501"/>
      <w:bookmarkStart w:id="209" w:name="_Toc44116332"/>
      <w:bookmarkStart w:id="210" w:name="_Toc659362302"/>
      <w:bookmarkStart w:id="211" w:name="_Toc1649394889"/>
      <w:bookmarkStart w:id="212" w:name="_Toc962472656"/>
      <w:bookmarkStart w:id="213" w:name="_Toc168499777"/>
      <w:bookmarkStart w:id="214" w:name="_Toc583582892"/>
      <w:bookmarkStart w:id="215" w:name="_Toc251681906"/>
      <w:bookmarkStart w:id="216" w:name="_Toc1338917893"/>
      <w:bookmarkStart w:id="217" w:name="_Toc1884927782"/>
      <w:r>
        <w:rPr>
          <w:rFonts w:hint="eastAsia"/>
          <w:lang w:eastAsia="zh-CN"/>
        </w:rPr>
        <w:t>四</w:t>
      </w:r>
      <w:r>
        <w:rPr>
          <w:rFonts w:hint="eastAsia"/>
        </w:rPr>
        <w:t>、数字证书申请</w:t>
      </w:r>
      <w:bookmarkEnd w:id="85"/>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5467EF6B">
      <w:pPr>
        <w:spacing w:line="560" w:lineRule="exact"/>
        <w:ind w:firstLine="640" w:firstLineChars="200"/>
        <w:rPr>
          <w:rFonts w:hint="eastAsia"/>
        </w:rPr>
      </w:pPr>
      <w:r>
        <w:rPr>
          <w:rFonts w:hint="eastAsia"/>
        </w:rPr>
        <w:t>业务办理人通过上海证券交易所（以下简称本所）的业务系统办理公司债券存续期业务,需通过数字证书验证和账号登录进入业务系统。业务办理人应当提前备好数字证书，若有需要可申请数字证书,具体申请流程如下：</w:t>
      </w:r>
    </w:p>
    <w:p w14:paraId="64653487">
      <w:pPr>
        <w:pStyle w:val="3"/>
        <w:spacing w:line="560" w:lineRule="exact"/>
        <w:ind w:firstLineChars="200"/>
        <w:outlineLvl w:val="2"/>
        <w:rPr>
          <w:rFonts w:hint="eastAsia"/>
        </w:rPr>
      </w:pPr>
      <w:bookmarkStart w:id="218" w:name="_Toc1975685993"/>
      <w:bookmarkStart w:id="219" w:name="_Toc515397848"/>
      <w:bookmarkStart w:id="220" w:name="_Toc1939201814"/>
      <w:bookmarkStart w:id="221" w:name="_Toc918093804"/>
      <w:bookmarkStart w:id="222" w:name="_Toc1043533775"/>
      <w:bookmarkStart w:id="223" w:name="_Toc1099222440"/>
      <w:bookmarkStart w:id="224" w:name="_Toc384734387"/>
      <w:bookmarkStart w:id="225" w:name="_Toc1546320169"/>
      <w:bookmarkStart w:id="226" w:name="_Toc2026905623"/>
      <w:bookmarkStart w:id="227" w:name="_Toc140799595"/>
      <w:bookmarkStart w:id="228" w:name="_Toc1487458470"/>
      <w:bookmarkStart w:id="229" w:name="_Toc1660983947"/>
      <w:bookmarkStart w:id="230" w:name="_Toc719849995"/>
      <w:bookmarkStart w:id="231" w:name="_Toc464194872"/>
      <w:bookmarkStart w:id="232" w:name="_Toc1480682611"/>
      <w:bookmarkStart w:id="233" w:name="_Toc346050658"/>
      <w:bookmarkStart w:id="234" w:name="_Toc977153610"/>
      <w:r>
        <w:rPr>
          <w:rFonts w:hint="eastAsia"/>
        </w:rPr>
        <w:t>（一）提交申请</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F29F5D8">
      <w:pPr>
        <w:spacing w:line="560" w:lineRule="exact"/>
        <w:ind w:firstLine="640" w:firstLineChars="200"/>
        <w:rPr>
          <w:rFonts w:hint="eastAsia"/>
        </w:rPr>
      </w:pPr>
      <w:r>
        <w:rPr>
          <w:rFonts w:hint="eastAsia"/>
        </w:rPr>
        <w:t>业务办理人从</w:t>
      </w:r>
      <w:r>
        <w:rPr>
          <w:rFonts w:hint="eastAsia"/>
          <w:lang w:eastAsia="zh-CN"/>
        </w:rPr>
        <w:t>“</w:t>
      </w:r>
      <w:r>
        <w:rPr>
          <w:rFonts w:hint="eastAsia"/>
        </w:rPr>
        <w:t>上交所官网－服务专区－技术服务－CA证书服务－CA</w:t>
      </w:r>
      <w:r>
        <w:t>业务在线办理</w:t>
      </w:r>
      <w:r>
        <w:rPr>
          <w:rFonts w:hint="eastAsia"/>
          <w:lang w:eastAsia="zh-CN"/>
        </w:rPr>
        <w:t>”</w:t>
      </w:r>
      <w:r>
        <w:rPr>
          <w:rFonts w:hint="eastAsia"/>
        </w:rPr>
        <w:t>登录</w:t>
      </w:r>
      <w:r>
        <w:rPr>
          <w:rFonts w:hint="eastAsia"/>
          <w:lang w:eastAsia="zh-CN"/>
        </w:rPr>
        <w:t>“</w:t>
      </w:r>
      <w:r>
        <w:rPr>
          <w:rFonts w:hint="eastAsia"/>
        </w:rPr>
        <w:t>CnSCA在线业务系统</w:t>
      </w:r>
      <w:r>
        <w:rPr>
          <w:rFonts w:hint="eastAsia"/>
          <w:lang w:eastAsia="zh-CN"/>
        </w:rPr>
        <w:t>”</w:t>
      </w:r>
      <w:r>
        <w:rPr>
          <w:rFonts w:hint="eastAsia"/>
        </w:rPr>
        <w:t>。已持有本所数字证书的用户，可使用所持有的有效数字证书登录；未持有本所数字证书的用户，可先注册上证服务通行证，再通过</w:t>
      </w:r>
      <w:r>
        <w:rPr>
          <w:rFonts w:hint="eastAsia"/>
          <w:lang w:eastAsia="zh-CN"/>
        </w:rPr>
        <w:t>“</w:t>
      </w:r>
      <w:r>
        <w:rPr>
          <w:rFonts w:hint="eastAsia"/>
        </w:rPr>
        <w:t>口令登录</w:t>
      </w:r>
      <w:r>
        <w:rPr>
          <w:rFonts w:hint="eastAsia"/>
          <w:lang w:eastAsia="zh-CN"/>
        </w:rPr>
        <w:t>”</w:t>
      </w:r>
      <w:r>
        <w:rPr>
          <w:rFonts w:hint="eastAsia"/>
        </w:rPr>
        <w:t>方式登录。</w:t>
      </w:r>
    </w:p>
    <w:p w14:paraId="43D86796">
      <w:pPr>
        <w:spacing w:line="560" w:lineRule="exact"/>
        <w:ind w:firstLine="640" w:firstLineChars="200"/>
        <w:rPr>
          <w:rFonts w:hint="eastAsia"/>
        </w:rPr>
      </w:pPr>
      <w:r>
        <w:rPr>
          <w:rFonts w:hint="eastAsia"/>
        </w:rPr>
        <w:t>用户登录CnSCA在线业务系统后，点击</w:t>
      </w:r>
      <w:r>
        <w:rPr>
          <w:rFonts w:hint="eastAsia"/>
          <w:lang w:eastAsia="zh-CN"/>
        </w:rPr>
        <w:t>“</w:t>
      </w:r>
      <w:r>
        <w:rPr>
          <w:rFonts w:hint="eastAsia"/>
        </w:rPr>
        <w:t>我要申请</w:t>
      </w:r>
      <w:r>
        <w:rPr>
          <w:rFonts w:hint="eastAsia"/>
          <w:lang w:eastAsia="zh-CN"/>
        </w:rPr>
        <w:t>”</w:t>
      </w:r>
      <w:r>
        <w:rPr>
          <w:rFonts w:hint="eastAsia"/>
        </w:rPr>
        <w:t>菜单后，选择要申请的证书类型</w:t>
      </w:r>
      <w:r>
        <w:rPr>
          <w:rFonts w:hint="eastAsia"/>
          <w:lang w:eastAsia="zh-CN"/>
        </w:rPr>
        <w:t>“</w:t>
      </w:r>
      <w:r>
        <w:rPr>
          <w:rFonts w:hint="eastAsia"/>
        </w:rPr>
        <w:t>业务管理系统平台-债券业务</w:t>
      </w:r>
      <w:r>
        <w:rPr>
          <w:rFonts w:hint="eastAsia"/>
          <w:lang w:eastAsia="zh-CN"/>
        </w:rPr>
        <w:t>”</w:t>
      </w:r>
      <w:r>
        <w:rPr>
          <w:rFonts w:hint="eastAsia"/>
        </w:rPr>
        <w:t>，按页面要求填写信息、提交附件。其中，数字证书登录用户暂不需要提交相关纸质材料，口令登录用户须将加盖公章的《数字证书申请责任书》和《CnSCA数字证书申请表》原件、加盖公章的授权证明材料及页面要求的其他材料邮寄或者递送至上证所信息网络有限公司（以下简称信息公司）。地址：上海市浦东新区浦东南路528号上海证券大厦南塔；邮编：200120；收件人：CA中心；电话：4008888400按键2-5。</w:t>
      </w:r>
    </w:p>
    <w:p w14:paraId="628F6874">
      <w:pPr>
        <w:pStyle w:val="3"/>
        <w:spacing w:line="560" w:lineRule="exact"/>
        <w:ind w:firstLineChars="200"/>
        <w:outlineLvl w:val="2"/>
        <w:rPr>
          <w:rFonts w:hint="eastAsia"/>
        </w:rPr>
      </w:pPr>
      <w:bookmarkStart w:id="235" w:name="_Toc1197890914"/>
      <w:bookmarkStart w:id="236" w:name="_Toc1207412378"/>
      <w:bookmarkStart w:id="237" w:name="_Toc1017269876"/>
      <w:bookmarkStart w:id="238" w:name="_Toc654923296"/>
      <w:bookmarkStart w:id="239" w:name="_Toc460448050"/>
      <w:bookmarkStart w:id="240" w:name="_Toc1838938704"/>
      <w:bookmarkStart w:id="241" w:name="_Toc1931669464"/>
      <w:bookmarkStart w:id="242" w:name="_Toc1743482414"/>
      <w:bookmarkStart w:id="243" w:name="_Toc911912593"/>
      <w:bookmarkStart w:id="244" w:name="_Toc280617178"/>
      <w:bookmarkStart w:id="245" w:name="_Toc393944193"/>
      <w:bookmarkStart w:id="246" w:name="_Toc428661538"/>
      <w:bookmarkStart w:id="247" w:name="_Toc771863364"/>
      <w:bookmarkStart w:id="248" w:name="_Toc1714936442"/>
      <w:bookmarkStart w:id="249" w:name="_Toc144515589"/>
      <w:bookmarkStart w:id="250" w:name="_Toc1740989998"/>
      <w:bookmarkStart w:id="251" w:name="_Toc2049289845"/>
      <w:r>
        <w:rPr>
          <w:rFonts w:hint="eastAsia"/>
        </w:rPr>
        <w:t>（二）审核与制作</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5A366035">
      <w:pPr>
        <w:spacing w:line="560" w:lineRule="exact"/>
        <w:ind w:firstLine="640" w:firstLineChars="200"/>
        <w:rPr>
          <w:rFonts w:hint="eastAsia"/>
        </w:rPr>
      </w:pPr>
      <w:r>
        <w:rPr>
          <w:rFonts w:hint="eastAsia"/>
        </w:rPr>
        <w:t>业务办理人的申请通过本所债券业务中心审核后，信息公司根据CnSCA在线业务系统填报的信息签发相应数字证书。</w:t>
      </w:r>
    </w:p>
    <w:p w14:paraId="40C20B36">
      <w:pPr>
        <w:pStyle w:val="3"/>
        <w:spacing w:line="560" w:lineRule="exact"/>
        <w:ind w:firstLineChars="200"/>
        <w:outlineLvl w:val="2"/>
        <w:rPr>
          <w:rFonts w:hint="eastAsia"/>
        </w:rPr>
      </w:pPr>
      <w:bookmarkStart w:id="252" w:name="_Toc292099044"/>
      <w:bookmarkStart w:id="253" w:name="_Toc1596421845"/>
      <w:bookmarkStart w:id="254" w:name="_Toc1943421335"/>
      <w:bookmarkStart w:id="255" w:name="_Toc1803847110"/>
      <w:bookmarkStart w:id="256" w:name="_Toc2062334704"/>
      <w:bookmarkStart w:id="257" w:name="_Toc2072688488"/>
      <w:bookmarkStart w:id="258" w:name="_Toc1321567435"/>
      <w:bookmarkStart w:id="259" w:name="_Toc2130499600"/>
      <w:bookmarkStart w:id="260" w:name="_Toc1840981733"/>
      <w:bookmarkStart w:id="261" w:name="_Toc738630687"/>
      <w:bookmarkStart w:id="262" w:name="_Toc203207795"/>
      <w:bookmarkStart w:id="263" w:name="_Toc1860657617"/>
      <w:bookmarkStart w:id="264" w:name="_Toc294568783"/>
      <w:bookmarkStart w:id="265" w:name="_Toc1264209834"/>
      <w:bookmarkStart w:id="266" w:name="_Toc1937889011"/>
      <w:bookmarkStart w:id="267" w:name="_Toc1137492165"/>
      <w:bookmarkStart w:id="268" w:name="_Toc257072318"/>
      <w:bookmarkStart w:id="269" w:name="_Toc23726214"/>
      <w:r>
        <w:rPr>
          <w:rFonts w:hint="eastAsia"/>
        </w:rPr>
        <w:t>（三）通知与领取</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5D3DEDD4">
      <w:pPr>
        <w:spacing w:line="560" w:lineRule="exact"/>
        <w:ind w:firstLine="640" w:firstLineChars="200"/>
        <w:rPr>
          <w:rFonts w:hint="eastAsia"/>
        </w:rPr>
      </w:pPr>
      <w:r>
        <w:rPr>
          <w:rFonts w:hint="eastAsia"/>
        </w:rPr>
        <w:t>数字证书领取可采用来人领取或邮寄方式，请务必在CnSCA在线业务系统填报中勾选证书领取方式，并填写正确的邮寄地址及真实有效的联系电话。</w:t>
      </w:r>
    </w:p>
    <w:p w14:paraId="5740399E">
      <w:pPr>
        <w:spacing w:line="560" w:lineRule="exact"/>
        <w:ind w:firstLine="640" w:firstLineChars="200"/>
        <w:rPr>
          <w:rFonts w:hint="eastAsia"/>
        </w:rPr>
      </w:pPr>
      <w:r>
        <w:rPr>
          <w:rFonts w:hint="eastAsia"/>
        </w:rPr>
        <w:t>来人领取：</w:t>
      </w:r>
      <w:r>
        <w:rPr>
          <w:rFonts w:hint="eastAsia"/>
          <w:lang w:eastAsia="zh-CN"/>
        </w:rPr>
        <w:t>业务办理人</w:t>
      </w:r>
      <w:r>
        <w:rPr>
          <w:rFonts w:hint="eastAsia"/>
        </w:rPr>
        <w:t>接到信息公司通知后，凭授权证明、领取人本人身份证件原件及复印件至信息公司领取数字证书，领取前请先与信息公司电话确认。</w:t>
      </w:r>
    </w:p>
    <w:p w14:paraId="47D02931">
      <w:pPr>
        <w:spacing w:line="560" w:lineRule="exact"/>
        <w:ind w:firstLine="640" w:firstLineChars="200"/>
        <w:rPr>
          <w:rFonts w:hint="eastAsia"/>
        </w:rPr>
      </w:pPr>
      <w:r>
        <w:rPr>
          <w:rFonts w:hint="eastAsia"/>
        </w:rPr>
        <w:t>邮寄领取：信息公司将根据在CnSCA在线业务系统填报的信息进行邮寄。</w:t>
      </w:r>
    </w:p>
    <w:p w14:paraId="13B24EE6">
      <w:pPr>
        <w:pStyle w:val="3"/>
        <w:spacing w:line="560" w:lineRule="exact"/>
        <w:ind w:firstLineChars="200"/>
        <w:outlineLvl w:val="2"/>
        <w:rPr>
          <w:rFonts w:hint="eastAsia"/>
        </w:rPr>
      </w:pPr>
      <w:bookmarkStart w:id="270" w:name="_Toc624277827"/>
      <w:bookmarkStart w:id="271" w:name="_Toc794236518"/>
      <w:bookmarkStart w:id="272" w:name="_Toc1300727883"/>
      <w:bookmarkStart w:id="273" w:name="_Toc1061645977"/>
      <w:bookmarkStart w:id="274" w:name="_Toc1218770071"/>
      <w:bookmarkStart w:id="275" w:name="_Toc1483589991"/>
      <w:bookmarkStart w:id="276" w:name="_Toc1520665390"/>
      <w:bookmarkStart w:id="277" w:name="_Toc1456086099"/>
      <w:bookmarkStart w:id="278" w:name="_Toc721956181"/>
      <w:bookmarkStart w:id="279" w:name="_Toc798705756"/>
      <w:bookmarkStart w:id="280" w:name="_Toc205442467"/>
      <w:bookmarkStart w:id="281" w:name="_Toc894132436"/>
      <w:bookmarkStart w:id="282" w:name="_Toc247737439"/>
      <w:bookmarkStart w:id="283" w:name="_Toc931391561"/>
      <w:bookmarkStart w:id="284" w:name="_Toc2073981880"/>
      <w:bookmarkStart w:id="285" w:name="_Toc867729546"/>
      <w:bookmarkStart w:id="286" w:name="_Toc1166810639"/>
      <w:r>
        <w:rPr>
          <w:rFonts w:hint="eastAsia"/>
        </w:rPr>
        <w:t>（四）收费标准</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BF4A05C">
      <w:pPr>
        <w:spacing w:line="560" w:lineRule="exact"/>
        <w:ind w:firstLine="640" w:firstLineChars="200"/>
        <w:rPr>
          <w:rFonts w:hint="eastAsia"/>
        </w:rPr>
      </w:pPr>
      <w:r>
        <w:rPr>
          <w:rFonts w:hint="eastAsia"/>
        </w:rPr>
        <w:t>按本所相关通知，信息公司免收CA证书服务费。</w:t>
      </w:r>
    </w:p>
    <w:bookmarkEnd w:id="269"/>
    <w:p w14:paraId="6CB17318">
      <w:pPr>
        <w:widowControl/>
        <w:spacing w:line="400" w:lineRule="exact"/>
        <w:ind w:firstLine="560" w:firstLineChars="200"/>
        <w:rPr>
          <w:rFonts w:ascii="仿宋_GB2312" w:hAnsi="Times New Roman" w:eastAsia="仿宋_GB2312"/>
          <w:sz w:val="28"/>
          <w:szCs w:val="24"/>
        </w:rPr>
      </w:pPr>
    </w:p>
    <w:p w14:paraId="2BF946C9">
      <w:pPr>
        <w:widowControl/>
        <w:spacing w:line="400" w:lineRule="exact"/>
        <w:ind w:firstLine="560" w:firstLineChars="200"/>
        <w:rPr>
          <w:rFonts w:ascii="仿宋_GB2312" w:hAnsi="Times New Roman" w:eastAsia="仿宋_GB2312"/>
          <w:sz w:val="28"/>
          <w:szCs w:val="24"/>
        </w:rPr>
      </w:pPr>
    </w:p>
    <w:p w14:paraId="370EA262">
      <w:pPr>
        <w:widowControl/>
        <w:spacing w:line="400" w:lineRule="exact"/>
        <w:ind w:firstLine="560" w:firstLineChars="200"/>
        <w:rPr>
          <w:rFonts w:ascii="仿宋_GB2312" w:hAnsi="Times New Roman" w:eastAsia="仿宋_GB2312"/>
          <w:sz w:val="28"/>
          <w:szCs w:val="24"/>
        </w:rPr>
      </w:pPr>
    </w:p>
    <w:p w14:paraId="530BB109">
      <w:pPr>
        <w:widowControl/>
        <w:spacing w:line="400" w:lineRule="exact"/>
        <w:ind w:firstLine="560" w:firstLineChars="200"/>
        <w:rPr>
          <w:rFonts w:ascii="仿宋_GB2312" w:hAnsi="Times New Roman" w:eastAsia="仿宋_GB2312"/>
          <w:sz w:val="28"/>
          <w:szCs w:val="24"/>
        </w:rPr>
      </w:pPr>
    </w:p>
    <w:p w14:paraId="2C50BC37">
      <w:pPr>
        <w:ind w:left="0" w:leftChars="0" w:firstLine="0" w:firstLineChars="0"/>
        <w:rPr>
          <w:rFonts w:hint="eastAsia" w:ascii="仿宋_GB2312" w:hAnsi="仿宋_GB2312" w:eastAsia="仿宋_GB2312" w:cs="仿宋_GB2312"/>
          <w:sz w:val="32"/>
          <w:szCs w:val="32"/>
        </w:rPr>
      </w:pPr>
    </w:p>
    <w:p w14:paraId="112C18F8">
      <w:pPr>
        <w:widowControl/>
        <w:jc w:val="left"/>
        <w:rPr>
          <w:rFonts w:ascii="Times New Roman" w:hAnsi="Times New Roman"/>
          <w:szCs w:val="30"/>
        </w:rPr>
        <w:sectPr>
          <w:type w:val="continuous"/>
          <w:pgSz w:w="11906" w:h="16838"/>
          <w:pgMar w:top="2098" w:right="1474" w:bottom="1984" w:left="1587" w:header="851" w:footer="992" w:gutter="0"/>
          <w:pgNumType w:fmt="decimal"/>
          <w:cols w:space="0" w:num="1"/>
          <w:rtlGutter w:val="0"/>
          <w:docGrid w:type="lines" w:linePitch="312" w:charSpace="0"/>
        </w:sectPr>
      </w:pPr>
    </w:p>
    <w:p w14:paraId="1DF9ED8D">
      <w:pPr>
        <w:pStyle w:val="30"/>
        <w:bidi w:val="0"/>
        <w:outlineLvl w:val="0"/>
        <w:rPr>
          <w:rFonts w:hint="eastAsia"/>
          <w:b w:val="0"/>
          <w:bCs w:val="0"/>
        </w:rPr>
      </w:pPr>
      <w:bookmarkStart w:id="287" w:name="_Toc1801781973"/>
      <w:bookmarkStart w:id="288" w:name="_Toc130397655"/>
      <w:bookmarkStart w:id="289" w:name="_Toc209835709"/>
      <w:bookmarkStart w:id="290" w:name="_Toc889662744"/>
      <w:bookmarkStart w:id="291" w:name="_Toc2043798888"/>
      <w:bookmarkStart w:id="292" w:name="_Toc2088227759"/>
      <w:bookmarkStart w:id="293" w:name="_Toc512638752"/>
      <w:bookmarkStart w:id="294" w:name="_Toc744827160"/>
      <w:bookmarkStart w:id="295" w:name="_Toc1728932139"/>
      <w:bookmarkStart w:id="296" w:name="_Toc349815314"/>
      <w:bookmarkStart w:id="297" w:name="_Toc608747286"/>
      <w:bookmarkStart w:id="298" w:name="_Toc211526626"/>
      <w:bookmarkStart w:id="299" w:name="_Toc2038753248"/>
      <w:bookmarkStart w:id="300" w:name="_Toc706749866"/>
      <w:bookmarkStart w:id="301" w:name="_Toc720170286"/>
      <w:bookmarkStart w:id="302" w:name="_Toc1880352718"/>
      <w:bookmarkStart w:id="303" w:name="_Toc1002459729"/>
      <w:bookmarkStart w:id="304" w:name="_Toc940975291"/>
      <w:bookmarkStart w:id="305" w:name="_Toc166118380"/>
      <w:bookmarkStart w:id="306" w:name="_Toc1265194219"/>
      <w:bookmarkStart w:id="307" w:name="_Toc1193764595"/>
      <w:bookmarkStart w:id="308" w:name="_Toc70483421"/>
      <w:bookmarkStart w:id="309" w:name="_Toc1148829876"/>
      <w:bookmarkStart w:id="310" w:name="_Toc1319219105"/>
      <w:bookmarkStart w:id="311" w:name="_Toc1184752684"/>
      <w:bookmarkStart w:id="312" w:name="_Toc333763113"/>
      <w:bookmarkStart w:id="313" w:name="_Toc475206144"/>
      <w:bookmarkStart w:id="314" w:name="_Toc118306998"/>
      <w:bookmarkStart w:id="315" w:name="_Toc596307816"/>
      <w:bookmarkStart w:id="316" w:name="_Toc2121688028"/>
      <w:bookmarkStart w:id="317" w:name="_Toc455945927"/>
      <w:bookmarkStart w:id="318" w:name="_Toc1616985374"/>
      <w:bookmarkStart w:id="319" w:name="_Toc778609388"/>
      <w:bookmarkStart w:id="320" w:name="_Toc369032845"/>
      <w:bookmarkStart w:id="321" w:name="_Toc858794622"/>
      <w:bookmarkStart w:id="322" w:name="_Toc140364998"/>
      <w:bookmarkStart w:id="323" w:name="_Toc960023789"/>
      <w:r>
        <w:rPr>
          <w:rFonts w:hint="eastAsia"/>
          <w:b w:val="0"/>
          <w:bCs w:val="0"/>
        </w:rPr>
        <w:t>第二章 信息披露业务办理</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72430FAA">
      <w:pPr>
        <w:pStyle w:val="2"/>
        <w:widowControl/>
        <w:jc w:val="left"/>
        <w:outlineLvl w:val="1"/>
        <w:rPr>
          <w:rFonts w:hint="eastAsia"/>
        </w:rPr>
      </w:pPr>
      <w:bookmarkStart w:id="324" w:name="_Toc900215375"/>
      <w:bookmarkStart w:id="325" w:name="_Toc1304000612"/>
      <w:bookmarkStart w:id="326" w:name="_Toc1013593652"/>
      <w:bookmarkStart w:id="327" w:name="_Toc1379128707"/>
      <w:bookmarkStart w:id="328" w:name="_Toc879756135"/>
      <w:bookmarkStart w:id="329" w:name="_Toc402253379"/>
      <w:bookmarkStart w:id="330" w:name="_Toc763535960"/>
      <w:bookmarkStart w:id="331" w:name="_Toc1878252240"/>
      <w:bookmarkStart w:id="332" w:name="_Toc382920581"/>
      <w:bookmarkStart w:id="333" w:name="_Toc1526030931"/>
      <w:bookmarkStart w:id="334" w:name="_Toc1215950523"/>
      <w:bookmarkStart w:id="335" w:name="_Toc598503927"/>
      <w:bookmarkStart w:id="336" w:name="_Toc922240260"/>
      <w:bookmarkStart w:id="337" w:name="_Toc80529268"/>
      <w:bookmarkStart w:id="338" w:name="_Toc1291705786"/>
      <w:bookmarkStart w:id="339" w:name="_Toc1103310674"/>
      <w:bookmarkStart w:id="340" w:name="_Toc1934127413"/>
      <w:bookmarkStart w:id="341" w:name="_Toc211526627"/>
      <w:bookmarkStart w:id="342" w:name="_Toc387383424"/>
      <w:bookmarkStart w:id="343" w:name="_Toc811140622"/>
      <w:bookmarkStart w:id="344" w:name="_Toc1384642142"/>
      <w:bookmarkStart w:id="345" w:name="_Toc1551046785"/>
      <w:bookmarkStart w:id="346" w:name="_Toc48946774"/>
      <w:bookmarkStart w:id="347" w:name="_Toc1780587994"/>
      <w:bookmarkStart w:id="348" w:name="_Toc472347152"/>
      <w:bookmarkStart w:id="349" w:name="_Toc972443322"/>
      <w:bookmarkStart w:id="350" w:name="_Toc1754994007"/>
      <w:bookmarkStart w:id="351" w:name="_Toc1617712178"/>
      <w:bookmarkStart w:id="352" w:name="_Toc130397656"/>
      <w:bookmarkStart w:id="353" w:name="_Toc2125412670"/>
      <w:bookmarkStart w:id="354" w:name="_Toc493602115"/>
      <w:bookmarkStart w:id="355" w:name="_Toc679476060"/>
      <w:bookmarkStart w:id="356" w:name="_Toc893874439"/>
      <w:bookmarkStart w:id="357" w:name="_Toc873813486"/>
      <w:bookmarkStart w:id="358" w:name="_Toc745512822"/>
      <w:bookmarkStart w:id="359" w:name="_Toc768071109"/>
      <w:bookmarkStart w:id="360" w:name="_Toc1621388528"/>
      <w:r>
        <w:rPr>
          <w:rFonts w:hint="eastAsia"/>
          <w:lang w:eastAsia="zh-CN"/>
        </w:rPr>
        <w:t>一、</w:t>
      </w:r>
      <w:r>
        <w:rPr>
          <w:rFonts w:hint="eastAsia"/>
        </w:rPr>
        <w:t>一般规定</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0BCCEEC9">
      <w:pPr>
        <w:pStyle w:val="3"/>
        <w:outlineLvl w:val="2"/>
        <w:rPr>
          <w:rFonts w:hint="eastAsia"/>
        </w:rPr>
      </w:pPr>
      <w:bookmarkStart w:id="361" w:name="_Toc394020097"/>
      <w:bookmarkStart w:id="362" w:name="_Toc7920"/>
      <w:bookmarkStart w:id="363" w:name="_Toc22027"/>
      <w:bookmarkStart w:id="364" w:name="_Toc1515935061"/>
      <w:bookmarkStart w:id="365" w:name="_Toc27462"/>
      <w:bookmarkStart w:id="366" w:name="_Toc10435"/>
      <w:bookmarkStart w:id="367" w:name="_Toc16325"/>
      <w:bookmarkStart w:id="368" w:name="_Toc27019"/>
      <w:bookmarkStart w:id="369" w:name="_Toc3472"/>
      <w:r>
        <w:rPr>
          <w:rFonts w:hint="eastAsia"/>
          <w:lang w:eastAsia="zh-CN"/>
        </w:rPr>
        <w:t>（一）</w:t>
      </w:r>
      <w:r>
        <w:rPr>
          <w:rFonts w:hint="eastAsia"/>
        </w:rPr>
        <w:t>信息披露基本要求</w:t>
      </w:r>
      <w:bookmarkEnd w:id="361"/>
      <w:bookmarkEnd w:id="362"/>
      <w:bookmarkEnd w:id="363"/>
      <w:bookmarkEnd w:id="364"/>
      <w:bookmarkEnd w:id="365"/>
      <w:bookmarkEnd w:id="366"/>
      <w:bookmarkEnd w:id="367"/>
      <w:bookmarkEnd w:id="368"/>
      <w:bookmarkEnd w:id="369"/>
    </w:p>
    <w:p w14:paraId="5790A8EA">
      <w:pPr>
        <w:widowControl/>
        <w:spacing w:line="560" w:lineRule="exact"/>
        <w:ind w:firstLine="640" w:firstLineChars="200"/>
        <w:jc w:val="left"/>
      </w:pPr>
      <w:r>
        <w:rPr>
          <w:rFonts w:hint="eastAsia"/>
        </w:rPr>
        <w:t>发行人、受托管理人、评级机构等信息披露义务人应当按照法律法规和本所业务规则的要求，真实、准确、完整</w:t>
      </w:r>
      <w:r>
        <w:rPr>
          <w:rFonts w:hint="eastAsia"/>
          <w:lang w:eastAsia="zh-CN"/>
        </w:rPr>
        <w:t>、及时、公平</w:t>
      </w:r>
      <w:r>
        <w:rPr>
          <w:rFonts w:hint="eastAsia"/>
        </w:rPr>
        <w:t>地披露信息。</w:t>
      </w:r>
    </w:p>
    <w:p w14:paraId="4D1DC0E7">
      <w:pPr>
        <w:pStyle w:val="3"/>
        <w:outlineLvl w:val="2"/>
        <w:rPr>
          <w:rFonts w:hint="eastAsia"/>
        </w:rPr>
      </w:pPr>
      <w:bookmarkStart w:id="370" w:name="_Toc1868974809"/>
      <w:bookmarkStart w:id="371" w:name="_Toc1603686578"/>
      <w:r>
        <w:rPr>
          <w:rFonts w:hint="eastAsia"/>
          <w:lang w:eastAsia="zh-CN"/>
        </w:rPr>
        <w:t>（二）</w:t>
      </w:r>
      <w:r>
        <w:rPr>
          <w:rFonts w:hint="eastAsia"/>
        </w:rPr>
        <w:t>信息披露方式</w:t>
      </w:r>
      <w:bookmarkEnd w:id="370"/>
      <w:bookmarkEnd w:id="371"/>
    </w:p>
    <w:p w14:paraId="0A59027C">
      <w:pPr>
        <w:widowControl/>
        <w:spacing w:line="560" w:lineRule="exact"/>
        <w:ind w:firstLine="640" w:firstLineChars="200"/>
        <w:jc w:val="left"/>
      </w:pPr>
      <w:r>
        <w:rPr>
          <w:rFonts w:hint="eastAsia"/>
        </w:rPr>
        <w:t>1.</w:t>
      </w:r>
      <w:r>
        <w:rPr>
          <w:rFonts w:hint="eastAsia"/>
          <w:lang w:val="en-US" w:eastAsia="zh-CN"/>
        </w:rPr>
        <w:t xml:space="preserve"> </w:t>
      </w:r>
      <w:r>
        <w:t>债券</w:t>
      </w:r>
      <w:r>
        <w:rPr>
          <w:rFonts w:hint="eastAsia"/>
        </w:rPr>
        <w:t>信息披露</w:t>
      </w:r>
      <w:r>
        <w:rPr>
          <w:rFonts w:hint="eastAsia"/>
          <w:lang w:eastAsia="zh-CN"/>
        </w:rPr>
        <w:t>方式</w:t>
      </w:r>
      <w:r>
        <w:rPr>
          <w:rFonts w:hint="eastAsia"/>
        </w:rPr>
        <w:t>包括直通车披露和非直通车披露。其中</w:t>
      </w:r>
      <w:r>
        <w:rPr>
          <w:rFonts w:hint="eastAsia"/>
          <w:lang w:eastAsia="zh-CN"/>
        </w:rPr>
        <w:t>，</w:t>
      </w:r>
      <w:r>
        <w:rPr>
          <w:rFonts w:hint="eastAsia"/>
        </w:rPr>
        <w:t>非直通车披露是指申请人提交的公告经本所形式核对后披露；直通车披露是指业务办理人通过业务系统上传信息披露文件后，直接提交至符合条件的媒体的信息披露方式。</w:t>
      </w:r>
    </w:p>
    <w:p w14:paraId="1E207119">
      <w:pPr>
        <w:widowControl/>
        <w:spacing w:line="560" w:lineRule="exact"/>
        <w:ind w:firstLine="640" w:firstLineChars="200"/>
        <w:jc w:val="left"/>
      </w:pPr>
      <w:r>
        <w:rPr>
          <w:rFonts w:hint="eastAsia"/>
        </w:rPr>
        <w:t>2.</w:t>
      </w:r>
      <w:r>
        <w:rPr>
          <w:rFonts w:hint="eastAsia"/>
          <w:lang w:val="en-US" w:eastAsia="zh-CN"/>
        </w:rPr>
        <w:t xml:space="preserve"> </w:t>
      </w:r>
      <w:r>
        <w:rPr>
          <w:rFonts w:hint="eastAsia"/>
        </w:rPr>
        <w:t>发行人资信状况良好、公告</w:t>
      </w:r>
      <w:r>
        <w:rPr>
          <w:rFonts w:hint="eastAsia"/>
          <w:lang w:eastAsia="zh-CN"/>
        </w:rPr>
        <w:t>的</w:t>
      </w:r>
      <w:r>
        <w:rPr>
          <w:rFonts w:hint="eastAsia"/>
        </w:rPr>
        <w:t>信息披露对象符合本所相关要求，且披露事项符合直通车公告类别的信息披露公告（具体直通车公告类别详见本章第二、三、四</w:t>
      </w:r>
      <w:r>
        <w:rPr>
          <w:rFonts w:hint="eastAsia"/>
          <w:lang w:eastAsia="zh-CN"/>
        </w:rPr>
        <w:t>部分</w:t>
      </w:r>
      <w:r>
        <w:rPr>
          <w:rFonts w:hint="eastAsia"/>
        </w:rPr>
        <w:t>），应当通过直通车办理，但更正公告除外。</w:t>
      </w:r>
    </w:p>
    <w:p w14:paraId="599CA239">
      <w:pPr>
        <w:widowControl/>
        <w:spacing w:line="560" w:lineRule="exact"/>
        <w:ind w:firstLine="640" w:firstLineChars="200"/>
        <w:jc w:val="left"/>
      </w:pPr>
      <w:r>
        <w:rPr>
          <w:rFonts w:hint="eastAsia"/>
        </w:rPr>
        <w:t>3.</w:t>
      </w:r>
      <w:r>
        <w:rPr>
          <w:rFonts w:hint="eastAsia"/>
          <w:lang w:val="en-US" w:eastAsia="zh-CN"/>
        </w:rPr>
        <w:t xml:space="preserve"> </w:t>
      </w:r>
      <w:r>
        <w:rPr>
          <w:rFonts w:hint="eastAsia"/>
        </w:rPr>
        <w:t>业务办理人不得将直通车公告通过其他类别公告上传，也不得将其他类别公告通过直通车公告类别披露。</w:t>
      </w:r>
    </w:p>
    <w:p w14:paraId="7CDD665C">
      <w:pPr>
        <w:widowControl/>
        <w:spacing w:line="560" w:lineRule="exact"/>
        <w:ind w:firstLine="640" w:firstLineChars="200"/>
        <w:jc w:val="left"/>
      </w:pPr>
      <w:r>
        <w:rPr>
          <w:rFonts w:hint="eastAsia"/>
        </w:rPr>
        <w:t>4.</w:t>
      </w:r>
      <w:r>
        <w:rPr>
          <w:rFonts w:hint="eastAsia"/>
          <w:lang w:val="en-US" w:eastAsia="zh-CN"/>
        </w:rPr>
        <w:t xml:space="preserve"> </w:t>
      </w:r>
      <w:r>
        <w:rPr>
          <w:rFonts w:hint="eastAsia"/>
        </w:rPr>
        <w:t>信息披露业务办理人创建的同一个信息披露申请涉及多种公告类别的，如任一公告类别不属于直通车公告范围，该申请中的所有公告均不会实现直通车披露。</w:t>
      </w:r>
    </w:p>
    <w:p w14:paraId="7F3D5548">
      <w:pPr>
        <w:pStyle w:val="3"/>
        <w:outlineLvl w:val="2"/>
        <w:rPr>
          <w:rFonts w:hint="eastAsia"/>
        </w:rPr>
      </w:pPr>
      <w:bookmarkStart w:id="372" w:name="_Toc80258489"/>
      <w:bookmarkStart w:id="373" w:name="_Toc93062949"/>
      <w:bookmarkStart w:id="374" w:name="_Toc796182452"/>
      <w:r>
        <w:rPr>
          <w:rFonts w:hint="eastAsia"/>
          <w:lang w:eastAsia="zh-CN"/>
        </w:rPr>
        <w:t>（三）</w:t>
      </w:r>
      <w:r>
        <w:rPr>
          <w:rFonts w:hint="eastAsia"/>
        </w:rPr>
        <w:t>公告</w:t>
      </w:r>
      <w:bookmarkEnd w:id="372"/>
      <w:r>
        <w:rPr>
          <w:rFonts w:hint="eastAsia"/>
        </w:rPr>
        <w:t>类别</w:t>
      </w:r>
      <w:bookmarkEnd w:id="373"/>
      <w:bookmarkEnd w:id="374"/>
    </w:p>
    <w:p w14:paraId="21C8C4D8">
      <w:pPr>
        <w:widowControl/>
        <w:spacing w:line="560" w:lineRule="exact"/>
        <w:ind w:firstLine="640" w:firstLineChars="200"/>
        <w:jc w:val="left"/>
      </w:pPr>
      <w:r>
        <w:rPr>
          <w:rFonts w:hint="eastAsia"/>
        </w:rPr>
        <w:t>本所将信息披露公告分类为若干公告类别，业务办理人公告类别</w:t>
      </w:r>
      <w:r>
        <w:rPr>
          <w:rFonts w:hint="eastAsia"/>
          <w:lang w:eastAsia="zh-CN"/>
        </w:rPr>
        <w:t>选择</w:t>
      </w:r>
      <w:r>
        <w:rPr>
          <w:rFonts w:hint="eastAsia"/>
        </w:rPr>
        <w:t>应当</w:t>
      </w:r>
      <w:r>
        <w:rPr>
          <w:rFonts w:hint="eastAsia"/>
          <w:lang w:eastAsia="zh-CN"/>
        </w:rPr>
        <w:t>符合以下要求</w:t>
      </w:r>
      <w:r>
        <w:rPr>
          <w:rFonts w:hint="eastAsia"/>
        </w:rPr>
        <w:t>：</w:t>
      </w:r>
    </w:p>
    <w:p w14:paraId="35818ECE">
      <w:pPr>
        <w:widowControl/>
        <w:spacing w:line="560" w:lineRule="exact"/>
        <w:ind w:firstLine="640" w:firstLineChars="200"/>
        <w:jc w:val="left"/>
      </w:pPr>
      <w:r>
        <w:rPr>
          <w:rFonts w:hint="eastAsia"/>
        </w:rPr>
        <w:t>1. 业务办理人应根据拟披露事项审慎准确选择公告类别，不得错选、漏选公告类别。如某一信息披露公告涉及不同公告事项，应当同时选择多项公告类别。</w:t>
      </w:r>
    </w:p>
    <w:p w14:paraId="63E6CE39">
      <w:pPr>
        <w:widowControl/>
        <w:spacing w:line="560" w:lineRule="exact"/>
        <w:ind w:firstLine="640" w:firstLineChars="200"/>
        <w:jc w:val="left"/>
      </w:pPr>
      <w:r>
        <w:rPr>
          <w:rFonts w:hint="eastAsia"/>
        </w:rPr>
        <w:t>2.</w:t>
      </w:r>
      <w:r>
        <w:rPr>
          <w:rFonts w:hint="eastAsia"/>
          <w:lang w:val="en-US" w:eastAsia="zh-CN"/>
        </w:rPr>
        <w:t xml:space="preserve"> </w:t>
      </w:r>
      <w:r>
        <w:rPr>
          <w:rFonts w:hint="eastAsia"/>
        </w:rPr>
        <w:t>信息披露业务办理人拟披露的公告涉及多只债券的，应当合并创建一个信息披露申请。</w:t>
      </w:r>
    </w:p>
    <w:p w14:paraId="1FE40AC2">
      <w:pPr>
        <w:widowControl/>
        <w:spacing w:line="560" w:lineRule="exact"/>
        <w:ind w:firstLine="640" w:firstLineChars="200"/>
        <w:jc w:val="left"/>
      </w:pPr>
      <w:r>
        <w:rPr>
          <w:rFonts w:hint="eastAsia"/>
        </w:rPr>
        <w:t>3.</w:t>
      </w:r>
      <w:r>
        <w:rPr>
          <w:rFonts w:hint="eastAsia"/>
          <w:lang w:val="en-US" w:eastAsia="zh-CN"/>
        </w:rPr>
        <w:t xml:space="preserve"> </w:t>
      </w:r>
      <w:r>
        <w:rPr>
          <w:rFonts w:hint="eastAsia"/>
        </w:rPr>
        <w:t>如信息披露事项无对应公告类别时，业务办理人可以选择</w:t>
      </w:r>
      <w:r>
        <w:rPr>
          <w:rFonts w:hint="eastAsia"/>
          <w:lang w:eastAsia="zh-CN"/>
        </w:rPr>
        <w:t>“</w:t>
      </w:r>
      <w:r>
        <w:rPr>
          <w:rFonts w:hint="eastAsia"/>
        </w:rPr>
        <w:t>其他公告</w:t>
      </w:r>
      <w:r>
        <w:rPr>
          <w:rFonts w:hint="eastAsia"/>
          <w:lang w:eastAsia="zh-CN"/>
        </w:rPr>
        <w:t>”</w:t>
      </w:r>
      <w:r>
        <w:rPr>
          <w:rFonts w:hint="eastAsia"/>
        </w:rPr>
        <w:t>类别，但不得滥用该类别。</w:t>
      </w:r>
    </w:p>
    <w:p w14:paraId="0D825F61">
      <w:pPr>
        <w:pStyle w:val="3"/>
        <w:outlineLvl w:val="2"/>
      </w:pPr>
      <w:bookmarkStart w:id="375" w:name="_Toc740888827"/>
      <w:bookmarkStart w:id="376" w:name="_Toc29268331"/>
      <w:r>
        <w:rPr>
          <w:rFonts w:hint="eastAsia"/>
          <w:lang w:eastAsia="zh-CN"/>
        </w:rPr>
        <w:t>（四）</w:t>
      </w:r>
      <w:r>
        <w:rPr>
          <w:rFonts w:hint="eastAsia"/>
        </w:rPr>
        <w:t>公告的上传与披露时间</w:t>
      </w:r>
      <w:bookmarkEnd w:id="375"/>
      <w:bookmarkEnd w:id="376"/>
    </w:p>
    <w:p w14:paraId="1E2B5F92">
      <w:pPr>
        <w:pStyle w:val="4"/>
        <w:bidi w:val="0"/>
        <w:rPr>
          <w:rFonts w:hint="eastAsia"/>
        </w:rPr>
      </w:pPr>
      <w:r>
        <w:rPr>
          <w:rFonts w:hint="eastAsia"/>
          <w:lang w:val="en-US" w:eastAsia="zh-CN"/>
        </w:rPr>
        <w:t xml:space="preserve">1. </w:t>
      </w:r>
      <w:r>
        <w:rPr>
          <w:rFonts w:hint="eastAsia"/>
        </w:rPr>
        <w:t>公告上传时间</w:t>
      </w:r>
    </w:p>
    <w:p w14:paraId="0A322E76">
      <w:pPr>
        <w:adjustRightInd w:val="0"/>
        <w:snapToGrid w:val="0"/>
        <w:spacing w:line="560" w:lineRule="exact"/>
        <w:ind w:firstLine="640" w:firstLineChars="200"/>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业务系统中，对</w:t>
      </w:r>
      <w:r>
        <w:rPr>
          <w:rFonts w:hint="eastAsia"/>
          <w:lang w:eastAsia="zh-CN"/>
        </w:rPr>
        <w:t>公告</w:t>
      </w:r>
      <w:r>
        <w:rPr>
          <w:rFonts w:hint="eastAsia"/>
        </w:rPr>
        <w:t>提交时间未设限制。但业务办理人原则上应当在交易日17</w:t>
      </w:r>
      <w:r>
        <w:rPr>
          <w:rFonts w:hint="eastAsia"/>
          <w:lang w:eastAsia="zh-CN"/>
        </w:rPr>
        <w:t>点</w:t>
      </w:r>
      <w:r>
        <w:rPr>
          <w:rFonts w:hint="eastAsia"/>
        </w:rPr>
        <w:t>前提交信息披露申请，</w:t>
      </w:r>
      <w:r>
        <w:rPr>
          <w:rFonts w:hint="eastAsia"/>
          <w:lang w:eastAsia="zh-CN"/>
        </w:rPr>
        <w:t>本指南另有规定的除外。</w:t>
      </w:r>
      <w:r>
        <w:rPr>
          <w:rFonts w:hint="eastAsia"/>
        </w:rPr>
        <w:t>如因特殊原因，在前述时间外提交非直通车披露公告的，应当提前与</w:t>
      </w:r>
      <w:r>
        <w:t>监管员</w:t>
      </w:r>
      <w:r>
        <w:rPr>
          <w:rFonts w:hint="eastAsia"/>
        </w:rPr>
        <w:t>联系。</w:t>
      </w:r>
    </w:p>
    <w:p w14:paraId="3F0B4A08">
      <w:pPr>
        <w:widowControl/>
        <w:adjustRightInd/>
        <w:snapToGrid/>
        <w:spacing w:line="560" w:lineRule="exact"/>
        <w:ind w:firstLine="640" w:firstLineChars="200"/>
        <w:jc w:val="left"/>
        <w:rPr>
          <w:rFonts w:hint="eastAsia"/>
        </w:rPr>
      </w:pPr>
      <w:r>
        <w:rPr>
          <w:rFonts w:hint="eastAsia"/>
          <w:lang w:eastAsia="zh-CN"/>
        </w:rPr>
        <w:t>（</w:t>
      </w:r>
      <w:r>
        <w:rPr>
          <w:rFonts w:hint="eastAsia"/>
          <w:lang w:val="en-US" w:eastAsia="zh-CN"/>
        </w:rPr>
        <w:t>2</w:t>
      </w:r>
      <w:r>
        <w:rPr>
          <w:rFonts w:hint="eastAsia"/>
          <w:lang w:eastAsia="zh-CN"/>
        </w:rPr>
        <w:t>）业务系统中，</w:t>
      </w:r>
      <w:r>
        <w:rPr>
          <w:rFonts w:hint="eastAsia"/>
        </w:rPr>
        <w:t>业务办理人可以选择的公告日期为提交日当日及之后的日期，前述日期可以为交易日，也可以为非交易日。</w:t>
      </w:r>
      <w:r>
        <w:rPr>
          <w:rFonts w:hint="eastAsia"/>
          <w:lang w:eastAsia="zh-CN"/>
        </w:rPr>
        <w:t>但</w:t>
      </w:r>
      <w:r>
        <w:rPr>
          <w:rFonts w:hint="eastAsia"/>
        </w:rPr>
        <w:t>业务办理人提交公告时，</w:t>
      </w:r>
      <w:r>
        <w:rPr>
          <w:rFonts w:hint="eastAsia"/>
          <w:lang w:eastAsia="zh-CN"/>
        </w:rPr>
        <w:t>对于直通车公告，</w:t>
      </w:r>
      <w:r>
        <w:rPr>
          <w:rFonts w:hint="eastAsia"/>
        </w:rPr>
        <w:t>选择的公告日期原则上应为当前交易日，</w:t>
      </w:r>
      <w:r>
        <w:rPr>
          <w:rFonts w:hint="eastAsia"/>
          <w:lang w:eastAsia="zh-CN"/>
        </w:rPr>
        <w:t>对于非直通车公告，选择的公告日期原则上应为当前或下一交易日，</w:t>
      </w:r>
      <w:r>
        <w:rPr>
          <w:rFonts w:hint="eastAsia"/>
        </w:rPr>
        <w:t>本指南另有规定的除外。</w:t>
      </w:r>
    </w:p>
    <w:p w14:paraId="6425A6CC">
      <w:pPr>
        <w:widowControl/>
        <w:spacing w:line="560" w:lineRule="exact"/>
        <w:ind w:firstLine="640" w:firstLineChars="200"/>
        <w:jc w:val="left"/>
      </w:pPr>
      <w:r>
        <w:rPr>
          <w:rFonts w:hint="eastAsia"/>
          <w:lang w:val="en-US" w:eastAsia="zh-CN"/>
        </w:rPr>
        <w:t>（3）</w:t>
      </w:r>
      <w:r>
        <w:rPr>
          <w:rFonts w:hint="eastAsia"/>
        </w:rPr>
        <w:t>业务办理人提交信息披露</w:t>
      </w:r>
      <w:r>
        <w:t>申请</w:t>
      </w:r>
      <w:r>
        <w:rPr>
          <w:rFonts w:hint="eastAsia"/>
        </w:rPr>
        <w:t>后，应当跟进披露情况，如未能及时披露，应当与监管员联系确认，</w:t>
      </w:r>
      <w:r>
        <w:rPr>
          <w:rFonts w:hint="eastAsia"/>
          <w:lang w:eastAsia="zh-CN"/>
        </w:rPr>
        <w:t>以确保</w:t>
      </w:r>
      <w:r>
        <w:rPr>
          <w:rFonts w:hint="eastAsia"/>
        </w:rPr>
        <w:t>公告</w:t>
      </w:r>
      <w:r>
        <w:rPr>
          <w:rFonts w:hint="eastAsia"/>
          <w:lang w:eastAsia="zh-CN"/>
        </w:rPr>
        <w:t>及时</w:t>
      </w:r>
      <w:r>
        <w:rPr>
          <w:rFonts w:hint="eastAsia"/>
        </w:rPr>
        <w:t>披露。</w:t>
      </w:r>
    </w:p>
    <w:p w14:paraId="235E3D04">
      <w:pPr>
        <w:pStyle w:val="4"/>
        <w:bidi w:val="0"/>
        <w:rPr>
          <w:rFonts w:hint="eastAsia"/>
        </w:rPr>
      </w:pPr>
      <w:r>
        <w:rPr>
          <w:rFonts w:hint="eastAsia"/>
          <w:lang w:val="en-US" w:eastAsia="zh-CN"/>
        </w:rPr>
        <w:t xml:space="preserve">2. </w:t>
      </w:r>
      <w:r>
        <w:rPr>
          <w:rFonts w:hint="eastAsia"/>
        </w:rPr>
        <w:t>公告披露时间</w:t>
      </w:r>
    </w:p>
    <w:p w14:paraId="34B3DAA0">
      <w:pPr>
        <w:widowControl/>
        <w:spacing w:line="560" w:lineRule="exact"/>
        <w:ind w:firstLine="640" w:firstLineChars="200"/>
        <w:jc w:val="left"/>
      </w:pPr>
      <w:r>
        <w:rPr>
          <w:rFonts w:hint="eastAsia"/>
        </w:rPr>
        <w:t>按照前述要求提交的公告，其披露时间为：</w:t>
      </w:r>
    </w:p>
    <w:p w14:paraId="5DCF11E7">
      <w:pPr>
        <w:widowControl/>
        <w:spacing w:line="560" w:lineRule="exact"/>
        <w:ind w:firstLine="640" w:firstLineChars="200"/>
        <w:jc w:val="left"/>
      </w:pPr>
      <w:r>
        <w:rPr>
          <w:rFonts w:hint="eastAsia"/>
          <w:lang w:eastAsia="zh-CN"/>
        </w:rPr>
        <w:t>（</w:t>
      </w:r>
      <w:r>
        <w:rPr>
          <w:rFonts w:hint="eastAsia"/>
          <w:lang w:val="en-US" w:eastAsia="zh-CN"/>
        </w:rPr>
        <w:t>1</w:t>
      </w:r>
      <w:r>
        <w:rPr>
          <w:rFonts w:hint="eastAsia"/>
          <w:lang w:eastAsia="zh-CN"/>
        </w:rPr>
        <w:t>）</w:t>
      </w:r>
      <w:r>
        <w:rPr>
          <w:rFonts w:hint="eastAsia"/>
          <w:lang w:val="en-US" w:eastAsia="zh-CN"/>
        </w:rPr>
        <w:t xml:space="preserve"> </w:t>
      </w:r>
      <w:r>
        <w:rPr>
          <w:rFonts w:hint="eastAsia"/>
        </w:rPr>
        <w:t>非境内上市公司发行的公司债券，在办结后15分钟左右披露。直通车公告在提交后，直接办结；非直通车公告，在监管员审核通过后办结。</w:t>
      </w:r>
    </w:p>
    <w:p w14:paraId="116F363A">
      <w:pPr>
        <w:widowControl/>
        <w:spacing w:line="560" w:lineRule="exact"/>
        <w:ind w:firstLine="640" w:firstLineChars="200"/>
        <w:jc w:val="left"/>
      </w:pPr>
      <w:r>
        <w:rPr>
          <w:rFonts w:hint="eastAsia"/>
          <w:lang w:eastAsia="zh-CN"/>
        </w:rPr>
        <w:t>（</w:t>
      </w:r>
      <w:r>
        <w:rPr>
          <w:rFonts w:hint="eastAsia"/>
          <w:lang w:val="en-US" w:eastAsia="zh-CN"/>
        </w:rPr>
        <w:t>2</w:t>
      </w:r>
      <w:r>
        <w:rPr>
          <w:rFonts w:hint="eastAsia"/>
          <w:lang w:eastAsia="zh-CN"/>
        </w:rPr>
        <w:t>）</w:t>
      </w:r>
      <w:r>
        <w:rPr>
          <w:rFonts w:hint="eastAsia"/>
          <w:lang w:val="en-US" w:eastAsia="zh-CN"/>
        </w:rPr>
        <w:t xml:space="preserve"> </w:t>
      </w:r>
      <w:r>
        <w:rPr>
          <w:rFonts w:hint="eastAsia"/>
        </w:rPr>
        <w:t>境内上市公司发行的公司债券，如办结时间在15</w:t>
      </w:r>
      <w:r>
        <w:rPr>
          <w:rFonts w:hint="eastAsia"/>
          <w:lang w:eastAsia="zh"/>
        </w:rPr>
        <w:t>:</w:t>
      </w:r>
      <w:r>
        <w:rPr>
          <w:rFonts w:hint="eastAsia"/>
        </w:rPr>
        <w:t>15前，则文件在办结当日15</w:t>
      </w:r>
      <w:r>
        <w:rPr>
          <w:rFonts w:hint="eastAsia"/>
          <w:lang w:val="en-US" w:eastAsia="zh-CN"/>
        </w:rPr>
        <w:t>:</w:t>
      </w:r>
      <w:r>
        <w:rPr>
          <w:rFonts w:hint="eastAsia"/>
        </w:rPr>
        <w:t>30集中推送，如办结时间在15</w:t>
      </w:r>
      <w:r>
        <w:rPr>
          <w:rFonts w:hint="eastAsia"/>
          <w:lang w:eastAsia="zh"/>
        </w:rPr>
        <w:t>:</w:t>
      </w:r>
      <w:r>
        <w:rPr>
          <w:rFonts w:hint="eastAsia"/>
        </w:rPr>
        <w:t>15后，则信息披露文件在办结后15分钟左右推送。</w:t>
      </w:r>
    </w:p>
    <w:p w14:paraId="377AC417">
      <w:pPr>
        <w:pStyle w:val="4"/>
        <w:bidi w:val="0"/>
        <w:rPr>
          <w:rFonts w:hint="eastAsia"/>
          <w:lang w:eastAsia="zh-CN"/>
        </w:rPr>
      </w:pPr>
      <w:r>
        <w:rPr>
          <w:rFonts w:hint="eastAsia"/>
          <w:lang w:val="en-US" w:eastAsia="zh-CN"/>
        </w:rPr>
        <w:t xml:space="preserve">3. </w:t>
      </w:r>
      <w:r>
        <w:rPr>
          <w:rFonts w:hint="eastAsia"/>
        </w:rPr>
        <w:t>公告对象</w:t>
      </w:r>
      <w:r>
        <w:rPr>
          <w:rFonts w:hint="eastAsia"/>
          <w:lang w:eastAsia="zh-CN"/>
        </w:rPr>
        <w:t>及披露场所</w:t>
      </w:r>
    </w:p>
    <w:p w14:paraId="61545EE2">
      <w:pPr>
        <w:widowControl/>
        <w:spacing w:line="560" w:lineRule="exact"/>
        <w:ind w:firstLine="640" w:firstLineChars="200"/>
        <w:jc w:val="left"/>
        <w:rPr>
          <w:rFonts w:hint="eastAsia"/>
        </w:rPr>
      </w:pPr>
      <w:r>
        <w:rPr>
          <w:rFonts w:hint="eastAsia"/>
        </w:rPr>
        <w:t>公开发行的债券，披露对象原则上应当选择公众投资者。非公开发行的债券，披露对象原则上应当选择专业投资者。法律法规和本所业务规则另有规定的，从其规定。</w:t>
      </w:r>
    </w:p>
    <w:p w14:paraId="357F5C14">
      <w:pPr>
        <w:widowControl/>
        <w:ind w:firstLine="640" w:firstLineChars="200"/>
      </w:pPr>
      <w:r>
        <w:rPr>
          <w:rFonts w:hint="eastAsia"/>
          <w:lang w:eastAsia="zh-CN"/>
        </w:rPr>
        <w:t>披露对象为</w:t>
      </w:r>
      <w:r>
        <w:rPr>
          <w:rFonts w:hint="eastAsia"/>
        </w:rPr>
        <w:t>公众投资者</w:t>
      </w:r>
      <w:r>
        <w:rPr>
          <w:rFonts w:hint="eastAsia"/>
          <w:lang w:eastAsia="zh-CN"/>
        </w:rPr>
        <w:t>的，投资者可在本所官网</w:t>
      </w:r>
      <w:r>
        <w:rPr>
          <w:rFonts w:hint="eastAsia"/>
          <w:lang w:val="en-US" w:eastAsia="zh-CN"/>
        </w:rPr>
        <w:t>-债券信息-债券公告项下</w:t>
      </w:r>
      <w:r>
        <w:rPr>
          <w:rFonts w:hint="eastAsia"/>
          <w:lang w:eastAsia="zh-CN"/>
        </w:rPr>
        <w:t>查询相关公告。披露对象为</w:t>
      </w:r>
      <w:r>
        <w:rPr>
          <w:rFonts w:hint="eastAsia"/>
        </w:rPr>
        <w:t>专业投资者</w:t>
      </w:r>
      <w:r>
        <w:rPr>
          <w:rFonts w:hint="eastAsia"/>
          <w:lang w:eastAsia="zh-CN"/>
        </w:rPr>
        <w:t>的，投资者可在本所官网</w:t>
      </w:r>
      <w:r>
        <w:rPr>
          <w:rFonts w:hint="eastAsia"/>
          <w:lang w:val="en-US" w:eastAsia="zh-CN"/>
        </w:rPr>
        <w:t>-债券信息-债券公告-定向信息披露</w:t>
      </w:r>
      <w:r>
        <w:rPr>
          <w:rFonts w:hint="eastAsia"/>
          <w:lang w:eastAsia="zh-CN"/>
        </w:rPr>
        <w:t>项</w:t>
      </w:r>
      <w:r>
        <w:rPr>
          <w:rFonts w:hint="eastAsia"/>
        </w:rPr>
        <w:t>下</w:t>
      </w:r>
      <w:r>
        <w:rPr>
          <w:rFonts w:hint="eastAsia"/>
          <w:lang w:eastAsia="zh-CN"/>
        </w:rPr>
        <w:t>，登录后</w:t>
      </w:r>
      <w:r>
        <w:rPr>
          <w:rFonts w:hint="eastAsia"/>
          <w:lang w:val="en-US" w:eastAsia="zh-CN"/>
        </w:rPr>
        <w:t>查询相关公告。</w:t>
      </w:r>
    </w:p>
    <w:p w14:paraId="5171A18E">
      <w:pPr>
        <w:pStyle w:val="3"/>
        <w:spacing w:line="560" w:lineRule="exact"/>
        <w:outlineLvl w:val="2"/>
        <w:rPr>
          <w:rFonts w:hint="eastAsia"/>
        </w:rPr>
      </w:pPr>
      <w:bookmarkStart w:id="377" w:name="_Toc2068916037"/>
      <w:r>
        <w:rPr>
          <w:rFonts w:hint="eastAsia"/>
          <w:lang w:eastAsia="zh-CN"/>
        </w:rPr>
        <w:t>（五）</w:t>
      </w:r>
      <w:r>
        <w:rPr>
          <w:rFonts w:hint="eastAsia"/>
        </w:rPr>
        <w:t>上市挂牌公司信息披露业务办理</w:t>
      </w:r>
      <w:bookmarkEnd w:id="377"/>
    </w:p>
    <w:p w14:paraId="4B0E9E59">
      <w:pPr>
        <w:ind w:firstLine="640" w:firstLineChars="200"/>
        <w:rPr>
          <w:rFonts w:hint="eastAsia"/>
          <w:lang w:eastAsia="zh-CN"/>
        </w:rPr>
      </w:pPr>
      <w:r>
        <w:rPr>
          <w:rFonts w:hint="eastAsia"/>
          <w:lang w:val="en-US" w:eastAsia="zh-CN"/>
        </w:rPr>
        <w:t xml:space="preserve">1. </w:t>
      </w:r>
      <w:r>
        <w:rPr>
          <w:rFonts w:hint="eastAsia"/>
          <w:lang w:eastAsia="zh-CN"/>
        </w:rPr>
        <w:t>上市挂牌公司</w:t>
      </w:r>
      <w:r>
        <w:rPr>
          <w:rFonts w:hint="eastAsia"/>
        </w:rPr>
        <w:t>定期报告</w:t>
      </w:r>
      <w:r>
        <w:rPr>
          <w:rFonts w:hint="eastAsia"/>
          <w:lang w:eastAsia="zh-CN"/>
        </w:rPr>
        <w:t>上传</w:t>
      </w:r>
      <w:r>
        <w:rPr>
          <w:rFonts w:hint="eastAsia"/>
        </w:rPr>
        <w:t>要求</w:t>
      </w:r>
    </w:p>
    <w:p w14:paraId="194C9038">
      <w:pPr>
        <w:spacing w:line="560" w:lineRule="exact"/>
        <w:ind w:firstLine="640" w:firstLineChars="200"/>
        <w:jc w:val="left"/>
        <w:rPr>
          <w:rFonts w:hint="eastAsia"/>
          <w:lang w:eastAsia="zh-CN"/>
        </w:rPr>
      </w:pPr>
      <w:r>
        <w:rPr>
          <w:rFonts w:hint="eastAsia"/>
          <w:lang w:eastAsia="zh-CN"/>
        </w:rPr>
        <w:t>见本章第二部分。</w:t>
      </w:r>
    </w:p>
    <w:p w14:paraId="519C5D76">
      <w:pPr>
        <w:spacing w:line="560" w:lineRule="exact"/>
        <w:ind w:firstLine="640" w:firstLineChars="200"/>
        <w:jc w:val="left"/>
        <w:rPr>
          <w:rFonts w:hint="eastAsia"/>
          <w:lang w:eastAsia="zh-CN"/>
        </w:rPr>
      </w:pPr>
      <w:r>
        <w:rPr>
          <w:rFonts w:hint="eastAsia"/>
          <w:lang w:val="en-US" w:eastAsia="zh-CN"/>
        </w:rPr>
        <w:t>2. 上</w:t>
      </w:r>
      <w:r>
        <w:rPr>
          <w:rFonts w:hint="eastAsia"/>
          <w:lang w:eastAsia="zh-CN"/>
        </w:rPr>
        <w:t>市挂牌公司</w:t>
      </w:r>
      <w:r>
        <w:rPr>
          <w:rFonts w:hint="eastAsia"/>
        </w:rPr>
        <w:t>临时报告</w:t>
      </w:r>
      <w:r>
        <w:rPr>
          <w:rFonts w:hint="eastAsia"/>
          <w:lang w:eastAsia="zh-CN"/>
        </w:rPr>
        <w:t>上传要求</w:t>
      </w:r>
    </w:p>
    <w:p w14:paraId="1263B092">
      <w:pPr>
        <w:spacing w:line="560" w:lineRule="exact"/>
        <w:ind w:firstLine="640" w:firstLineChars="200"/>
        <w:jc w:val="left"/>
      </w:pPr>
      <w:r>
        <w:rPr>
          <w:rFonts w:hint="eastAsia"/>
        </w:rPr>
        <w:t>根据债券相关信息披露规则要求披露的重大事项</w:t>
      </w:r>
      <w:r>
        <w:rPr>
          <w:rFonts w:hint="eastAsia"/>
          <w:lang w:eastAsia="zh-CN"/>
        </w:rPr>
        <w:t>和业务办理</w:t>
      </w:r>
      <w:r>
        <w:rPr>
          <w:rFonts w:hint="eastAsia"/>
        </w:rPr>
        <w:t>公告，应当通过业务办理人在本所业务系统提交。</w:t>
      </w:r>
    </w:p>
    <w:p w14:paraId="57BA361C">
      <w:pPr>
        <w:bidi w:val="0"/>
        <w:rPr>
          <w:rFonts w:hint="eastAsia"/>
        </w:rPr>
      </w:pPr>
      <w:r>
        <w:rPr>
          <w:rFonts w:hint="eastAsia"/>
          <w:lang w:val="en-US" w:eastAsia="zh-CN"/>
        </w:rPr>
        <w:t>3. 上市挂牌公司发行的债券相关</w:t>
      </w:r>
      <w:r>
        <w:rPr>
          <w:rFonts w:hint="eastAsia"/>
        </w:rPr>
        <w:t>中介机构</w:t>
      </w:r>
      <w:r>
        <w:rPr>
          <w:rFonts w:hint="eastAsia"/>
          <w:lang w:eastAsia="zh-CN"/>
        </w:rPr>
        <w:t>文件上传通道</w:t>
      </w:r>
    </w:p>
    <w:p w14:paraId="13A899A2">
      <w:pPr>
        <w:widowControl/>
        <w:spacing w:line="560" w:lineRule="exact"/>
        <w:ind w:firstLine="640" w:firstLineChars="200"/>
        <w:jc w:val="left"/>
      </w:pPr>
      <w:r>
        <w:rPr>
          <w:rFonts w:hint="eastAsia"/>
          <w:lang w:eastAsia="zh-CN"/>
        </w:rPr>
        <w:t>受托管理人、评级机构等</w:t>
      </w:r>
      <w:r>
        <w:rPr>
          <w:rFonts w:hint="eastAsia"/>
        </w:rPr>
        <w:t>按规定披露上市</w:t>
      </w:r>
      <w:r>
        <w:rPr>
          <w:rFonts w:hint="eastAsia"/>
          <w:lang w:eastAsia="zh-CN"/>
        </w:rPr>
        <w:t>挂牌</w:t>
      </w:r>
      <w:r>
        <w:rPr>
          <w:rFonts w:hint="eastAsia"/>
        </w:rPr>
        <w:t>公司的公司债券相关信息的，通过本所业务系统提交。</w:t>
      </w:r>
    </w:p>
    <w:p w14:paraId="5A406B28">
      <w:pPr>
        <w:pStyle w:val="3"/>
        <w:spacing w:line="560" w:lineRule="exact"/>
        <w:outlineLvl w:val="2"/>
        <w:rPr>
          <w:rFonts w:hint="eastAsia"/>
        </w:rPr>
      </w:pPr>
      <w:bookmarkStart w:id="378" w:name="_Toc1597613425"/>
      <w:r>
        <w:rPr>
          <w:rFonts w:hint="eastAsia"/>
          <w:lang w:eastAsia="zh-CN"/>
        </w:rPr>
        <w:t>（六）</w:t>
      </w:r>
      <w:r>
        <w:rPr>
          <w:rFonts w:hint="eastAsia"/>
        </w:rPr>
        <w:t>信息披露的更正</w:t>
      </w:r>
      <w:bookmarkEnd w:id="378"/>
    </w:p>
    <w:p w14:paraId="196E8185">
      <w:pPr>
        <w:widowControl/>
        <w:spacing w:line="560" w:lineRule="exact"/>
        <w:ind w:firstLine="640" w:firstLineChars="200"/>
        <w:jc w:val="left"/>
        <w:rPr>
          <w:rFonts w:hint="eastAsia"/>
        </w:rPr>
      </w:pPr>
      <w:r>
        <w:rPr>
          <w:rFonts w:hint="eastAsia"/>
        </w:rPr>
        <w:t>1.</w:t>
      </w:r>
      <w:r>
        <w:rPr>
          <w:rFonts w:hint="eastAsia"/>
          <w:lang w:val="en-US" w:eastAsia="zh-CN"/>
        </w:rPr>
        <w:t xml:space="preserve"> </w:t>
      </w:r>
      <w:r>
        <w:rPr>
          <w:rFonts w:hint="eastAsia"/>
        </w:rPr>
        <w:t>业务办理人已提交的公告文件原则上不得修改或者撤</w:t>
      </w:r>
      <w:r>
        <w:rPr>
          <w:rFonts w:hint="eastAsia"/>
          <w:lang w:eastAsia="zh-CN"/>
        </w:rPr>
        <w:t>回</w:t>
      </w:r>
      <w:r>
        <w:rPr>
          <w:rFonts w:hint="eastAsia"/>
        </w:rPr>
        <w:t>。</w:t>
      </w:r>
    </w:p>
    <w:p w14:paraId="0EB2F764">
      <w:pPr>
        <w:widowControl/>
        <w:spacing w:line="560" w:lineRule="exact"/>
        <w:ind w:firstLine="640" w:firstLineChars="200"/>
        <w:jc w:val="left"/>
        <w:rPr>
          <w:rFonts w:hint="eastAsia"/>
        </w:rPr>
      </w:pPr>
      <w:r>
        <w:rPr>
          <w:rFonts w:hint="eastAsia"/>
        </w:rPr>
        <w:t>2.</w:t>
      </w:r>
      <w:r>
        <w:rPr>
          <w:rFonts w:hint="eastAsia"/>
          <w:lang w:val="en-US" w:eastAsia="zh-CN"/>
        </w:rPr>
        <w:t xml:space="preserve"> </w:t>
      </w:r>
      <w:r>
        <w:rPr>
          <w:rFonts w:hint="eastAsia"/>
        </w:rPr>
        <w:t>确需对已披露的公告文件进行更正的，信息披露义务人应当及时披露更正公告，更正公告应当符合以下要求：</w:t>
      </w:r>
    </w:p>
    <w:p w14:paraId="4F448A42">
      <w:pPr>
        <w:widowControl/>
        <w:spacing w:line="560" w:lineRule="exact"/>
        <w:ind w:firstLine="640" w:firstLineChars="200"/>
        <w:jc w:val="left"/>
        <w:rPr>
          <w:rFonts w:hint="eastAsia"/>
        </w:rPr>
      </w:pPr>
      <w:r>
        <w:rPr>
          <w:rFonts w:hint="eastAsia"/>
        </w:rPr>
        <w:t>（1）在公告中</w:t>
      </w:r>
      <w:r>
        <w:rPr>
          <w:rFonts w:hint="eastAsia"/>
          <w:lang w:eastAsia="zh-CN"/>
        </w:rPr>
        <w:t>列明</w:t>
      </w:r>
      <w:r>
        <w:rPr>
          <w:rFonts w:hint="eastAsia"/>
        </w:rPr>
        <w:t>重要提示部分，说明更正内容是否涉及财务报告、更正事项是否构成会计差错更正、更正内容是否对投资者有重大影响。</w:t>
      </w:r>
    </w:p>
    <w:p w14:paraId="572372F6">
      <w:pPr>
        <w:widowControl/>
        <w:spacing w:line="560" w:lineRule="exact"/>
        <w:ind w:firstLine="640" w:firstLineChars="200"/>
        <w:jc w:val="left"/>
        <w:rPr>
          <w:rFonts w:hint="eastAsia"/>
        </w:rPr>
      </w:pPr>
      <w:r>
        <w:rPr>
          <w:rFonts w:hint="eastAsia"/>
        </w:rPr>
        <w:t>（2）按照更正事项逐项说明更正</w:t>
      </w:r>
      <w:r>
        <w:rPr>
          <w:rFonts w:hint="eastAsia"/>
          <w:lang w:eastAsia="zh-CN"/>
        </w:rPr>
        <w:t>前后</w:t>
      </w:r>
      <w:r>
        <w:rPr>
          <w:rFonts w:hint="eastAsia"/>
        </w:rPr>
        <w:t>内容、更正原因。更正前内容应当通过楷体加粗标识，更正后内容应当以黑体加粗形式标识。</w:t>
      </w:r>
    </w:p>
    <w:p w14:paraId="7C208AD7">
      <w:pPr>
        <w:widowControl/>
        <w:spacing w:line="560" w:lineRule="exact"/>
        <w:ind w:firstLine="640" w:firstLineChars="200"/>
        <w:jc w:val="left"/>
        <w:rPr>
          <w:rFonts w:hint="eastAsia"/>
        </w:rPr>
      </w:pPr>
      <w:r>
        <w:rPr>
          <w:rFonts w:hint="eastAsia"/>
        </w:rPr>
        <w:t>（</w:t>
      </w:r>
      <w:r>
        <w:rPr>
          <w:rFonts w:hint="eastAsia"/>
          <w:lang w:val="en-US" w:eastAsia="zh-CN"/>
        </w:rPr>
        <w:t>3</w:t>
      </w:r>
      <w:r>
        <w:rPr>
          <w:rFonts w:hint="eastAsia"/>
        </w:rPr>
        <w:t>）更正经审计财务信息的，应当按照《上海证券交易所债券自律监管规则适用指引第1号——公司债券持续信息披露》</w:t>
      </w:r>
      <w:r>
        <w:rPr>
          <w:rFonts w:hint="eastAsia"/>
          <w:lang w:eastAsia="zh-CN"/>
        </w:rPr>
        <w:t>（以下简称《持续信息披露指引》）</w:t>
      </w:r>
      <w:r>
        <w:rPr>
          <w:rFonts w:hint="eastAsia"/>
        </w:rPr>
        <w:t>等相关规定进行办理。</w:t>
      </w:r>
    </w:p>
    <w:p w14:paraId="6F5E24CB">
      <w:pPr>
        <w:widowControl/>
        <w:spacing w:line="560" w:lineRule="exact"/>
        <w:ind w:firstLine="640" w:firstLineChars="200"/>
        <w:jc w:val="left"/>
        <w:rPr>
          <w:rFonts w:hint="eastAsia"/>
        </w:rPr>
      </w:pPr>
      <w:r>
        <w:rPr>
          <w:rFonts w:hint="eastAsia"/>
        </w:rPr>
        <w:t>（</w:t>
      </w:r>
      <w:r>
        <w:rPr>
          <w:rFonts w:hint="eastAsia"/>
          <w:lang w:val="en-US" w:eastAsia="zh-CN"/>
        </w:rPr>
        <w:t>4</w:t>
      </w:r>
      <w:r>
        <w:rPr>
          <w:rFonts w:hint="eastAsia"/>
        </w:rPr>
        <w:t>）审计机构为更正财务</w:t>
      </w:r>
      <w:r>
        <w:rPr>
          <w:rFonts w:hint="eastAsia"/>
          <w:lang w:eastAsia="zh-CN"/>
        </w:rPr>
        <w:t>报告</w:t>
      </w:r>
      <w:r>
        <w:rPr>
          <w:rFonts w:hint="eastAsia"/>
        </w:rPr>
        <w:t>重新出具审计报告的，不得在原审计报告基础上仅作个别字词修改。</w:t>
      </w:r>
    </w:p>
    <w:p w14:paraId="6FA76151">
      <w:pPr>
        <w:pStyle w:val="2"/>
        <w:widowControl/>
        <w:jc w:val="left"/>
        <w:outlineLvl w:val="1"/>
        <w:rPr>
          <w:rFonts w:hint="eastAsia"/>
        </w:rPr>
      </w:pPr>
      <w:bookmarkStart w:id="379" w:name="_Toc1522253562"/>
      <w:bookmarkStart w:id="380" w:name="_Toc677724391"/>
      <w:bookmarkStart w:id="381" w:name="_Toc1915941054"/>
      <w:bookmarkStart w:id="382" w:name="_Toc1008330083"/>
      <w:bookmarkStart w:id="383" w:name="_Toc1157794213"/>
      <w:bookmarkStart w:id="384" w:name="_Toc122913769"/>
      <w:bookmarkStart w:id="385" w:name="_Toc1106043260"/>
      <w:bookmarkStart w:id="386" w:name="_Toc1221843788"/>
      <w:bookmarkStart w:id="387" w:name="_Toc1088024591"/>
      <w:bookmarkStart w:id="388" w:name="_Toc1850043378"/>
      <w:bookmarkStart w:id="389" w:name="_Toc1606476195"/>
      <w:bookmarkStart w:id="390" w:name="_Toc381555155"/>
      <w:bookmarkStart w:id="391" w:name="_Toc410106624"/>
      <w:bookmarkStart w:id="392" w:name="_Toc282162431"/>
      <w:bookmarkStart w:id="393" w:name="_Toc2113610692"/>
      <w:bookmarkStart w:id="394" w:name="_Toc392782291"/>
      <w:bookmarkStart w:id="395" w:name="_Toc211526628"/>
      <w:bookmarkStart w:id="396" w:name="_Toc1613586435"/>
      <w:bookmarkStart w:id="397" w:name="_Toc1971657557"/>
      <w:bookmarkStart w:id="398" w:name="_Toc2058157636"/>
      <w:bookmarkStart w:id="399" w:name="_Toc543193937"/>
      <w:bookmarkStart w:id="400" w:name="_Toc1918114656"/>
      <w:bookmarkStart w:id="401" w:name="_Toc984583353"/>
      <w:bookmarkStart w:id="402" w:name="_Toc357187069"/>
      <w:bookmarkStart w:id="403" w:name="_Toc1638516155"/>
      <w:bookmarkStart w:id="404" w:name="_Toc1637116767"/>
      <w:bookmarkStart w:id="405" w:name="_Toc1048536000"/>
      <w:bookmarkStart w:id="406" w:name="_Toc623331631"/>
      <w:bookmarkStart w:id="407" w:name="_Toc986863020"/>
      <w:bookmarkStart w:id="408" w:name="_Toc268201739"/>
      <w:bookmarkStart w:id="409" w:name="_Toc1185723856"/>
      <w:bookmarkStart w:id="410" w:name="_Toc130397657"/>
      <w:bookmarkStart w:id="411" w:name="_Toc1667799728"/>
      <w:bookmarkStart w:id="412" w:name="_Toc453372474"/>
      <w:bookmarkStart w:id="413" w:name="_Toc1880581102"/>
      <w:bookmarkStart w:id="414" w:name="_Toc1753628096"/>
      <w:bookmarkStart w:id="415" w:name="_Toc951878334"/>
      <w:r>
        <w:rPr>
          <w:rFonts w:hint="eastAsia"/>
          <w:lang w:eastAsia="zh-CN"/>
        </w:rPr>
        <w:t>二、</w:t>
      </w:r>
      <w:r>
        <w:rPr>
          <w:rFonts w:hint="eastAsia"/>
        </w:rPr>
        <w:t>公司债券定期报告</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581E31F9">
      <w:pPr>
        <w:pStyle w:val="3"/>
        <w:spacing w:line="560" w:lineRule="exact"/>
        <w:jc w:val="left"/>
        <w:outlineLvl w:val="2"/>
        <w:rPr>
          <w:rFonts w:hint="eastAsia"/>
        </w:rPr>
      </w:pPr>
      <w:bookmarkStart w:id="416" w:name="_Toc562864420"/>
      <w:bookmarkStart w:id="417" w:name="_Toc1935037239"/>
      <w:bookmarkStart w:id="418" w:name="_Toc607041159"/>
      <w:bookmarkStart w:id="419" w:name="_Toc961822273"/>
      <w:bookmarkStart w:id="420" w:name="_Toc9311138"/>
      <w:bookmarkStart w:id="421" w:name="_Toc1197895610"/>
      <w:bookmarkStart w:id="422" w:name="_Toc2097121638"/>
      <w:bookmarkStart w:id="423" w:name="_Toc736308342"/>
      <w:bookmarkStart w:id="424" w:name="_Toc11456780"/>
      <w:bookmarkStart w:id="425" w:name="_Toc487683901"/>
      <w:bookmarkStart w:id="426" w:name="_Toc698012424"/>
      <w:bookmarkStart w:id="427" w:name="_Toc1210246504"/>
      <w:bookmarkStart w:id="428" w:name="_Toc1834289965"/>
      <w:bookmarkStart w:id="429" w:name="_Toc25483592"/>
      <w:bookmarkStart w:id="430" w:name="_Toc1408459201"/>
      <w:bookmarkStart w:id="431" w:name="_Toc1827447446"/>
      <w:bookmarkStart w:id="432" w:name="_Toc1881762945"/>
      <w:r>
        <w:rPr>
          <w:rFonts w:hint="eastAsia"/>
          <w:lang w:eastAsia="zh-CN"/>
        </w:rPr>
        <w:t>（一）</w:t>
      </w:r>
      <w:r>
        <w:rPr>
          <w:rFonts w:hint="eastAsia"/>
        </w:rPr>
        <w:t>定期报告的披露范围及时间</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67C33AA4">
      <w:pPr>
        <w:pStyle w:val="4"/>
        <w:bidi w:val="0"/>
        <w:rPr>
          <w:rFonts w:hint="eastAsia"/>
        </w:rPr>
      </w:pPr>
      <w:r>
        <w:rPr>
          <w:rFonts w:hint="eastAsia"/>
          <w:lang w:val="en-US" w:eastAsia="zh-CN"/>
        </w:rPr>
        <w:t xml:space="preserve">1. </w:t>
      </w:r>
      <w:r>
        <w:rPr>
          <w:rFonts w:hint="eastAsia"/>
        </w:rPr>
        <w:t>年度报告</w:t>
      </w:r>
    </w:p>
    <w:p w14:paraId="52D416CC">
      <w:pPr>
        <w:widowControl/>
        <w:spacing w:line="560" w:lineRule="exact"/>
        <w:ind w:firstLine="640" w:firstLineChars="200"/>
        <w:jc w:val="left"/>
      </w:pPr>
      <w:r>
        <w:rPr>
          <w:rFonts w:hint="eastAsia"/>
        </w:rPr>
        <w:t>存在以下情形之一的，发行人应当于每一会计年度结束后4个月内完成前一年度公司债券年度报告的编制、报送及披露工作：</w:t>
      </w:r>
    </w:p>
    <w:p w14:paraId="3A791CC9">
      <w:pPr>
        <w:widowControl/>
        <w:spacing w:line="560" w:lineRule="exact"/>
        <w:ind w:firstLine="640" w:firstLineChars="200"/>
        <w:jc w:val="left"/>
      </w:pPr>
      <w:r>
        <w:rPr>
          <w:rFonts w:hint="eastAsia"/>
          <w:lang w:eastAsia="zh-CN"/>
        </w:rPr>
        <w:t>（</w:t>
      </w:r>
      <w:r>
        <w:rPr>
          <w:rFonts w:hint="eastAsia"/>
          <w:lang w:val="en-US" w:eastAsia="zh-CN"/>
        </w:rPr>
        <w:t>1</w:t>
      </w:r>
      <w:r>
        <w:rPr>
          <w:rFonts w:hint="eastAsia"/>
          <w:lang w:eastAsia="zh-CN"/>
        </w:rPr>
        <w:t>）</w:t>
      </w:r>
      <w:r>
        <w:rPr>
          <w:rFonts w:hint="eastAsia"/>
        </w:rPr>
        <w:t>会计年度结束前，债券在本所上市交易或挂牌转让，且债券在年度报告批准报出日之前未到期或到期未能全额兑付；</w:t>
      </w:r>
    </w:p>
    <w:p w14:paraId="20FE6456">
      <w:pPr>
        <w:widowControl/>
        <w:spacing w:line="560" w:lineRule="exact"/>
        <w:ind w:firstLine="640" w:firstLineChars="200"/>
        <w:jc w:val="left"/>
      </w:pPr>
      <w:r>
        <w:rPr>
          <w:rFonts w:hint="eastAsia"/>
          <w:lang w:eastAsia="zh-CN"/>
        </w:rPr>
        <w:t>（</w:t>
      </w:r>
      <w:r>
        <w:rPr>
          <w:rFonts w:hint="eastAsia"/>
          <w:lang w:val="en-US" w:eastAsia="zh-CN"/>
        </w:rPr>
        <w:t>2</w:t>
      </w:r>
      <w:r>
        <w:rPr>
          <w:rFonts w:hint="eastAsia"/>
          <w:lang w:eastAsia="zh-CN"/>
        </w:rPr>
        <w:t>）</w:t>
      </w:r>
      <w:r>
        <w:rPr>
          <w:rFonts w:hint="eastAsia"/>
        </w:rPr>
        <w:t>会计年度结束后4个月内，债券在本所上市交易或挂牌转让，且募集说明书中未披露前一会计年度经审计财务报告。</w:t>
      </w:r>
    </w:p>
    <w:p w14:paraId="0E2119F5">
      <w:pPr>
        <w:pStyle w:val="4"/>
        <w:bidi w:val="0"/>
        <w:rPr>
          <w:rFonts w:hint="eastAsia"/>
        </w:rPr>
      </w:pPr>
      <w:r>
        <w:rPr>
          <w:rFonts w:hint="eastAsia"/>
          <w:lang w:val="en-US" w:eastAsia="zh-CN"/>
        </w:rPr>
        <w:t xml:space="preserve">2. </w:t>
      </w:r>
      <w:r>
        <w:rPr>
          <w:rFonts w:hint="eastAsia"/>
        </w:rPr>
        <w:t>中期报告</w:t>
      </w:r>
    </w:p>
    <w:p w14:paraId="08D3AEAF">
      <w:pPr>
        <w:widowControl/>
        <w:spacing w:line="560" w:lineRule="exact"/>
        <w:ind w:firstLine="640" w:firstLineChars="200"/>
        <w:jc w:val="left"/>
      </w:pPr>
      <w:r>
        <w:rPr>
          <w:rFonts w:hint="eastAsia"/>
        </w:rPr>
        <w:t>存在下列情形之一的，发行人应当在上半年财务报告期间结束后2个月内完成当年中期报告的编制、报送及披露工作：</w:t>
      </w:r>
    </w:p>
    <w:p w14:paraId="6603CEDA">
      <w:pPr>
        <w:widowControl/>
        <w:spacing w:line="560" w:lineRule="exact"/>
        <w:ind w:firstLine="640" w:firstLineChars="200"/>
        <w:jc w:val="left"/>
      </w:pPr>
      <w:r>
        <w:rPr>
          <w:rFonts w:hint="eastAsia"/>
        </w:rPr>
        <w:t>（1）上半年财务报告期间结束前，债券在本所上市交易或者挂牌转让，且债券在当年中期报告批准报出日之前未到期或到期未能全额兑付；</w:t>
      </w:r>
    </w:p>
    <w:p w14:paraId="01139951">
      <w:pPr>
        <w:widowControl/>
        <w:spacing w:line="560" w:lineRule="exact"/>
        <w:ind w:firstLine="640" w:firstLineChars="200"/>
        <w:jc w:val="left"/>
      </w:pPr>
      <w:r>
        <w:rPr>
          <w:rFonts w:hint="eastAsia"/>
        </w:rPr>
        <w:t>（2）上半年财务报告期间结束后2个月内，债券在本所上市交易或者挂牌转让，且募集说明书中未披露当年中期财务报告。</w:t>
      </w:r>
    </w:p>
    <w:p w14:paraId="181C367D">
      <w:pPr>
        <w:pStyle w:val="4"/>
        <w:bidi w:val="0"/>
        <w:rPr>
          <w:rFonts w:hint="eastAsia"/>
        </w:rPr>
      </w:pPr>
      <w:r>
        <w:rPr>
          <w:rFonts w:hint="eastAsia"/>
          <w:lang w:val="en-US" w:eastAsia="zh-CN"/>
        </w:rPr>
        <w:t xml:space="preserve">3. </w:t>
      </w:r>
      <w:r>
        <w:rPr>
          <w:rFonts w:hint="eastAsia"/>
        </w:rPr>
        <w:t>定期报告的连续性要求</w:t>
      </w:r>
    </w:p>
    <w:p w14:paraId="42235EF7">
      <w:pPr>
        <w:widowControl/>
        <w:spacing w:line="560" w:lineRule="exact"/>
        <w:ind w:firstLine="640" w:firstLineChars="200"/>
        <w:jc w:val="left"/>
        <w:rPr>
          <w:rFonts w:hint="eastAsia" w:ascii="Times New Roman" w:hAnsi="Times New Roman" w:eastAsia="仿宋_GB2312" w:cs="Times New Roman"/>
          <w:szCs w:val="32"/>
        </w:rPr>
      </w:pPr>
      <w:r>
        <w:rPr>
          <w:rFonts w:hint="eastAsia"/>
          <w:lang w:eastAsia="zh-CN"/>
        </w:rPr>
        <w:t>债券</w:t>
      </w:r>
      <w:r>
        <w:rPr>
          <w:rFonts w:hint="eastAsia"/>
        </w:rPr>
        <w:t>在会计年度结束4个月后或者上半年财务报告期间结束2个月后上市交易或者挂牌转让，且募集说明书中未披露发行人</w:t>
      </w:r>
      <w:r>
        <w:rPr>
          <w:rFonts w:hint="eastAsia"/>
          <w:lang w:eastAsia="zh-CN"/>
        </w:rPr>
        <w:t>经审计</w:t>
      </w:r>
      <w:r>
        <w:rPr>
          <w:rFonts w:hint="eastAsia"/>
        </w:rPr>
        <w:t>年度财务报告</w:t>
      </w:r>
      <w:r>
        <w:rPr>
          <w:rFonts w:hint="eastAsia"/>
          <w:lang w:eastAsia="zh-CN"/>
        </w:rPr>
        <w:t>，</w:t>
      </w:r>
      <w:r>
        <w:rPr>
          <w:rFonts w:hint="eastAsia"/>
        </w:rPr>
        <w:t>中期财务报告的，发行人应当在债券上市交易或挂牌转让后一个月内，通过持续信息披露</w:t>
      </w:r>
      <w:r>
        <w:rPr>
          <w:rFonts w:hint="eastAsia"/>
          <w:lang w:eastAsia="zh-CN"/>
        </w:rPr>
        <w:t>通道</w:t>
      </w:r>
      <w:r>
        <w:rPr>
          <w:rFonts w:hint="eastAsia"/>
        </w:rPr>
        <w:t>披露经审计的年度财务报告或中期财务报告。</w:t>
      </w:r>
    </w:p>
    <w:p w14:paraId="1519A58E">
      <w:pPr>
        <w:pStyle w:val="3"/>
        <w:spacing w:line="240" w:lineRule="auto"/>
        <w:jc w:val="left"/>
        <w:outlineLvl w:val="2"/>
        <w:rPr>
          <w:rFonts w:hint="eastAsia"/>
        </w:rPr>
      </w:pPr>
      <w:bookmarkStart w:id="433" w:name="_Toc1939130254"/>
      <w:bookmarkStart w:id="434" w:name="_Toc1073299316"/>
      <w:bookmarkStart w:id="435" w:name="_Toc1358220935"/>
      <w:bookmarkStart w:id="436" w:name="_Toc1755553345"/>
      <w:bookmarkStart w:id="437" w:name="_Toc778287926"/>
      <w:bookmarkStart w:id="438" w:name="_Toc240201455"/>
      <w:bookmarkStart w:id="439" w:name="_Toc756350834"/>
      <w:bookmarkStart w:id="440" w:name="_Toc702755915"/>
      <w:bookmarkStart w:id="441" w:name="_Toc1156512860"/>
      <w:bookmarkStart w:id="442" w:name="_Toc1119504074"/>
      <w:bookmarkStart w:id="443" w:name="_Toc1541050115"/>
      <w:bookmarkStart w:id="444" w:name="_Toc1795371991"/>
      <w:bookmarkStart w:id="445" w:name="_Toc779317417"/>
      <w:bookmarkStart w:id="446" w:name="_Toc1126972909"/>
      <w:bookmarkStart w:id="447" w:name="_Toc1901618926"/>
      <w:bookmarkStart w:id="448" w:name="_Toc421948022"/>
      <w:bookmarkStart w:id="449" w:name="_Toc314423231"/>
      <w:r>
        <w:rPr>
          <w:rFonts w:hint="eastAsia"/>
          <w:lang w:eastAsia="zh-CN"/>
        </w:rPr>
        <w:t>（二）</w:t>
      </w:r>
      <w:r>
        <w:rPr>
          <w:rFonts w:hint="eastAsia"/>
        </w:rPr>
        <w:t>定期报告的核查及披露要求</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6B77EFA0">
      <w:pPr>
        <w:pStyle w:val="4"/>
        <w:bidi w:val="0"/>
        <w:rPr>
          <w:rFonts w:hint="eastAsia"/>
        </w:rPr>
      </w:pPr>
      <w:r>
        <w:rPr>
          <w:rFonts w:hint="eastAsia"/>
          <w:lang w:val="en-US" w:eastAsia="zh-CN"/>
        </w:rPr>
        <w:t xml:space="preserve">1. </w:t>
      </w:r>
      <w:r>
        <w:rPr>
          <w:rFonts w:hint="eastAsia"/>
        </w:rPr>
        <w:t>发行人董事、监事、高级管理人员核查及披露要求</w:t>
      </w:r>
    </w:p>
    <w:p w14:paraId="003394F2">
      <w:pPr>
        <w:widowControl/>
        <w:spacing w:line="560" w:lineRule="exact"/>
        <w:ind w:firstLine="640" w:firstLineChars="200"/>
        <w:jc w:val="left"/>
      </w:pPr>
      <w:r>
        <w:rPr>
          <w:rFonts w:hint="eastAsia"/>
          <w:lang w:eastAsia="zh-CN"/>
        </w:rPr>
        <w:t>（</w:t>
      </w:r>
      <w:r>
        <w:rPr>
          <w:rFonts w:hint="eastAsia"/>
          <w:lang w:val="en-US" w:eastAsia="zh-CN"/>
        </w:rPr>
        <w:t>1</w:t>
      </w:r>
      <w:r>
        <w:rPr>
          <w:rFonts w:hint="eastAsia"/>
          <w:lang w:eastAsia="zh-CN"/>
        </w:rPr>
        <w:t>）</w:t>
      </w:r>
      <w:r>
        <w:rPr>
          <w:rFonts w:hint="eastAsia"/>
        </w:rPr>
        <w:t>发行人全体董事、监事、高级管理人员或者履行同等职责人员（以下</w:t>
      </w:r>
      <w:r>
        <w:rPr>
          <w:rFonts w:hint="eastAsia"/>
          <w:lang w:eastAsia="zh-CN"/>
        </w:rPr>
        <w:t>统</w:t>
      </w:r>
      <w:r>
        <w:rPr>
          <w:rFonts w:hint="eastAsia"/>
        </w:rPr>
        <w:t>称董事、监事、高级管理人员）应当确保所披露的定期报告真实、准确、完整，并签署书面确认意见备查。</w:t>
      </w:r>
    </w:p>
    <w:p w14:paraId="697F97ED">
      <w:pPr>
        <w:widowControl/>
        <w:spacing w:line="560" w:lineRule="exact"/>
        <w:ind w:firstLine="640" w:firstLineChars="200"/>
        <w:jc w:val="left"/>
      </w:pPr>
      <w:r>
        <w:rPr>
          <w:rFonts w:hint="eastAsia"/>
        </w:rPr>
        <w:t>无法保证定期报告内容的真实性、准确性、完整性或者有异议的，应当在书面确认意见中明确其意见内容及原因，但不得简单以履职时间较短、不具备专业知识、不参与公司实际经营、财务报告被出具非标准审计意见等明显与法律法规规定职责相冲突的事项作为异议理由。存在异议的，发行人应当在定期报告</w:t>
      </w:r>
      <w:r>
        <w:rPr>
          <w:rFonts w:hint="eastAsia"/>
          <w:lang w:eastAsia="zh-CN"/>
        </w:rPr>
        <w:t>“</w:t>
      </w:r>
      <w:r>
        <w:rPr>
          <w:rFonts w:hint="eastAsia"/>
        </w:rPr>
        <w:t>重要提示</w:t>
      </w:r>
      <w:r>
        <w:rPr>
          <w:rFonts w:hint="eastAsia"/>
          <w:lang w:eastAsia="zh-CN"/>
        </w:rPr>
        <w:t>”</w:t>
      </w:r>
      <w:r>
        <w:rPr>
          <w:rFonts w:hint="eastAsia"/>
        </w:rPr>
        <w:t>中详细说明上述人员的异议意见及理由。</w:t>
      </w:r>
    </w:p>
    <w:p w14:paraId="480F7218">
      <w:pPr>
        <w:widowControl/>
        <w:spacing w:line="560" w:lineRule="exact"/>
        <w:ind w:firstLine="640" w:firstLineChars="200"/>
        <w:jc w:val="left"/>
      </w:pPr>
      <w:r>
        <w:rPr>
          <w:rFonts w:hint="eastAsia"/>
          <w:lang w:eastAsia="zh-CN"/>
        </w:rPr>
        <w:t>（</w:t>
      </w:r>
      <w:r>
        <w:rPr>
          <w:rFonts w:hint="eastAsia"/>
          <w:lang w:val="en-US" w:eastAsia="zh-CN"/>
        </w:rPr>
        <w:t>2</w:t>
      </w:r>
      <w:r>
        <w:rPr>
          <w:rFonts w:hint="eastAsia"/>
          <w:lang w:eastAsia="zh-CN"/>
        </w:rPr>
        <w:t>）</w:t>
      </w:r>
      <w:r>
        <w:rPr>
          <w:rFonts w:hint="eastAsia"/>
        </w:rPr>
        <w:t>发行人董事、监事、高级管理人员因身体条件严重受限、被调查或者被采取强制措施等原因无法履行职责的，发行人应当及时披露相关人员无法履行职责的临时报告，并在年度报告</w:t>
      </w:r>
      <w:r>
        <w:rPr>
          <w:rFonts w:hint="eastAsia"/>
          <w:lang w:eastAsia="zh-CN"/>
        </w:rPr>
        <w:t>“</w:t>
      </w:r>
      <w:r>
        <w:rPr>
          <w:rFonts w:hint="eastAsia"/>
        </w:rPr>
        <w:t>重要提示</w:t>
      </w:r>
      <w:r>
        <w:rPr>
          <w:rFonts w:hint="eastAsia"/>
          <w:lang w:eastAsia="zh-CN"/>
        </w:rPr>
        <w:t>”</w:t>
      </w:r>
      <w:r>
        <w:rPr>
          <w:rFonts w:hint="eastAsia"/>
        </w:rPr>
        <w:t>中说明前述无法履行职责人员的姓名、无法履职原因、代行职责人员的姓名及其对定期报告签署书面确认意见的情况。</w:t>
      </w:r>
    </w:p>
    <w:p w14:paraId="7173FBF8">
      <w:pPr>
        <w:widowControl/>
        <w:spacing w:line="560" w:lineRule="exact"/>
        <w:ind w:firstLine="640" w:firstLineChars="200"/>
        <w:jc w:val="left"/>
      </w:pPr>
      <w:r>
        <w:rPr>
          <w:rFonts w:hint="eastAsia"/>
          <w:lang w:eastAsia="zh-CN"/>
        </w:rPr>
        <w:t>（</w:t>
      </w:r>
      <w:r>
        <w:rPr>
          <w:rFonts w:hint="eastAsia"/>
          <w:lang w:val="en-US" w:eastAsia="zh-CN"/>
        </w:rPr>
        <w:t>3</w:t>
      </w:r>
      <w:r>
        <w:rPr>
          <w:rFonts w:hint="eastAsia"/>
          <w:lang w:eastAsia="zh-CN"/>
        </w:rPr>
        <w:t>）</w:t>
      </w:r>
      <w:r>
        <w:rPr>
          <w:rFonts w:hint="eastAsia"/>
        </w:rPr>
        <w:t>董事、监事、高级管理人员应当及时关注发行人定期报告披露内容，发现与其</w:t>
      </w:r>
      <w:r>
        <w:rPr>
          <w:rFonts w:hint="eastAsia"/>
          <w:lang w:eastAsia="zh-CN"/>
        </w:rPr>
        <w:t>据以</w:t>
      </w:r>
      <w:r>
        <w:rPr>
          <w:rFonts w:hint="eastAsia"/>
        </w:rPr>
        <w:t>签署书面确认意见内容存在重大不一致或者未能真实、准确、完整披露其意见的，应当立即通知受托管理人并向本所报告。受托管理人知悉相关情况的，应及时披露受托管理事务报告。</w:t>
      </w:r>
    </w:p>
    <w:p w14:paraId="6C8371BA">
      <w:pPr>
        <w:pStyle w:val="4"/>
        <w:spacing w:line="560" w:lineRule="exact"/>
        <w:rPr>
          <w:rFonts w:hint="eastAsia"/>
        </w:rPr>
      </w:pPr>
      <w:r>
        <w:rPr>
          <w:rFonts w:hint="eastAsia"/>
          <w:lang w:val="en-US" w:eastAsia="zh-CN"/>
        </w:rPr>
        <w:t xml:space="preserve">2. </w:t>
      </w:r>
      <w:r>
        <w:rPr>
          <w:rFonts w:hint="eastAsia"/>
        </w:rPr>
        <w:t>受托管理人核查及披露要求</w:t>
      </w:r>
    </w:p>
    <w:p w14:paraId="7F2AD90D">
      <w:pPr>
        <w:widowControl/>
        <w:spacing w:line="560" w:lineRule="exact"/>
        <w:ind w:firstLine="640" w:firstLineChars="200"/>
        <w:jc w:val="left"/>
        <w:rPr>
          <w:rFonts w:hint="eastAsia"/>
          <w:lang w:eastAsia="zh-CN"/>
        </w:rPr>
      </w:pPr>
      <w:r>
        <w:rPr>
          <w:rFonts w:hint="eastAsia"/>
        </w:rPr>
        <w:t>受托管理人应当在发行人定期报告披露后</w:t>
      </w:r>
      <w:r>
        <w:rPr>
          <w:rFonts w:hint="eastAsia"/>
          <w:lang w:val="en-US" w:eastAsia="zh-CN"/>
        </w:rPr>
        <w:t>2</w:t>
      </w:r>
      <w:r>
        <w:rPr>
          <w:rFonts w:hint="eastAsia"/>
        </w:rPr>
        <w:t>个交易日内核查其定期报告书面确认情况。发现</w:t>
      </w:r>
      <w:r>
        <w:rPr>
          <w:rFonts w:hint="eastAsia"/>
          <w:lang w:eastAsia="zh-CN"/>
        </w:rPr>
        <w:t>存在《持续信息披露指引》第</w:t>
      </w:r>
      <w:r>
        <w:rPr>
          <w:rFonts w:hint="eastAsia"/>
          <w:lang w:val="en-US" w:eastAsia="zh-CN"/>
        </w:rPr>
        <w:t>6.6条</w:t>
      </w:r>
      <w:r>
        <w:rPr>
          <w:rFonts w:hint="eastAsia"/>
          <w:lang w:eastAsia="zh-CN"/>
        </w:rPr>
        <w:t>所列情形</w:t>
      </w:r>
      <w:r>
        <w:rPr>
          <w:rFonts w:hint="eastAsia"/>
        </w:rPr>
        <w:t>的，受托管理人应当立即向本所报告，并及时披露受托管理事务报告</w:t>
      </w:r>
      <w:r>
        <w:rPr>
          <w:rFonts w:hint="eastAsia"/>
          <w:lang w:eastAsia="zh-CN"/>
        </w:rPr>
        <w:t>。</w:t>
      </w:r>
    </w:p>
    <w:p w14:paraId="039B5D55">
      <w:pPr>
        <w:pStyle w:val="3"/>
        <w:spacing w:line="560" w:lineRule="exact"/>
        <w:jc w:val="left"/>
        <w:outlineLvl w:val="2"/>
        <w:rPr>
          <w:rFonts w:hint="eastAsia"/>
        </w:rPr>
      </w:pPr>
      <w:bookmarkStart w:id="450" w:name="_Toc809562849"/>
      <w:bookmarkStart w:id="451" w:name="_Toc930472499"/>
      <w:bookmarkStart w:id="452" w:name="_Toc1655769117"/>
      <w:bookmarkStart w:id="453" w:name="_Toc1003399319"/>
      <w:bookmarkStart w:id="454" w:name="_Toc1194368236"/>
      <w:bookmarkStart w:id="455" w:name="_Toc1622961246"/>
      <w:bookmarkStart w:id="456" w:name="_Toc81975670"/>
      <w:bookmarkStart w:id="457" w:name="_Toc742668158"/>
      <w:bookmarkStart w:id="458" w:name="_Toc765308168"/>
      <w:bookmarkStart w:id="459" w:name="_Toc1190917312"/>
      <w:bookmarkStart w:id="460" w:name="_Toc524328740"/>
      <w:bookmarkStart w:id="461" w:name="_Toc1182356957"/>
      <w:bookmarkStart w:id="462" w:name="_Toc919921857"/>
      <w:bookmarkStart w:id="463" w:name="_Toc750352106"/>
      <w:bookmarkStart w:id="464" w:name="_Toc1183578114"/>
      <w:bookmarkStart w:id="465" w:name="_Toc161460584"/>
      <w:bookmarkStart w:id="466" w:name="_Toc26256060"/>
      <w:r>
        <w:rPr>
          <w:rFonts w:hint="eastAsia"/>
          <w:lang w:eastAsia="zh-CN"/>
        </w:rPr>
        <w:t>（三）</w:t>
      </w:r>
      <w:r>
        <w:rPr>
          <w:rFonts w:hint="default" w:ascii="Calibri Light" w:hAnsi="Calibri Light" w:eastAsia="楷体_GB2312" w:cs="Times New Roman"/>
          <w:sz w:val="32"/>
          <w:szCs w:val="32"/>
        </w:rPr>
        <w:t>定期报告编制和上传要求</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7ADCFEBD">
      <w:pPr>
        <w:pStyle w:val="4"/>
        <w:spacing w:line="560" w:lineRule="exact"/>
        <w:ind w:firstLineChars="200"/>
        <w:rPr>
          <w:rFonts w:hint="eastAsia"/>
        </w:rPr>
      </w:pPr>
      <w:r>
        <w:rPr>
          <w:rFonts w:hint="eastAsia"/>
          <w:lang w:val="en-US" w:eastAsia="zh-CN"/>
        </w:rPr>
        <w:t xml:space="preserve">1. </w:t>
      </w:r>
      <w:r>
        <w:rPr>
          <w:rFonts w:hint="eastAsia"/>
        </w:rPr>
        <w:t>一般要求</w:t>
      </w:r>
    </w:p>
    <w:p w14:paraId="50794E02">
      <w:pPr>
        <w:spacing w:before="0" w:beforeAutospacing="0" w:after="0" w:afterAutospacing="0" w:line="560" w:lineRule="exact"/>
        <w:rPr>
          <w:rFonts w:hint="eastAsia"/>
        </w:rPr>
      </w:pPr>
      <w:r>
        <w:rPr>
          <w:rFonts w:hint="eastAsia"/>
          <w:lang w:eastAsia="zh-CN"/>
        </w:rPr>
        <w:t>（</w:t>
      </w:r>
      <w:r>
        <w:rPr>
          <w:rFonts w:hint="eastAsia"/>
          <w:lang w:val="en-US" w:eastAsia="zh-CN"/>
        </w:rPr>
        <w:t>1</w:t>
      </w:r>
      <w:r>
        <w:rPr>
          <w:rFonts w:hint="eastAsia"/>
          <w:lang w:eastAsia="zh-CN"/>
        </w:rPr>
        <w:t>）</w:t>
      </w:r>
      <w:r>
        <w:rPr>
          <w:rFonts w:hint="eastAsia"/>
        </w:rPr>
        <w:t>债券发行人非上市挂牌公司的，应当使用上交所</w:t>
      </w:r>
      <w:r>
        <w:rPr>
          <w:rFonts w:hint="eastAsia"/>
          <w:lang w:eastAsia="zh-CN"/>
        </w:rPr>
        <w:t>债券</w:t>
      </w:r>
      <w:r>
        <w:rPr>
          <w:rFonts w:hint="eastAsia"/>
        </w:rPr>
        <w:t>公告编制软件编制定期报告，并通过业务系统</w:t>
      </w:r>
      <w:r>
        <w:rPr>
          <w:rFonts w:hint="eastAsia"/>
          <w:lang w:eastAsia="zh-CN"/>
        </w:rPr>
        <w:t>“</w:t>
      </w:r>
      <w:r>
        <w:rPr>
          <w:rFonts w:hint="eastAsia"/>
        </w:rPr>
        <w:t>债券-信息披露-中期报告</w:t>
      </w:r>
      <w:r>
        <w:rPr>
          <w:rFonts w:hint="eastAsia"/>
          <w:lang w:eastAsia="zh-CN"/>
        </w:rPr>
        <w:t>或</w:t>
      </w:r>
      <w:r>
        <w:rPr>
          <w:rFonts w:hint="eastAsia"/>
        </w:rPr>
        <w:t>年度报告</w:t>
      </w:r>
      <w:r>
        <w:rPr>
          <w:rFonts w:hint="eastAsia"/>
          <w:lang w:eastAsia="zh-CN"/>
        </w:rPr>
        <w:t>”通道</w:t>
      </w:r>
      <w:r>
        <w:rPr>
          <w:rFonts w:hint="eastAsia"/>
        </w:rPr>
        <w:t>上传定期报告</w:t>
      </w:r>
      <w:r>
        <w:rPr>
          <w:rFonts w:hint="eastAsia"/>
          <w:lang w:eastAsia="zh-CN"/>
        </w:rPr>
        <w:t>，本所另有要求的除外</w:t>
      </w:r>
      <w:r>
        <w:rPr>
          <w:rFonts w:hint="eastAsia"/>
        </w:rPr>
        <w:t>。</w:t>
      </w:r>
      <w:r>
        <w:rPr>
          <w:rFonts w:hint="eastAsia"/>
          <w:lang w:eastAsia="zh-CN"/>
        </w:rPr>
        <w:t>通过前述年度报告、中期报告提交的信息披露文件，属于直通车公告类别。</w:t>
      </w:r>
    </w:p>
    <w:p w14:paraId="27377CAB">
      <w:pPr>
        <w:spacing w:before="0" w:beforeAutospacing="0" w:after="0" w:afterAutospacing="0" w:line="560" w:lineRule="exact"/>
        <w:rPr>
          <w:rFonts w:hint="eastAsia"/>
          <w:lang w:val="en-US" w:eastAsia="zh-CN"/>
        </w:rPr>
      </w:pPr>
      <w:r>
        <w:rPr>
          <w:rFonts w:hint="eastAsia"/>
          <w:lang w:val="en-US" w:eastAsia="zh-CN"/>
        </w:rPr>
        <w:t>（2）债券发行人为本所上市公司的，应当按照股票条线XBRL编制软件要求编制定期报告，并在公司业务系统中上传，无需在债券信息披露通道进行重复上传和披露。</w:t>
      </w:r>
    </w:p>
    <w:p w14:paraId="12E14C5E">
      <w:pPr>
        <w:spacing w:before="0" w:beforeAutospacing="0" w:after="0" w:afterAutospacing="0" w:line="560" w:lineRule="exact"/>
        <w:rPr>
          <w:rFonts w:hint="eastAsia"/>
          <w:lang w:eastAsia="zh-CN"/>
        </w:rPr>
      </w:pPr>
      <w:r>
        <w:rPr>
          <w:rFonts w:hint="eastAsia"/>
          <w:lang w:val="en-US" w:eastAsia="zh-CN"/>
        </w:rPr>
        <w:t>（3）债券发行人为其他</w:t>
      </w:r>
      <w:r>
        <w:rPr>
          <w:rFonts w:hint="eastAsia"/>
        </w:rPr>
        <w:t>上市挂牌公司</w:t>
      </w:r>
      <w:r>
        <w:rPr>
          <w:rFonts w:hint="eastAsia"/>
          <w:lang w:eastAsia="zh-CN"/>
        </w:rPr>
        <w:t>的，如其按照股票条线要求编制的定期报告已符合债券信息披露要求的，则其应当</w:t>
      </w:r>
      <w:r>
        <w:rPr>
          <w:rFonts w:hint="eastAsia"/>
        </w:rPr>
        <w:t>通过业务系统</w:t>
      </w:r>
      <w:r>
        <w:rPr>
          <w:rFonts w:hint="eastAsia"/>
          <w:lang w:eastAsia="zh-CN"/>
        </w:rPr>
        <w:t>“</w:t>
      </w:r>
      <w:r>
        <w:rPr>
          <w:rFonts w:hint="eastAsia"/>
        </w:rPr>
        <w:t>债券-信息披露-中期报告</w:t>
      </w:r>
      <w:r>
        <w:rPr>
          <w:rFonts w:hint="eastAsia"/>
          <w:lang w:eastAsia="zh-CN"/>
        </w:rPr>
        <w:t>或</w:t>
      </w:r>
      <w:r>
        <w:rPr>
          <w:rFonts w:hint="eastAsia"/>
        </w:rPr>
        <w:t>年度报告</w:t>
      </w:r>
      <w:r>
        <w:rPr>
          <w:rFonts w:hint="eastAsia"/>
          <w:lang w:eastAsia="zh-CN"/>
        </w:rPr>
        <w:t>”通道上传</w:t>
      </w:r>
      <w:r>
        <w:rPr>
          <w:rFonts w:hint="eastAsia"/>
          <w:lang w:val="en-US" w:eastAsia="zh-CN"/>
        </w:rPr>
        <w:t>PDF的定期报告。如其按照股票条线编制的定</w:t>
      </w:r>
      <w:r>
        <w:rPr>
          <w:rFonts w:hint="eastAsia"/>
        </w:rPr>
        <w:t>期报告仅符合上市挂牌公司信息披露要求的，</w:t>
      </w:r>
      <w:r>
        <w:rPr>
          <w:rFonts w:hint="eastAsia"/>
          <w:lang w:eastAsia="zh-CN"/>
        </w:rPr>
        <w:t>则其可以：</w:t>
      </w:r>
    </w:p>
    <w:p w14:paraId="710722A0">
      <w:pPr>
        <w:spacing w:before="0" w:beforeAutospacing="0" w:after="0" w:afterAutospacing="0" w:line="560" w:lineRule="exact"/>
        <w:rPr>
          <w:rFonts w:hint="eastAsia"/>
          <w:lang w:val="en-US" w:eastAsia="zh-CN"/>
        </w:rPr>
      </w:pPr>
      <w:r>
        <w:rPr>
          <w:rFonts w:hint="eastAsia"/>
          <w:lang w:eastAsia="zh-CN"/>
        </w:rPr>
        <w:t>一是重新编制包括债券内容的定期报告，并</w:t>
      </w:r>
      <w:r>
        <w:rPr>
          <w:rFonts w:hint="eastAsia"/>
        </w:rPr>
        <w:t>通过业务系统</w:t>
      </w:r>
      <w:r>
        <w:rPr>
          <w:rFonts w:hint="eastAsia"/>
          <w:lang w:eastAsia="zh-CN"/>
        </w:rPr>
        <w:t>“</w:t>
      </w:r>
      <w:r>
        <w:rPr>
          <w:rFonts w:hint="eastAsia"/>
        </w:rPr>
        <w:t>债券-信息披露-中期报告</w:t>
      </w:r>
      <w:r>
        <w:rPr>
          <w:rFonts w:hint="eastAsia"/>
          <w:lang w:eastAsia="zh-CN"/>
        </w:rPr>
        <w:t>或</w:t>
      </w:r>
      <w:r>
        <w:rPr>
          <w:rFonts w:hint="eastAsia"/>
        </w:rPr>
        <w:t>年度报告</w:t>
      </w:r>
      <w:r>
        <w:rPr>
          <w:rFonts w:hint="eastAsia"/>
          <w:lang w:eastAsia="zh-CN"/>
        </w:rPr>
        <w:t>”通道上传</w:t>
      </w:r>
      <w:r>
        <w:rPr>
          <w:rFonts w:hint="eastAsia"/>
          <w:lang w:val="en-US" w:eastAsia="zh-CN"/>
        </w:rPr>
        <w:t>PDF的定期报告；</w:t>
      </w:r>
    </w:p>
    <w:p w14:paraId="04E50EDF">
      <w:pPr>
        <w:spacing w:before="0" w:beforeAutospacing="0" w:after="0" w:afterAutospacing="0" w:line="560" w:lineRule="exact"/>
      </w:pPr>
      <w:r>
        <w:rPr>
          <w:rFonts w:hint="eastAsia"/>
          <w:lang w:val="en-US" w:eastAsia="zh-CN"/>
        </w:rPr>
        <w:t>二是</w:t>
      </w:r>
      <w:r>
        <w:rPr>
          <w:rFonts w:hint="eastAsia"/>
          <w:lang w:eastAsia="zh-CN"/>
        </w:rPr>
        <w:t>通过</w:t>
      </w:r>
      <w:r>
        <w:rPr>
          <w:rFonts w:hint="eastAsia"/>
        </w:rPr>
        <w:t>补充公告的形式，对债券法律法规要求披露但未披露的内容予以补充披露，上传路径为业务系统</w:t>
      </w:r>
      <w:r>
        <w:rPr>
          <w:rFonts w:hint="eastAsia"/>
          <w:lang w:eastAsia="zh-CN"/>
        </w:rPr>
        <w:t>“债</w:t>
      </w:r>
      <w:r>
        <w:rPr>
          <w:rFonts w:hint="eastAsia"/>
        </w:rPr>
        <w:t>券-债券持续信息披露-临时报告</w:t>
      </w:r>
      <w:r>
        <w:rPr>
          <w:rFonts w:hint="eastAsia"/>
          <w:lang w:val="en-US" w:eastAsia="zh-CN"/>
        </w:rPr>
        <w:t>-其他临时报告</w:t>
      </w:r>
      <w:r>
        <w:rPr>
          <w:rFonts w:hint="eastAsia"/>
          <w:lang w:eastAsia="zh-CN"/>
        </w:rPr>
        <w:t>”</w:t>
      </w:r>
      <w:r>
        <w:rPr>
          <w:rFonts w:hint="eastAsia"/>
        </w:rPr>
        <w:t>。</w:t>
      </w:r>
    </w:p>
    <w:p w14:paraId="09E360B0">
      <w:pPr>
        <w:pStyle w:val="4"/>
        <w:spacing w:before="0" w:beforeAutospacing="0" w:after="0" w:afterAutospacing="0" w:line="560" w:lineRule="exact"/>
        <w:rPr>
          <w:rFonts w:hint="eastAsia"/>
        </w:rPr>
      </w:pPr>
      <w:r>
        <w:rPr>
          <w:rFonts w:hint="eastAsia"/>
          <w:lang w:val="en-US" w:eastAsia="zh-CN"/>
        </w:rPr>
        <w:t xml:space="preserve">2. </w:t>
      </w:r>
      <w:r>
        <w:rPr>
          <w:rFonts w:hint="eastAsia"/>
        </w:rPr>
        <w:t>上传定期报告常见注意事项</w:t>
      </w:r>
    </w:p>
    <w:p w14:paraId="446EE730">
      <w:pPr>
        <w:spacing w:before="0" w:beforeAutospacing="0" w:after="0" w:afterAutospacing="0" w:line="560" w:lineRule="exact"/>
        <w:rPr>
          <w:rFonts w:hint="eastAsia"/>
          <w:lang w:eastAsia="zh-CN"/>
        </w:rPr>
      </w:pPr>
      <w:r>
        <w:rPr>
          <w:rFonts w:hint="eastAsia"/>
        </w:rPr>
        <w:t>通过业务系统</w:t>
      </w:r>
      <w:r>
        <w:rPr>
          <w:rFonts w:hint="eastAsia"/>
          <w:lang w:eastAsia="zh-CN"/>
        </w:rPr>
        <w:t>“</w:t>
      </w:r>
      <w:r>
        <w:rPr>
          <w:rFonts w:hint="eastAsia"/>
        </w:rPr>
        <w:t>债券-信息披露-中期报告</w:t>
      </w:r>
      <w:r>
        <w:rPr>
          <w:rFonts w:hint="eastAsia"/>
          <w:lang w:eastAsia="zh-CN"/>
        </w:rPr>
        <w:t>或</w:t>
      </w:r>
      <w:r>
        <w:rPr>
          <w:rFonts w:hint="eastAsia"/>
        </w:rPr>
        <w:t>年度报告</w:t>
      </w:r>
      <w:r>
        <w:rPr>
          <w:rFonts w:hint="eastAsia"/>
          <w:lang w:eastAsia="zh-CN"/>
        </w:rPr>
        <w:t>”通道</w:t>
      </w:r>
      <w:r>
        <w:rPr>
          <w:rFonts w:hint="eastAsia"/>
        </w:rPr>
        <w:t>上传定期报告的，</w:t>
      </w:r>
      <w:r>
        <w:rPr>
          <w:rFonts w:hint="eastAsia"/>
          <w:lang w:eastAsia="zh-CN"/>
        </w:rPr>
        <w:t>上传文件类型及校验规则如下：</w:t>
      </w:r>
    </w:p>
    <w:p w14:paraId="2CC371B0">
      <w:pPr>
        <w:spacing w:before="0" w:beforeAutospacing="0" w:after="0" w:afterAutospacing="0" w:line="560" w:lineRule="exact"/>
        <w:rPr>
          <w:rFonts w:hint="eastAsia"/>
        </w:rPr>
      </w:pPr>
      <w:r>
        <w:rPr>
          <w:rFonts w:hint="eastAsia"/>
          <w:lang w:eastAsia="zh-CN"/>
        </w:rPr>
        <w:t>（</w:t>
      </w:r>
      <w:r>
        <w:rPr>
          <w:rFonts w:hint="eastAsia"/>
          <w:lang w:val="en-US" w:eastAsia="zh-CN"/>
        </w:rPr>
        <w:t>1</w:t>
      </w:r>
      <w:r>
        <w:rPr>
          <w:rFonts w:hint="eastAsia"/>
          <w:lang w:eastAsia="zh-CN"/>
        </w:rPr>
        <w:t>）</w:t>
      </w:r>
      <w:r>
        <w:rPr>
          <w:rFonts w:hint="eastAsia"/>
        </w:rPr>
        <w:t>上传文件类型</w:t>
      </w:r>
    </w:p>
    <w:p w14:paraId="2BE08397">
      <w:pPr>
        <w:spacing w:before="0" w:beforeAutospacing="0" w:after="0" w:afterAutospacing="0" w:line="560" w:lineRule="exact"/>
        <w:rPr>
          <w:rFonts w:hint="default"/>
          <w:lang w:val="en-US" w:eastAsia="zh-CN"/>
        </w:rPr>
      </w:pPr>
      <w:r>
        <w:rPr>
          <w:rFonts w:hint="eastAsia"/>
        </w:rPr>
        <w:t>第一个文件：文件类型为</w:t>
      </w:r>
      <w:r>
        <w:rPr>
          <w:rFonts w:hint="eastAsia"/>
          <w:lang w:eastAsia="zh-CN"/>
        </w:rPr>
        <w:t>“</w:t>
      </w:r>
      <w:r>
        <w:rPr>
          <w:rFonts w:hint="eastAsia"/>
        </w:rPr>
        <w:t>正文（定期报告）</w:t>
      </w:r>
      <w:r>
        <w:rPr>
          <w:rFonts w:hint="eastAsia"/>
          <w:lang w:eastAsia="zh-CN"/>
        </w:rPr>
        <w:t>”</w:t>
      </w:r>
      <w:r>
        <w:rPr>
          <w:rFonts w:hint="eastAsia"/>
        </w:rPr>
        <w:t>，必填，docx格式（XBRL校验），不允许删除。</w:t>
      </w:r>
      <w:r>
        <w:rPr>
          <w:rFonts w:hint="eastAsia"/>
          <w:lang w:eastAsia="zh-CN"/>
        </w:rPr>
        <w:t>对于非本所上市公司的上市挂牌公司，可以上传</w:t>
      </w:r>
      <w:r>
        <w:rPr>
          <w:rFonts w:hint="eastAsia"/>
          <w:lang w:val="en-US" w:eastAsia="zh-CN"/>
        </w:rPr>
        <w:t>PDF文件。</w:t>
      </w:r>
    </w:p>
    <w:p w14:paraId="721A860E">
      <w:pPr>
        <w:spacing w:before="0" w:beforeAutospacing="0" w:after="0" w:afterAutospacing="0" w:line="560" w:lineRule="exact"/>
        <w:rPr>
          <w:rFonts w:hint="eastAsia"/>
          <w:lang w:eastAsia="zh-CN"/>
        </w:rPr>
      </w:pPr>
      <w:r>
        <w:rPr>
          <w:rFonts w:hint="eastAsia"/>
        </w:rPr>
        <w:t>第二个文件：文件类型为</w:t>
      </w:r>
      <w:r>
        <w:rPr>
          <w:rFonts w:hint="eastAsia"/>
          <w:lang w:eastAsia="zh-CN"/>
        </w:rPr>
        <w:t>“</w:t>
      </w:r>
      <w:r>
        <w:rPr>
          <w:rFonts w:hint="eastAsia"/>
        </w:rPr>
        <w:t>财务报告</w:t>
      </w:r>
      <w:r>
        <w:rPr>
          <w:rFonts w:hint="eastAsia"/>
          <w:lang w:eastAsia="zh-CN"/>
        </w:rPr>
        <w:t>”</w:t>
      </w:r>
      <w:r>
        <w:rPr>
          <w:rFonts w:hint="eastAsia"/>
        </w:rPr>
        <w:t>，必填，PDF格式，不允许删除。</w:t>
      </w:r>
    </w:p>
    <w:p w14:paraId="7EDA5180">
      <w:pPr>
        <w:spacing w:before="0" w:beforeAutospacing="0" w:after="0" w:afterAutospacing="0" w:line="560" w:lineRule="exact"/>
        <w:rPr>
          <w:rFonts w:hint="eastAsia"/>
          <w:lang w:eastAsia="zh-CN"/>
        </w:rPr>
      </w:pPr>
      <w:r>
        <w:rPr>
          <w:rFonts w:hint="eastAsia"/>
        </w:rPr>
        <w:t>第三个文件：文件类型为</w:t>
      </w:r>
      <w:r>
        <w:rPr>
          <w:rFonts w:hint="eastAsia"/>
          <w:lang w:eastAsia="zh-CN"/>
        </w:rPr>
        <w:t>“</w:t>
      </w:r>
      <w:r>
        <w:rPr>
          <w:rFonts w:hint="eastAsia"/>
        </w:rPr>
        <w:t>定期报告摘要</w:t>
      </w:r>
      <w:r>
        <w:rPr>
          <w:rFonts w:hint="eastAsia"/>
          <w:lang w:eastAsia="zh-CN"/>
        </w:rPr>
        <w:t>”</w:t>
      </w:r>
      <w:r>
        <w:rPr>
          <w:rFonts w:hint="eastAsia"/>
        </w:rPr>
        <w:t>，非必填，PDF格式，允许删除。</w:t>
      </w:r>
    </w:p>
    <w:p w14:paraId="257DC36D">
      <w:pPr>
        <w:spacing w:before="0" w:beforeAutospacing="0" w:after="0" w:afterAutospacing="0" w:line="560" w:lineRule="exact"/>
        <w:rPr>
          <w:rFonts w:hint="eastAsia"/>
          <w:lang w:eastAsia="zh-CN"/>
        </w:rPr>
      </w:pPr>
      <w:r>
        <w:rPr>
          <w:rFonts w:hint="eastAsia"/>
        </w:rPr>
        <w:t>后续文件：文件类型为</w:t>
      </w:r>
      <w:r>
        <w:rPr>
          <w:rFonts w:hint="eastAsia"/>
          <w:lang w:eastAsia="zh-CN"/>
        </w:rPr>
        <w:t>“</w:t>
      </w:r>
      <w:r>
        <w:rPr>
          <w:rFonts w:hint="eastAsia"/>
        </w:rPr>
        <w:t>附件</w:t>
      </w:r>
      <w:r>
        <w:rPr>
          <w:rFonts w:hint="eastAsia"/>
          <w:lang w:eastAsia="zh-CN"/>
        </w:rPr>
        <w:t>”</w:t>
      </w:r>
      <w:r>
        <w:rPr>
          <w:rFonts w:hint="eastAsia"/>
        </w:rPr>
        <w:t>，非必填，PDF格式，允许添加多个，允许删除。</w:t>
      </w:r>
      <w:r>
        <w:rPr>
          <w:rFonts w:hint="eastAsia"/>
          <w:lang w:eastAsia="zh-CN"/>
        </w:rPr>
        <w:t>如本期债券存在担保的，应当在年度报告其他文件中上传担保机构的财务报告。</w:t>
      </w:r>
    </w:p>
    <w:p w14:paraId="42781E6B">
      <w:pPr>
        <w:spacing w:before="0" w:beforeAutospacing="0" w:after="0" w:afterAutospacing="0" w:line="560" w:lineRule="exact"/>
      </w:pPr>
      <w:r>
        <w:rPr>
          <w:rFonts w:hint="eastAsia"/>
          <w:lang w:eastAsia="zh-CN"/>
        </w:rPr>
        <w:t>（</w:t>
      </w:r>
      <w:r>
        <w:rPr>
          <w:rFonts w:hint="eastAsia"/>
          <w:lang w:val="en-US" w:eastAsia="zh-CN"/>
        </w:rPr>
        <w:t>2</w:t>
      </w:r>
      <w:r>
        <w:rPr>
          <w:rFonts w:hint="eastAsia"/>
          <w:lang w:eastAsia="zh-CN"/>
        </w:rPr>
        <w:t>）</w:t>
      </w:r>
      <w:r>
        <w:rPr>
          <w:rFonts w:hint="eastAsia"/>
        </w:rPr>
        <w:t>系统校验</w:t>
      </w:r>
    </w:p>
    <w:p w14:paraId="38941750">
      <w:pPr>
        <w:spacing w:before="0" w:beforeAutospacing="0" w:after="0" w:afterAutospacing="0" w:line="560" w:lineRule="exact"/>
      </w:pPr>
      <w:r>
        <w:rPr>
          <w:rFonts w:hint="eastAsia"/>
          <w:lang w:eastAsia="zh-CN"/>
        </w:rPr>
        <w:t>系统和</w:t>
      </w:r>
      <w:r>
        <w:rPr>
          <w:rFonts w:hint="eastAsia"/>
          <w:lang w:val="en-US" w:eastAsia="zh-CN"/>
        </w:rPr>
        <w:t>XBRL</w:t>
      </w:r>
      <w:r>
        <w:rPr>
          <w:rFonts w:hint="eastAsia"/>
          <w:lang w:eastAsia="zh-CN"/>
        </w:rPr>
        <w:t>数据校验中，如显示“</w:t>
      </w:r>
      <w:r>
        <w:rPr>
          <w:rFonts w:hint="eastAsia"/>
        </w:rPr>
        <w:t>错误</w:t>
      </w:r>
      <w:r>
        <w:rPr>
          <w:rFonts w:hint="eastAsia"/>
          <w:lang w:eastAsia="zh-CN"/>
        </w:rPr>
        <w:t>”</w:t>
      </w:r>
      <w:r>
        <w:rPr>
          <w:rFonts w:hint="eastAsia"/>
        </w:rPr>
        <w:t>，则无法提交；</w:t>
      </w:r>
      <w:r>
        <w:rPr>
          <w:rFonts w:hint="eastAsia"/>
          <w:lang w:eastAsia="zh-CN"/>
        </w:rPr>
        <w:t>如显示“</w:t>
      </w:r>
      <w:r>
        <w:rPr>
          <w:rFonts w:hint="eastAsia"/>
        </w:rPr>
        <w:t>警告</w:t>
      </w:r>
      <w:r>
        <w:rPr>
          <w:rFonts w:hint="eastAsia"/>
          <w:lang w:eastAsia="zh-CN"/>
        </w:rPr>
        <w:t>”</w:t>
      </w:r>
      <w:r>
        <w:rPr>
          <w:rFonts w:hint="eastAsia"/>
        </w:rPr>
        <w:t>，则</w:t>
      </w:r>
      <w:r>
        <w:rPr>
          <w:rFonts w:hint="eastAsia"/>
          <w:lang w:eastAsia="zh-CN"/>
        </w:rPr>
        <w:t>应仔细排查导致警告的原因并根据实际情况予以修正，但</w:t>
      </w:r>
      <w:r>
        <w:rPr>
          <w:rFonts w:hint="eastAsia"/>
        </w:rPr>
        <w:t>不影响提交。</w:t>
      </w:r>
    </w:p>
    <w:p w14:paraId="2A2BE4FC">
      <w:pPr>
        <w:spacing w:before="0" w:beforeAutospacing="0" w:after="0" w:afterAutospacing="0" w:line="560" w:lineRule="exact"/>
      </w:pPr>
      <w:r>
        <w:rPr>
          <w:rFonts w:hint="eastAsia"/>
        </w:rPr>
        <w:t>以下</w:t>
      </w:r>
      <w:r>
        <w:rPr>
          <w:rFonts w:hint="eastAsia"/>
          <w:lang w:eastAsia="zh-CN"/>
        </w:rPr>
        <w:t>情况下，系统</w:t>
      </w:r>
      <w:r>
        <w:rPr>
          <w:rFonts w:hint="eastAsia"/>
        </w:rPr>
        <w:t>校验不通过</w:t>
      </w:r>
      <w:r>
        <w:rPr>
          <w:rFonts w:hint="eastAsia"/>
          <w:lang w:eastAsia="zh-CN"/>
        </w:rPr>
        <w:t>，</w:t>
      </w:r>
      <w:r>
        <w:rPr>
          <w:rFonts w:hint="eastAsia"/>
        </w:rPr>
        <w:t>系统会提示受托管理人且停留在当前页。</w:t>
      </w:r>
    </w:p>
    <w:p w14:paraId="2394E400">
      <w:pPr>
        <w:spacing w:before="0" w:beforeAutospacing="0" w:after="0" w:afterAutospacing="0" w:line="560" w:lineRule="exact"/>
      </w:pPr>
      <w:r>
        <w:rPr>
          <w:rFonts w:hint="eastAsia"/>
          <w:lang w:eastAsia="zh-CN"/>
        </w:rPr>
        <w:t>①</w:t>
      </w:r>
      <w:r>
        <w:rPr>
          <w:rFonts w:hint="eastAsia"/>
          <w:lang w:val="en-US" w:eastAsia="zh-CN"/>
        </w:rPr>
        <w:t xml:space="preserve"> </w:t>
      </w:r>
      <w:r>
        <w:rPr>
          <w:rFonts w:hint="eastAsia"/>
        </w:rPr>
        <w:t>对于填报页涉及的所有证券代码，发行人统一社会信用代码必须一致，否则不允许提交。</w:t>
      </w:r>
    </w:p>
    <w:p w14:paraId="1B90EAF0">
      <w:pPr>
        <w:spacing w:before="0" w:beforeAutospacing="0" w:after="0" w:afterAutospacing="0" w:line="560" w:lineRule="exact"/>
      </w:pPr>
      <w:r>
        <w:rPr>
          <w:rFonts w:hint="eastAsia"/>
          <w:lang w:eastAsia="zh-CN"/>
        </w:rPr>
        <w:t>②</w:t>
      </w:r>
      <w:r>
        <w:rPr>
          <w:rFonts w:hint="eastAsia"/>
          <w:lang w:val="en-US" w:eastAsia="zh-CN"/>
        </w:rPr>
        <w:t xml:space="preserve"> </w:t>
      </w:r>
      <w:r>
        <w:rPr>
          <w:rFonts w:hint="eastAsia"/>
        </w:rPr>
        <w:t>对于填报页涉及的证券代码，如果有在途的同一所属报告期的</w:t>
      </w:r>
      <w:r>
        <w:rPr>
          <w:rFonts w:hint="eastAsia"/>
          <w:lang w:eastAsia="zh-CN"/>
        </w:rPr>
        <w:t>定期</w:t>
      </w:r>
      <w:r>
        <w:rPr>
          <w:rFonts w:hint="eastAsia"/>
        </w:rPr>
        <w:t>报告流程，则不允许</w:t>
      </w:r>
      <w:r>
        <w:rPr>
          <w:rFonts w:hint="eastAsia"/>
          <w:lang w:eastAsia="zh-CN"/>
        </w:rPr>
        <w:t>提交</w:t>
      </w:r>
      <w:r>
        <w:rPr>
          <w:rFonts w:hint="eastAsia"/>
        </w:rPr>
        <w:t>。</w:t>
      </w:r>
    </w:p>
    <w:p w14:paraId="03ED940F">
      <w:pPr>
        <w:spacing w:before="0" w:beforeAutospacing="0" w:after="0" w:afterAutospacing="0" w:line="560" w:lineRule="exact"/>
      </w:pPr>
      <w:r>
        <w:rPr>
          <w:rFonts w:hint="eastAsia"/>
          <w:lang w:eastAsia="zh-CN"/>
        </w:rPr>
        <w:t>③</w:t>
      </w:r>
      <w:r>
        <w:rPr>
          <w:rFonts w:hint="eastAsia"/>
          <w:lang w:val="en-US" w:eastAsia="zh-CN"/>
        </w:rPr>
        <w:t xml:space="preserve"> </w:t>
      </w:r>
      <w:r>
        <w:rPr>
          <w:rFonts w:hint="eastAsia"/>
        </w:rPr>
        <w:t>XBRL公告中的发行人统一社会信用代码，必须和系统填报的发行人统一社会信用代码一致，否则不允许提交。</w:t>
      </w:r>
    </w:p>
    <w:p w14:paraId="1F024C85">
      <w:pPr>
        <w:spacing w:before="0" w:beforeAutospacing="0" w:after="0" w:afterAutospacing="0" w:line="560" w:lineRule="exact"/>
      </w:pPr>
      <w:r>
        <w:rPr>
          <w:rFonts w:hint="eastAsia"/>
          <w:lang w:eastAsia="zh-CN"/>
        </w:rPr>
        <w:t>④</w:t>
      </w:r>
      <w:r>
        <w:rPr>
          <w:rFonts w:hint="eastAsia"/>
          <w:lang w:val="en-US" w:eastAsia="zh-CN"/>
        </w:rPr>
        <w:t xml:space="preserve"> </w:t>
      </w:r>
      <w:r>
        <w:rPr>
          <w:rFonts w:hint="eastAsia"/>
        </w:rPr>
        <w:t>敏感词校验不通过，则不允许提交。</w:t>
      </w:r>
      <w:r>
        <w:rPr>
          <w:rFonts w:hint="eastAsia"/>
          <w:lang w:eastAsia="zh-CN"/>
        </w:rPr>
        <w:t>需要说明的是，</w:t>
      </w:r>
      <w:r>
        <w:rPr>
          <w:rFonts w:hint="eastAsia"/>
        </w:rPr>
        <w:t>如果敏感词校验已通过，则系统提交给后台，如果敏感词校验结果未反馈，则系统提示用户等待120秒，120秒后不管敏感词结果是否出来，都允许提交。</w:t>
      </w:r>
    </w:p>
    <w:p w14:paraId="449B5268">
      <w:pPr>
        <w:spacing w:before="0" w:beforeAutospacing="0" w:after="0" w:afterAutospacing="0" w:line="560" w:lineRule="exact"/>
      </w:pPr>
      <w:r>
        <w:rPr>
          <w:rFonts w:hint="eastAsia"/>
          <w:lang w:eastAsia="zh-CN"/>
        </w:rPr>
        <w:t>⑤</w:t>
      </w:r>
      <w:r>
        <w:rPr>
          <w:rFonts w:hint="eastAsia"/>
          <w:lang w:val="en-US" w:eastAsia="zh-CN"/>
        </w:rPr>
        <w:t xml:space="preserve"> </w:t>
      </w:r>
      <w:r>
        <w:rPr>
          <w:rFonts w:hint="eastAsia"/>
        </w:rPr>
        <w:t>正文文件是否一致校验：若</w:t>
      </w:r>
      <w:r>
        <w:rPr>
          <w:rFonts w:hint="eastAsia"/>
          <w:lang w:eastAsia="zh-CN"/>
        </w:rPr>
        <w:t>已上传该</w:t>
      </w:r>
      <w:r>
        <w:rPr>
          <w:rFonts w:hint="eastAsia"/>
        </w:rPr>
        <w:t>发行人</w:t>
      </w:r>
      <w:r>
        <w:rPr>
          <w:rFonts w:hint="eastAsia"/>
          <w:lang w:eastAsia="zh-CN"/>
        </w:rPr>
        <w:t>的</w:t>
      </w:r>
      <w:r>
        <w:rPr>
          <w:rFonts w:hint="eastAsia"/>
        </w:rPr>
        <w:t>同</w:t>
      </w:r>
      <w:r>
        <w:rPr>
          <w:rFonts w:hint="eastAsia"/>
          <w:lang w:eastAsia="zh-CN"/>
        </w:rPr>
        <w:t>期</w:t>
      </w:r>
      <w:r>
        <w:rPr>
          <w:rFonts w:hint="eastAsia"/>
        </w:rPr>
        <w:t>定期报告且流程办结（不管是否是同一代码），则将本次上传的定期报告文件与上次上传（如有多份已办结，校验最后一份）的</w:t>
      </w:r>
      <w:r>
        <w:rPr>
          <w:rFonts w:hint="eastAsia"/>
          <w:lang w:eastAsia="zh-CN"/>
        </w:rPr>
        <w:t>定期报告文件</w:t>
      </w:r>
      <w:r>
        <w:rPr>
          <w:rFonts w:hint="eastAsia"/>
        </w:rPr>
        <w:t>进行校验，并将结果与</w:t>
      </w:r>
      <w:r>
        <w:rPr>
          <w:rFonts w:hint="eastAsia"/>
          <w:lang w:eastAsia="zh-CN"/>
        </w:rPr>
        <w:t>“</w:t>
      </w:r>
      <w:r>
        <w:rPr>
          <w:rFonts w:hint="eastAsia"/>
        </w:rPr>
        <w:t>是否更正报告</w:t>
      </w:r>
      <w:r>
        <w:rPr>
          <w:rFonts w:hint="eastAsia"/>
          <w:lang w:eastAsia="zh-CN"/>
        </w:rPr>
        <w:t>”</w:t>
      </w:r>
      <w:r>
        <w:rPr>
          <w:rFonts w:hint="eastAsia"/>
        </w:rPr>
        <w:t>进行比对。若与已有文件不一致且</w:t>
      </w:r>
      <w:r>
        <w:rPr>
          <w:rFonts w:hint="eastAsia"/>
          <w:lang w:eastAsia="zh-CN"/>
        </w:rPr>
        <w:t>“</w:t>
      </w:r>
      <w:r>
        <w:rPr>
          <w:rFonts w:hint="eastAsia"/>
        </w:rPr>
        <w:t>是否更正报告</w:t>
      </w:r>
      <w:r>
        <w:rPr>
          <w:rFonts w:hint="eastAsia"/>
          <w:lang w:eastAsia="zh-CN"/>
        </w:rPr>
        <w:t>”</w:t>
      </w:r>
      <w:r>
        <w:rPr>
          <w:rFonts w:hint="eastAsia"/>
        </w:rPr>
        <w:t>为</w:t>
      </w:r>
      <w:r>
        <w:rPr>
          <w:rFonts w:hint="eastAsia"/>
          <w:lang w:eastAsia="zh-CN"/>
        </w:rPr>
        <w:t>“</w:t>
      </w:r>
      <w:r>
        <w:rPr>
          <w:rFonts w:hint="eastAsia"/>
        </w:rPr>
        <w:t>否</w:t>
      </w:r>
      <w:r>
        <w:rPr>
          <w:rFonts w:hint="eastAsia"/>
          <w:lang w:eastAsia="zh-CN"/>
        </w:rPr>
        <w:t>”</w:t>
      </w:r>
      <w:r>
        <w:rPr>
          <w:rFonts w:hint="eastAsia"/>
        </w:rPr>
        <w:t>，则提示</w:t>
      </w:r>
      <w:r>
        <w:rPr>
          <w:rFonts w:hint="eastAsia"/>
          <w:lang w:eastAsia="zh-CN"/>
        </w:rPr>
        <w:t>受托管理人</w:t>
      </w:r>
      <w:r>
        <w:rPr>
          <w:rFonts w:hint="eastAsia"/>
        </w:rPr>
        <w:t>且不允许提交。</w:t>
      </w:r>
      <w:r>
        <w:rPr>
          <w:rFonts w:hint="eastAsia"/>
          <w:lang w:eastAsia="zh-CN"/>
        </w:rPr>
        <w:t>“</w:t>
      </w:r>
      <w:r>
        <w:rPr>
          <w:rFonts w:hint="eastAsia"/>
        </w:rPr>
        <w:t>是否更正报告</w:t>
      </w:r>
      <w:r>
        <w:rPr>
          <w:rFonts w:hint="eastAsia"/>
          <w:lang w:eastAsia="zh-CN"/>
        </w:rPr>
        <w:t>”</w:t>
      </w:r>
      <w:r>
        <w:rPr>
          <w:rFonts w:hint="eastAsia"/>
        </w:rPr>
        <w:t>改为</w:t>
      </w:r>
      <w:r>
        <w:rPr>
          <w:rFonts w:hint="eastAsia"/>
          <w:lang w:eastAsia="zh-CN"/>
        </w:rPr>
        <w:t>“</w:t>
      </w:r>
      <w:r>
        <w:rPr>
          <w:rFonts w:hint="eastAsia"/>
        </w:rPr>
        <w:t>是</w:t>
      </w:r>
      <w:r>
        <w:rPr>
          <w:rFonts w:hint="eastAsia"/>
          <w:lang w:eastAsia="zh-CN"/>
        </w:rPr>
        <w:t>”</w:t>
      </w:r>
      <w:r>
        <w:rPr>
          <w:rFonts w:hint="eastAsia"/>
        </w:rPr>
        <w:t>则允许提交。</w:t>
      </w:r>
    </w:p>
    <w:p w14:paraId="6B67C5CF">
      <w:pPr>
        <w:pStyle w:val="2"/>
        <w:widowControl/>
        <w:jc w:val="left"/>
        <w:outlineLvl w:val="1"/>
        <w:rPr>
          <w:rFonts w:hint="eastAsia"/>
        </w:rPr>
      </w:pPr>
      <w:bookmarkStart w:id="467" w:name="_Toc909917558"/>
      <w:bookmarkStart w:id="468" w:name="_Toc211526629"/>
      <w:bookmarkStart w:id="469" w:name="_Toc52863031"/>
      <w:bookmarkStart w:id="470" w:name="_Toc166580075"/>
      <w:bookmarkStart w:id="471" w:name="_Toc990099857"/>
      <w:bookmarkStart w:id="472" w:name="_Toc1204261274"/>
      <w:bookmarkStart w:id="473" w:name="_Toc1395672653"/>
      <w:bookmarkStart w:id="474" w:name="_Toc907316262"/>
      <w:bookmarkStart w:id="475" w:name="_Toc454191758"/>
      <w:bookmarkStart w:id="476" w:name="_Toc342818590"/>
      <w:bookmarkStart w:id="477" w:name="_Toc1143870358"/>
      <w:bookmarkStart w:id="478" w:name="_Toc518390095"/>
      <w:bookmarkStart w:id="479" w:name="_Toc270512308"/>
      <w:bookmarkStart w:id="480" w:name="_Toc34151897"/>
      <w:bookmarkStart w:id="481" w:name="_Toc1240533412"/>
      <w:bookmarkStart w:id="482" w:name="_Toc443852456"/>
      <w:bookmarkStart w:id="483" w:name="_Toc1576332521"/>
      <w:bookmarkStart w:id="484" w:name="_Toc894477070"/>
      <w:bookmarkStart w:id="485" w:name="_Toc161363754"/>
      <w:bookmarkStart w:id="486" w:name="_Toc1264938304"/>
      <w:bookmarkStart w:id="487" w:name="_Toc426473768"/>
      <w:bookmarkStart w:id="488" w:name="_Toc414522536"/>
      <w:bookmarkStart w:id="489" w:name="_Toc130397658"/>
      <w:bookmarkStart w:id="490" w:name="_Toc1009872001"/>
      <w:bookmarkStart w:id="491" w:name="_Toc1267729539"/>
      <w:bookmarkStart w:id="492" w:name="_Toc942518328"/>
      <w:bookmarkStart w:id="493" w:name="_Toc1688126105"/>
      <w:bookmarkStart w:id="494" w:name="_Toc1804568204"/>
      <w:bookmarkStart w:id="495" w:name="_Toc661924366"/>
      <w:bookmarkStart w:id="496" w:name="_Toc1977965300"/>
      <w:bookmarkStart w:id="497" w:name="_Toc334057282"/>
      <w:bookmarkStart w:id="498" w:name="_Toc846614829"/>
      <w:bookmarkStart w:id="499" w:name="_Toc232362595"/>
      <w:bookmarkStart w:id="500" w:name="_Toc815962417"/>
      <w:bookmarkStart w:id="501" w:name="_Toc207781110"/>
      <w:bookmarkStart w:id="502" w:name="_Toc268603313"/>
      <w:bookmarkStart w:id="503" w:name="_Toc2088507993"/>
      <w:r>
        <w:rPr>
          <w:rFonts w:hint="eastAsia"/>
          <w:lang w:eastAsia="zh-CN"/>
        </w:rPr>
        <w:t>三、公司债券</w:t>
      </w:r>
      <w:r>
        <w:rPr>
          <w:rFonts w:hint="eastAsia"/>
        </w:rPr>
        <w:t>临时报告</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0EE59F92">
      <w:pPr>
        <w:pStyle w:val="3"/>
        <w:jc w:val="left"/>
        <w:outlineLvl w:val="2"/>
        <w:rPr>
          <w:rFonts w:hint="eastAsia"/>
        </w:rPr>
      </w:pPr>
      <w:bookmarkStart w:id="504" w:name="_Toc1410024795"/>
      <w:bookmarkStart w:id="505" w:name="_Toc283404911"/>
      <w:bookmarkStart w:id="506" w:name="_Toc1545100086"/>
      <w:bookmarkStart w:id="507" w:name="_Toc381895176"/>
      <w:r>
        <w:rPr>
          <w:rFonts w:hint="eastAsia"/>
          <w:lang w:eastAsia="zh-CN"/>
        </w:rPr>
        <w:t>（一）</w:t>
      </w:r>
      <w:r>
        <w:rPr>
          <w:rFonts w:hint="eastAsia"/>
        </w:rPr>
        <w:t>临时报告的业务分类</w:t>
      </w:r>
      <w:bookmarkEnd w:id="504"/>
      <w:bookmarkEnd w:id="505"/>
      <w:bookmarkEnd w:id="506"/>
      <w:bookmarkEnd w:id="507"/>
    </w:p>
    <w:p w14:paraId="320DB2C6">
      <w:pPr>
        <w:widowControl/>
        <w:spacing w:line="560" w:lineRule="exact"/>
        <w:ind w:firstLine="640" w:firstLineChars="200"/>
        <w:jc w:val="left"/>
      </w:pPr>
      <w:r>
        <w:rPr>
          <w:rFonts w:hint="eastAsia"/>
        </w:rPr>
        <w:t>除定期报告外的其他公告统称为临时报告。其中，部分临时报告直接涉及存续期债券要素的变动（以下简称存续期管理公告），需通过业务系统的特定通道上传。前述存续期管理公告包括如下情况：</w:t>
      </w:r>
    </w:p>
    <w:p w14:paraId="77A1C730">
      <w:pPr>
        <w:widowControl/>
        <w:spacing w:line="560" w:lineRule="exact"/>
        <w:ind w:firstLine="640" w:firstLineChars="200"/>
        <w:jc w:val="left"/>
      </w:pPr>
      <w:r>
        <w:rPr>
          <w:rFonts w:hint="eastAsia"/>
          <w:lang w:val="en-US" w:eastAsia="zh-CN"/>
        </w:rPr>
        <w:t xml:space="preserve">1. </w:t>
      </w:r>
      <w:r>
        <w:rPr>
          <w:rFonts w:hint="eastAsia"/>
        </w:rPr>
        <w:t>影响债券的交易属性的：停复牌公告。</w:t>
      </w:r>
    </w:p>
    <w:p w14:paraId="4AAEBC72">
      <w:pPr>
        <w:widowControl/>
        <w:spacing w:line="560" w:lineRule="exact"/>
        <w:ind w:firstLine="640" w:firstLineChars="200"/>
        <w:jc w:val="left"/>
      </w:pPr>
      <w:r>
        <w:rPr>
          <w:rFonts w:hint="eastAsia"/>
          <w:lang w:val="en-US" w:eastAsia="zh-CN"/>
        </w:rPr>
        <w:t xml:space="preserve">2. </w:t>
      </w:r>
      <w:r>
        <w:rPr>
          <w:rFonts w:hint="eastAsia"/>
        </w:rPr>
        <w:t>影响债券的存续状态</w:t>
      </w:r>
      <w:r>
        <w:rPr>
          <w:rFonts w:hint="eastAsia"/>
          <w:lang w:eastAsia="zh-CN"/>
        </w:rPr>
        <w:t>的</w:t>
      </w:r>
      <w:r>
        <w:rPr>
          <w:rFonts w:hint="eastAsia"/>
        </w:rPr>
        <w:t>：</w:t>
      </w:r>
    </w:p>
    <w:p w14:paraId="73BE5687">
      <w:pPr>
        <w:widowControl/>
        <w:spacing w:line="560" w:lineRule="exact"/>
        <w:ind w:firstLine="640" w:firstLineChars="200"/>
        <w:jc w:val="left"/>
      </w:pPr>
      <w:r>
        <w:rPr>
          <w:rFonts w:hint="eastAsia"/>
          <w:lang w:eastAsia="zh-CN"/>
        </w:rPr>
        <w:t>（</w:t>
      </w:r>
      <w:r>
        <w:rPr>
          <w:rFonts w:hint="eastAsia"/>
          <w:lang w:val="en-US" w:eastAsia="zh-CN"/>
        </w:rPr>
        <w:t>1</w:t>
      </w:r>
      <w:r>
        <w:rPr>
          <w:rFonts w:hint="eastAsia"/>
          <w:lang w:eastAsia="zh-CN"/>
        </w:rPr>
        <w:t>）</w:t>
      </w:r>
      <w:r>
        <w:rPr>
          <w:rFonts w:hint="eastAsia"/>
        </w:rPr>
        <w:t>影响债券全部份额的存续状态：债券兑付业务、债券提前摘牌业务、延期摘牌业务、特定债券业务、可续期债券续期业务；</w:t>
      </w:r>
    </w:p>
    <w:p w14:paraId="0FA72DE7">
      <w:pPr>
        <w:widowControl/>
        <w:spacing w:line="560" w:lineRule="exact"/>
        <w:ind w:firstLine="640" w:firstLineChars="200"/>
        <w:jc w:val="left"/>
      </w:pPr>
      <w:r>
        <w:rPr>
          <w:rFonts w:hint="eastAsia"/>
          <w:lang w:eastAsia="zh-CN"/>
        </w:rPr>
        <w:t>（</w:t>
      </w:r>
      <w:r>
        <w:rPr>
          <w:rFonts w:hint="eastAsia"/>
          <w:lang w:val="en-US" w:eastAsia="zh-CN"/>
        </w:rPr>
        <w:t>2</w:t>
      </w:r>
      <w:r>
        <w:rPr>
          <w:rFonts w:hint="eastAsia"/>
          <w:lang w:eastAsia="zh-CN"/>
        </w:rPr>
        <w:t>）</w:t>
      </w:r>
      <w:r>
        <w:rPr>
          <w:rFonts w:hint="eastAsia"/>
        </w:rPr>
        <w:t>影响债券部分份额的存续状态：回售及转售业务、按面值分期偿还业务</w:t>
      </w:r>
      <w:r>
        <w:rPr>
          <w:rFonts w:hint="eastAsia"/>
          <w:lang w:eastAsia="zh-CN"/>
        </w:rPr>
        <w:t>、</w:t>
      </w:r>
      <w:r>
        <w:rPr>
          <w:rFonts w:hint="eastAsia"/>
        </w:rPr>
        <w:t>可交换债券换股业务。</w:t>
      </w:r>
    </w:p>
    <w:p w14:paraId="06D96966">
      <w:pPr>
        <w:widowControl/>
        <w:spacing w:line="560" w:lineRule="exact"/>
        <w:ind w:firstLine="640" w:firstLineChars="200"/>
        <w:jc w:val="left"/>
      </w:pPr>
      <w:r>
        <w:rPr>
          <w:rFonts w:hint="eastAsia"/>
          <w:lang w:val="en-US" w:eastAsia="zh-CN"/>
        </w:rPr>
        <w:t xml:space="preserve">3. </w:t>
      </w:r>
      <w:r>
        <w:rPr>
          <w:rFonts w:hint="eastAsia"/>
        </w:rPr>
        <w:t>影响债券价值</w:t>
      </w:r>
      <w:r>
        <w:rPr>
          <w:rFonts w:hint="eastAsia"/>
          <w:lang w:eastAsia="zh-CN"/>
        </w:rPr>
        <w:t>的</w:t>
      </w:r>
      <w:r>
        <w:rPr>
          <w:rFonts w:hint="eastAsia"/>
        </w:rPr>
        <w:t>：票面利率调整业务、付息业务和换股价格调整业务。</w:t>
      </w:r>
    </w:p>
    <w:p w14:paraId="7EB9348F">
      <w:pPr>
        <w:widowControl/>
        <w:spacing w:line="560" w:lineRule="exact"/>
        <w:ind w:firstLine="640" w:firstLineChars="200"/>
        <w:jc w:val="left"/>
      </w:pPr>
      <w:r>
        <w:rPr>
          <w:rFonts w:hint="eastAsia"/>
        </w:rPr>
        <w:t>前述存续期管理公告的具体业务操作要求见本手册第</w:t>
      </w:r>
      <w:r>
        <w:rPr>
          <w:rFonts w:hint="eastAsia"/>
          <w:lang w:eastAsia="zh-CN"/>
        </w:rPr>
        <w:t>三至十一</w:t>
      </w:r>
      <w:r>
        <w:rPr>
          <w:rFonts w:hint="eastAsia"/>
        </w:rPr>
        <w:t>章。</w:t>
      </w:r>
    </w:p>
    <w:p w14:paraId="34D7241A">
      <w:pPr>
        <w:pStyle w:val="3"/>
        <w:jc w:val="left"/>
        <w:outlineLvl w:val="2"/>
        <w:rPr>
          <w:rFonts w:hint="eastAsia"/>
        </w:rPr>
      </w:pPr>
      <w:bookmarkStart w:id="508" w:name="_Toc1535082378"/>
      <w:bookmarkStart w:id="509" w:name="_Toc1124885878"/>
      <w:bookmarkStart w:id="510" w:name="_Toc1592084211"/>
      <w:bookmarkStart w:id="511" w:name="_Toc626993765"/>
      <w:r>
        <w:rPr>
          <w:rFonts w:hint="eastAsia"/>
          <w:lang w:eastAsia="zh-CN"/>
        </w:rPr>
        <w:t>（二）</w:t>
      </w:r>
      <w:r>
        <w:rPr>
          <w:rFonts w:hint="eastAsia"/>
        </w:rPr>
        <w:t>临时报告类型</w:t>
      </w:r>
      <w:bookmarkEnd w:id="508"/>
      <w:bookmarkEnd w:id="509"/>
      <w:bookmarkEnd w:id="510"/>
      <w:bookmarkEnd w:id="511"/>
    </w:p>
    <w:p w14:paraId="68DD7F63">
      <w:pPr>
        <w:rPr>
          <w:rFonts w:hint="eastAsia"/>
        </w:rPr>
      </w:pPr>
      <w:r>
        <w:rPr>
          <w:rFonts w:hint="eastAsia"/>
        </w:rPr>
        <w:t>各类临时报告</w:t>
      </w:r>
      <w:r>
        <w:rPr>
          <w:rFonts w:hint="eastAsia"/>
          <w:lang w:eastAsia="zh-CN"/>
        </w:rPr>
        <w:t>上传</w:t>
      </w:r>
      <w:r>
        <w:rPr>
          <w:rFonts w:hint="eastAsia"/>
        </w:rPr>
        <w:t>在业务系统中的</w:t>
      </w:r>
      <w:r>
        <w:rPr>
          <w:rFonts w:hint="eastAsia"/>
          <w:lang w:eastAsia="zh-CN"/>
        </w:rPr>
        <w:t>公告</w:t>
      </w:r>
      <w:r>
        <w:rPr>
          <w:rFonts w:hint="eastAsia"/>
        </w:rPr>
        <w:t>类别见下表。</w:t>
      </w:r>
    </w:p>
    <w:tbl>
      <w:tblPr>
        <w:tblStyle w:val="21"/>
        <w:tblW w:w="41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4826"/>
      </w:tblGrid>
      <w:tr w14:paraId="088A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3" w:type="pct"/>
            <w:shd w:val="clear" w:color="auto" w:fill="auto"/>
            <w:noWrap w:val="0"/>
            <w:vAlign w:val="center"/>
          </w:tcPr>
          <w:p w14:paraId="295545EE">
            <w:pPr>
              <w:jc w:val="center"/>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系统流程名称</w:t>
            </w:r>
          </w:p>
        </w:tc>
        <w:tc>
          <w:tcPr>
            <w:tcW w:w="3236" w:type="pct"/>
            <w:shd w:val="clear" w:color="auto" w:fill="auto"/>
            <w:noWrap w:val="0"/>
            <w:vAlign w:val="center"/>
          </w:tcPr>
          <w:p w14:paraId="2D3A2651">
            <w:pPr>
              <w:widowControl/>
              <w:ind w:firstLine="0" w:firstLineChars="0"/>
              <w:jc w:val="center"/>
              <w:rPr>
                <w:rFonts w:hint="eastAsia" w:ascii="仿宋_GB2312" w:hAnsi="仿宋_GB2312" w:eastAsia="仿宋_GB2312" w:cs="仿宋_GB2312"/>
                <w:b/>
                <w:bCs/>
                <w:color w:val="auto"/>
                <w:kern w:val="0"/>
                <w:sz w:val="21"/>
                <w:szCs w:val="21"/>
                <w:shd w:val="clear" w:color="auto" w:fill="DBE3F4"/>
                <w:lang w:eastAsia="zh-CN"/>
              </w:rPr>
            </w:pPr>
            <w:r>
              <w:rPr>
                <w:rFonts w:hint="eastAsia" w:ascii="仿宋_GB2312" w:hAnsi="仿宋_GB2312" w:eastAsia="仿宋_GB2312" w:cs="仿宋_GB2312"/>
                <w:b/>
                <w:bCs/>
                <w:color w:val="auto"/>
                <w:kern w:val="0"/>
                <w:sz w:val="21"/>
                <w:szCs w:val="21"/>
                <w:shd w:val="clear" w:color="auto" w:fill="auto"/>
                <w:lang w:eastAsia="zh-CN"/>
              </w:rPr>
              <w:t>二级公告类别</w:t>
            </w:r>
          </w:p>
        </w:tc>
      </w:tr>
      <w:tr w14:paraId="5518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restart"/>
            <w:shd w:val="clear" w:color="auto" w:fill="auto"/>
            <w:noWrap w:val="0"/>
            <w:vAlign w:val="center"/>
          </w:tcPr>
          <w:p w14:paraId="3ACDFB98">
            <w:pPr>
              <w:ind w:firstLine="0" w:firstLineChars="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信息披露</w:t>
            </w:r>
            <w:r>
              <w:rPr>
                <w:rFonts w:hint="eastAsia" w:ascii="仿宋_GB2312" w:hAnsi="仿宋_GB2312" w:eastAsia="仿宋_GB2312" w:cs="仿宋_GB2312"/>
                <w:sz w:val="21"/>
                <w:szCs w:val="21"/>
                <w:vertAlign w:val="baseline"/>
                <w:lang w:val="en-US" w:eastAsia="zh-CN"/>
              </w:rPr>
              <w:t>-债券持续信息披露</w:t>
            </w:r>
            <w:r>
              <w:rPr>
                <w:rFonts w:hint="eastAsia" w:cs="仿宋_GB2312"/>
                <w:sz w:val="21"/>
                <w:szCs w:val="21"/>
                <w:vertAlign w:val="baseline"/>
                <w:lang w:val="en-US" w:eastAsia="zh-CN"/>
              </w:rPr>
              <w:t>-临时报告</w:t>
            </w:r>
          </w:p>
        </w:tc>
        <w:tc>
          <w:tcPr>
            <w:tcW w:w="3236" w:type="pct"/>
            <w:shd w:val="clear" w:color="auto" w:fill="FFFFFF"/>
            <w:noWrap w:val="0"/>
            <w:vAlign w:val="center"/>
          </w:tcPr>
          <w:p w14:paraId="672693F0">
            <w:pPr>
              <w:widowControl/>
              <w:ind w:firstLine="0" w:firstLineChars="0"/>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shd w:val="clear" w:color="auto" w:fill="FFFFFF"/>
              </w:rPr>
              <w:t>公司生产经营状况发生重大变化</w:t>
            </w:r>
          </w:p>
        </w:tc>
      </w:tr>
      <w:tr w14:paraId="77EE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00767004">
            <w:pPr>
              <w:rPr>
                <w:rFonts w:hint="eastAsia" w:ascii="仿宋_GB2312" w:hAnsi="仿宋_GB2312" w:eastAsia="仿宋_GB2312" w:cs="仿宋_GB2312"/>
                <w:sz w:val="21"/>
                <w:szCs w:val="21"/>
              </w:rPr>
            </w:pPr>
          </w:p>
        </w:tc>
        <w:tc>
          <w:tcPr>
            <w:tcW w:w="3236" w:type="pct"/>
            <w:noWrap w:val="0"/>
            <w:vAlign w:val="center"/>
          </w:tcPr>
          <w:p w14:paraId="7C2F8F9E">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公司重大资产重组</w:t>
            </w:r>
          </w:p>
        </w:tc>
      </w:tr>
      <w:tr w14:paraId="3FD0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0F8D1310">
            <w:pPr>
              <w:rPr>
                <w:rFonts w:hint="eastAsia" w:ascii="仿宋_GB2312" w:hAnsi="仿宋_GB2312" w:eastAsia="仿宋_GB2312" w:cs="仿宋_GB2312"/>
                <w:sz w:val="21"/>
                <w:szCs w:val="21"/>
                <w:vertAlign w:val="baseline"/>
              </w:rPr>
            </w:pPr>
          </w:p>
        </w:tc>
        <w:tc>
          <w:tcPr>
            <w:tcW w:w="3236" w:type="pct"/>
            <w:noWrap w:val="0"/>
            <w:vAlign w:val="center"/>
          </w:tcPr>
          <w:p w14:paraId="480BD67A">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公司发生重大损失</w:t>
            </w:r>
          </w:p>
        </w:tc>
      </w:tr>
      <w:tr w14:paraId="035C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30A01A94">
            <w:pPr>
              <w:rPr>
                <w:rFonts w:hint="eastAsia" w:ascii="仿宋_GB2312" w:hAnsi="仿宋_GB2312" w:eastAsia="仿宋_GB2312" w:cs="仿宋_GB2312"/>
                <w:sz w:val="21"/>
                <w:szCs w:val="21"/>
                <w:vertAlign w:val="baseline"/>
              </w:rPr>
            </w:pPr>
          </w:p>
        </w:tc>
        <w:tc>
          <w:tcPr>
            <w:tcW w:w="3236" w:type="pct"/>
            <w:noWrap w:val="0"/>
            <w:vAlign w:val="center"/>
          </w:tcPr>
          <w:p w14:paraId="4C70ACEB">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发行人出售、转让资产或进行重大投资</w:t>
            </w:r>
          </w:p>
        </w:tc>
      </w:tr>
      <w:tr w14:paraId="2097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3612D706">
            <w:pPr>
              <w:rPr>
                <w:rFonts w:hint="eastAsia" w:ascii="仿宋_GB2312" w:hAnsi="仿宋_GB2312" w:eastAsia="仿宋_GB2312" w:cs="仿宋_GB2312"/>
                <w:sz w:val="21"/>
                <w:szCs w:val="21"/>
                <w:vertAlign w:val="baseline"/>
              </w:rPr>
            </w:pPr>
          </w:p>
        </w:tc>
        <w:tc>
          <w:tcPr>
            <w:tcW w:w="3236" w:type="pct"/>
            <w:noWrap w:val="0"/>
            <w:vAlign w:val="center"/>
          </w:tcPr>
          <w:p w14:paraId="1A325292">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公司放弃债权</w:t>
            </w:r>
            <w:r>
              <w:rPr>
                <w:rFonts w:hint="eastAsia" w:ascii="仿宋_GB2312" w:hAnsi="仿宋_GB2312" w:eastAsia="仿宋_GB2312" w:cs="仿宋_GB2312"/>
                <w:kern w:val="0"/>
                <w:sz w:val="21"/>
                <w:szCs w:val="21"/>
                <w:lang w:eastAsia="zh-CN"/>
              </w:rPr>
              <w:t>或者</w:t>
            </w:r>
            <w:r>
              <w:rPr>
                <w:rFonts w:hint="eastAsia" w:ascii="仿宋_GB2312" w:hAnsi="仿宋_GB2312" w:eastAsia="仿宋_GB2312" w:cs="仿宋_GB2312"/>
                <w:kern w:val="0"/>
                <w:sz w:val="21"/>
                <w:szCs w:val="21"/>
              </w:rPr>
              <w:t>财产</w:t>
            </w:r>
          </w:p>
        </w:tc>
      </w:tr>
      <w:tr w14:paraId="2041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37985EFA">
            <w:pPr>
              <w:rPr>
                <w:rFonts w:hint="eastAsia" w:ascii="仿宋_GB2312" w:hAnsi="仿宋_GB2312" w:eastAsia="仿宋_GB2312" w:cs="仿宋_GB2312"/>
                <w:sz w:val="21"/>
                <w:szCs w:val="21"/>
                <w:vertAlign w:val="baseline"/>
              </w:rPr>
            </w:pPr>
          </w:p>
        </w:tc>
        <w:tc>
          <w:tcPr>
            <w:tcW w:w="3236" w:type="pct"/>
            <w:noWrap w:val="0"/>
            <w:vAlign w:val="center"/>
          </w:tcPr>
          <w:p w14:paraId="007DFF4B">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公司丧失对重要子公司的控制权</w:t>
            </w:r>
          </w:p>
        </w:tc>
      </w:tr>
      <w:tr w14:paraId="4E84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15E810FA">
            <w:pPr>
              <w:rPr>
                <w:rFonts w:hint="eastAsia" w:ascii="仿宋_GB2312" w:hAnsi="仿宋_GB2312" w:eastAsia="仿宋_GB2312" w:cs="仿宋_GB2312"/>
                <w:sz w:val="21"/>
                <w:szCs w:val="21"/>
                <w:vertAlign w:val="baseline"/>
              </w:rPr>
            </w:pPr>
          </w:p>
        </w:tc>
        <w:tc>
          <w:tcPr>
            <w:tcW w:w="3236" w:type="pct"/>
            <w:noWrap w:val="0"/>
            <w:vAlign w:val="center"/>
          </w:tcPr>
          <w:p w14:paraId="05AA559E">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公司重大资产报废</w:t>
            </w:r>
          </w:p>
        </w:tc>
      </w:tr>
      <w:tr w14:paraId="4131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0302FDBB">
            <w:pPr>
              <w:rPr>
                <w:rFonts w:hint="eastAsia" w:ascii="仿宋_GB2312" w:hAnsi="仿宋_GB2312" w:eastAsia="仿宋_GB2312" w:cs="仿宋_GB2312"/>
                <w:sz w:val="21"/>
                <w:szCs w:val="21"/>
                <w:vertAlign w:val="baseline"/>
              </w:rPr>
            </w:pPr>
          </w:p>
        </w:tc>
        <w:tc>
          <w:tcPr>
            <w:tcW w:w="3236" w:type="pct"/>
            <w:noWrap w:val="0"/>
            <w:vAlign w:val="center"/>
          </w:tcPr>
          <w:p w14:paraId="1221EB58">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公司资产被查封、扣押或冻结</w:t>
            </w:r>
          </w:p>
        </w:tc>
      </w:tr>
      <w:tr w14:paraId="4171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666212E5">
            <w:pPr>
              <w:rPr>
                <w:rFonts w:hint="eastAsia" w:ascii="仿宋_GB2312" w:hAnsi="仿宋_GB2312" w:eastAsia="仿宋_GB2312" w:cs="仿宋_GB2312"/>
                <w:sz w:val="21"/>
                <w:szCs w:val="21"/>
                <w:vertAlign w:val="baseline"/>
              </w:rPr>
            </w:pPr>
          </w:p>
        </w:tc>
        <w:tc>
          <w:tcPr>
            <w:tcW w:w="3236" w:type="pct"/>
            <w:noWrap w:val="0"/>
            <w:vAlign w:val="center"/>
          </w:tcPr>
          <w:p w14:paraId="389602BC">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公司重大资产抵质押</w:t>
            </w:r>
          </w:p>
        </w:tc>
      </w:tr>
      <w:tr w14:paraId="7519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1333BAC5">
            <w:pPr>
              <w:rPr>
                <w:rFonts w:hint="eastAsia" w:ascii="仿宋_GB2312" w:hAnsi="仿宋_GB2312" w:eastAsia="仿宋_GB2312" w:cs="仿宋_GB2312"/>
                <w:sz w:val="21"/>
                <w:szCs w:val="21"/>
                <w:vertAlign w:val="baseline"/>
              </w:rPr>
            </w:pPr>
          </w:p>
        </w:tc>
        <w:tc>
          <w:tcPr>
            <w:tcW w:w="3236" w:type="pct"/>
            <w:noWrap w:val="0"/>
            <w:vAlign w:val="center"/>
          </w:tcPr>
          <w:p w14:paraId="621972B0">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公司对外提供重大担保</w:t>
            </w:r>
          </w:p>
        </w:tc>
      </w:tr>
      <w:tr w14:paraId="40DF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353375E8">
            <w:pPr>
              <w:rPr>
                <w:rFonts w:hint="eastAsia" w:ascii="仿宋_GB2312" w:hAnsi="仿宋_GB2312" w:eastAsia="仿宋_GB2312" w:cs="仿宋_GB2312"/>
                <w:sz w:val="21"/>
                <w:szCs w:val="21"/>
                <w:vertAlign w:val="baseline"/>
              </w:rPr>
            </w:pPr>
          </w:p>
        </w:tc>
        <w:tc>
          <w:tcPr>
            <w:tcW w:w="3236" w:type="pct"/>
            <w:noWrap w:val="0"/>
            <w:vAlign w:val="center"/>
          </w:tcPr>
          <w:p w14:paraId="0F5C7FA5">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公司新增重大借款</w:t>
            </w:r>
          </w:p>
        </w:tc>
      </w:tr>
      <w:tr w14:paraId="690D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79453B39">
            <w:pPr>
              <w:rPr>
                <w:rFonts w:hint="eastAsia" w:ascii="仿宋_GB2312" w:hAnsi="仿宋_GB2312" w:eastAsia="仿宋_GB2312" w:cs="仿宋_GB2312"/>
                <w:sz w:val="21"/>
                <w:szCs w:val="21"/>
                <w:vertAlign w:val="baseline"/>
              </w:rPr>
            </w:pPr>
          </w:p>
        </w:tc>
        <w:tc>
          <w:tcPr>
            <w:tcW w:w="3236" w:type="pct"/>
            <w:noWrap w:val="0"/>
            <w:vAlign w:val="center"/>
          </w:tcPr>
          <w:p w14:paraId="21ED0848">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color w:val="auto"/>
                <w:kern w:val="0"/>
                <w:sz w:val="21"/>
                <w:szCs w:val="21"/>
              </w:rPr>
              <w:t>公司转移或承担债务</w:t>
            </w:r>
          </w:p>
        </w:tc>
      </w:tr>
      <w:tr w14:paraId="4CC4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6230E57B">
            <w:pPr>
              <w:rPr>
                <w:rFonts w:hint="eastAsia" w:ascii="仿宋_GB2312" w:hAnsi="仿宋_GB2312" w:eastAsia="仿宋_GB2312" w:cs="仿宋_GB2312"/>
                <w:sz w:val="21"/>
                <w:szCs w:val="21"/>
                <w:vertAlign w:val="baseline"/>
              </w:rPr>
            </w:pPr>
          </w:p>
        </w:tc>
        <w:tc>
          <w:tcPr>
            <w:tcW w:w="3236" w:type="pct"/>
            <w:noWrap w:val="0"/>
            <w:vAlign w:val="center"/>
          </w:tcPr>
          <w:p w14:paraId="096E5120">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公司涉及重大诉讼仲裁</w:t>
            </w:r>
          </w:p>
        </w:tc>
      </w:tr>
      <w:tr w14:paraId="32D6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6DE9ADA5">
            <w:pPr>
              <w:rPr>
                <w:rFonts w:hint="eastAsia" w:ascii="仿宋_GB2312" w:hAnsi="仿宋_GB2312" w:eastAsia="仿宋_GB2312" w:cs="仿宋_GB2312"/>
                <w:sz w:val="21"/>
                <w:szCs w:val="21"/>
                <w:vertAlign w:val="baseline"/>
              </w:rPr>
            </w:pPr>
          </w:p>
        </w:tc>
        <w:tc>
          <w:tcPr>
            <w:tcW w:w="3236" w:type="pct"/>
            <w:noWrap w:val="0"/>
            <w:vAlign w:val="center"/>
          </w:tcPr>
          <w:p w14:paraId="065D9319">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公司债务违约</w:t>
            </w:r>
          </w:p>
        </w:tc>
      </w:tr>
      <w:tr w14:paraId="159C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4A870C06">
            <w:pPr>
              <w:rPr>
                <w:rFonts w:hint="eastAsia" w:ascii="仿宋_GB2312" w:hAnsi="仿宋_GB2312" w:eastAsia="仿宋_GB2312" w:cs="仿宋_GB2312"/>
                <w:sz w:val="21"/>
                <w:szCs w:val="21"/>
                <w:vertAlign w:val="baseline"/>
              </w:rPr>
            </w:pPr>
          </w:p>
        </w:tc>
        <w:tc>
          <w:tcPr>
            <w:tcW w:w="3236" w:type="pct"/>
            <w:noWrap w:val="0"/>
            <w:vAlign w:val="center"/>
          </w:tcPr>
          <w:p w14:paraId="3A3FA66A">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公司进行重大债务重组</w:t>
            </w:r>
          </w:p>
        </w:tc>
      </w:tr>
      <w:tr w14:paraId="6E91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27663163">
            <w:pPr>
              <w:rPr>
                <w:rFonts w:hint="eastAsia" w:ascii="仿宋_GB2312" w:hAnsi="仿宋_GB2312" w:eastAsia="仿宋_GB2312" w:cs="仿宋_GB2312"/>
                <w:sz w:val="21"/>
                <w:szCs w:val="21"/>
                <w:vertAlign w:val="baseline"/>
              </w:rPr>
            </w:pPr>
          </w:p>
        </w:tc>
        <w:tc>
          <w:tcPr>
            <w:tcW w:w="3236" w:type="pct"/>
            <w:noWrap w:val="0"/>
            <w:vAlign w:val="center"/>
          </w:tcPr>
          <w:p w14:paraId="780766F4">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公司股权、经营权被委托管理</w:t>
            </w:r>
          </w:p>
        </w:tc>
      </w:tr>
      <w:tr w14:paraId="033C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1A6E4CB4">
            <w:pPr>
              <w:rPr>
                <w:rFonts w:hint="eastAsia" w:ascii="仿宋_GB2312" w:hAnsi="仿宋_GB2312" w:eastAsia="仿宋_GB2312" w:cs="仿宋_GB2312"/>
                <w:sz w:val="21"/>
                <w:szCs w:val="21"/>
                <w:vertAlign w:val="baseline"/>
              </w:rPr>
            </w:pPr>
          </w:p>
        </w:tc>
        <w:tc>
          <w:tcPr>
            <w:tcW w:w="3236" w:type="pct"/>
            <w:noWrap w:val="0"/>
            <w:vAlign w:val="center"/>
          </w:tcPr>
          <w:p w14:paraId="0A5D6945">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股权结构发生重大变化或控股股东、实际控制人变更</w:t>
            </w:r>
          </w:p>
        </w:tc>
      </w:tr>
      <w:tr w14:paraId="1204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0C7F9DD1">
            <w:pPr>
              <w:rPr>
                <w:rFonts w:hint="eastAsia" w:ascii="仿宋_GB2312" w:hAnsi="仿宋_GB2312" w:eastAsia="仿宋_GB2312" w:cs="仿宋_GB2312"/>
                <w:sz w:val="21"/>
                <w:szCs w:val="21"/>
                <w:vertAlign w:val="baseline"/>
              </w:rPr>
            </w:pPr>
          </w:p>
        </w:tc>
        <w:tc>
          <w:tcPr>
            <w:tcW w:w="3236" w:type="pct"/>
            <w:noWrap w:val="0"/>
            <w:vAlign w:val="center"/>
          </w:tcPr>
          <w:p w14:paraId="4AC313CF">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公司减资、合并、分立、被责令关闭、解散</w:t>
            </w:r>
          </w:p>
        </w:tc>
      </w:tr>
      <w:tr w14:paraId="21B0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14C71618">
            <w:pPr>
              <w:rPr>
                <w:rFonts w:hint="eastAsia" w:ascii="仿宋_GB2312" w:hAnsi="仿宋_GB2312" w:eastAsia="仿宋_GB2312" w:cs="仿宋_GB2312"/>
                <w:sz w:val="21"/>
                <w:szCs w:val="21"/>
                <w:vertAlign w:val="baseline"/>
              </w:rPr>
            </w:pPr>
          </w:p>
        </w:tc>
        <w:tc>
          <w:tcPr>
            <w:tcW w:w="3236" w:type="pct"/>
            <w:noWrap w:val="0"/>
            <w:vAlign w:val="center"/>
          </w:tcPr>
          <w:p w14:paraId="6B64B478">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被托管或者接管</w:t>
            </w:r>
          </w:p>
        </w:tc>
      </w:tr>
      <w:tr w14:paraId="4C28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5060604D">
            <w:pPr>
              <w:rPr>
                <w:rFonts w:hint="eastAsia" w:ascii="仿宋_GB2312" w:hAnsi="仿宋_GB2312" w:eastAsia="仿宋_GB2312" w:cs="仿宋_GB2312"/>
                <w:sz w:val="21"/>
                <w:szCs w:val="21"/>
                <w:vertAlign w:val="baseline"/>
              </w:rPr>
            </w:pPr>
          </w:p>
        </w:tc>
        <w:tc>
          <w:tcPr>
            <w:tcW w:w="3236" w:type="pct"/>
            <w:noWrap w:val="0"/>
            <w:vAlign w:val="center"/>
          </w:tcPr>
          <w:p w14:paraId="1E443CC5">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公司进入破产程序</w:t>
            </w:r>
          </w:p>
        </w:tc>
      </w:tr>
      <w:tr w14:paraId="4B94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2B9BA0F0">
            <w:pPr>
              <w:rPr>
                <w:rFonts w:hint="eastAsia" w:ascii="仿宋_GB2312" w:hAnsi="仿宋_GB2312" w:eastAsia="仿宋_GB2312" w:cs="仿宋_GB2312"/>
                <w:sz w:val="21"/>
                <w:szCs w:val="21"/>
                <w:vertAlign w:val="baseline"/>
              </w:rPr>
            </w:pPr>
          </w:p>
        </w:tc>
        <w:tc>
          <w:tcPr>
            <w:tcW w:w="3236" w:type="pct"/>
            <w:noWrap w:val="0"/>
            <w:vAlign w:val="center"/>
          </w:tcPr>
          <w:p w14:paraId="2DCB2331">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公司被调查、受到处罚处分、被采取监管措施</w:t>
            </w:r>
          </w:p>
        </w:tc>
      </w:tr>
      <w:tr w14:paraId="79CA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6472B474">
            <w:pPr>
              <w:rPr>
                <w:rFonts w:hint="eastAsia" w:ascii="仿宋_GB2312" w:hAnsi="仿宋_GB2312" w:eastAsia="仿宋_GB2312" w:cs="仿宋_GB2312"/>
                <w:sz w:val="21"/>
                <w:szCs w:val="21"/>
                <w:vertAlign w:val="baseline"/>
              </w:rPr>
            </w:pPr>
          </w:p>
        </w:tc>
        <w:tc>
          <w:tcPr>
            <w:tcW w:w="3236" w:type="pct"/>
            <w:noWrap w:val="0"/>
            <w:vAlign w:val="center"/>
          </w:tcPr>
          <w:p w14:paraId="34F3F0E2">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公司法定代表人、控股股东、实际控制人、董监高被调查、采取强制措施</w:t>
            </w:r>
          </w:p>
        </w:tc>
      </w:tr>
      <w:tr w14:paraId="7F02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0C0D0BEC">
            <w:pPr>
              <w:rPr>
                <w:rFonts w:hint="eastAsia" w:ascii="仿宋_GB2312" w:hAnsi="仿宋_GB2312" w:eastAsia="仿宋_GB2312" w:cs="仿宋_GB2312"/>
                <w:sz w:val="21"/>
                <w:szCs w:val="21"/>
                <w:vertAlign w:val="baseline"/>
              </w:rPr>
            </w:pPr>
          </w:p>
        </w:tc>
        <w:tc>
          <w:tcPr>
            <w:tcW w:w="3236" w:type="pct"/>
            <w:noWrap w:val="0"/>
            <w:vAlign w:val="center"/>
          </w:tcPr>
          <w:p w14:paraId="6C82C0EB">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公司存在严重失信行为</w:t>
            </w:r>
          </w:p>
        </w:tc>
      </w:tr>
      <w:tr w14:paraId="0087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7CBC8EFE">
            <w:pPr>
              <w:rPr>
                <w:rFonts w:hint="eastAsia" w:ascii="仿宋_GB2312" w:hAnsi="仿宋_GB2312" w:eastAsia="仿宋_GB2312" w:cs="仿宋_GB2312"/>
                <w:sz w:val="21"/>
                <w:szCs w:val="21"/>
                <w:vertAlign w:val="baseline"/>
              </w:rPr>
            </w:pPr>
          </w:p>
        </w:tc>
        <w:tc>
          <w:tcPr>
            <w:tcW w:w="3236" w:type="pct"/>
            <w:noWrap w:val="0"/>
            <w:vAlign w:val="center"/>
          </w:tcPr>
          <w:p w14:paraId="7C479DED">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公司法定代表人、董事长或者总经理无法履行职责</w:t>
            </w:r>
          </w:p>
        </w:tc>
      </w:tr>
      <w:tr w14:paraId="74C6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65FE5F7C">
            <w:pPr>
              <w:rPr>
                <w:rFonts w:hint="eastAsia" w:ascii="仿宋_GB2312" w:hAnsi="仿宋_GB2312" w:eastAsia="仿宋_GB2312" w:cs="仿宋_GB2312"/>
                <w:sz w:val="21"/>
                <w:szCs w:val="21"/>
                <w:vertAlign w:val="baseline"/>
              </w:rPr>
            </w:pPr>
          </w:p>
        </w:tc>
        <w:tc>
          <w:tcPr>
            <w:tcW w:w="3236" w:type="pct"/>
            <w:noWrap w:val="0"/>
            <w:vAlign w:val="center"/>
          </w:tcPr>
          <w:p w14:paraId="334797DC">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发行人董事、监事或者总经理发生变动</w:t>
            </w:r>
          </w:p>
        </w:tc>
      </w:tr>
      <w:tr w14:paraId="67FD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5828B290">
            <w:pPr>
              <w:rPr>
                <w:rFonts w:hint="eastAsia" w:ascii="仿宋_GB2312" w:hAnsi="仿宋_GB2312" w:eastAsia="仿宋_GB2312" w:cs="仿宋_GB2312"/>
                <w:sz w:val="21"/>
                <w:szCs w:val="21"/>
                <w:vertAlign w:val="baseline"/>
              </w:rPr>
            </w:pPr>
          </w:p>
        </w:tc>
        <w:tc>
          <w:tcPr>
            <w:tcW w:w="3236" w:type="pct"/>
            <w:noWrap w:val="0"/>
            <w:vAlign w:val="center"/>
          </w:tcPr>
          <w:p w14:paraId="2CF941A5">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募集资金变更</w:t>
            </w:r>
          </w:p>
        </w:tc>
      </w:tr>
      <w:tr w14:paraId="167E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7E5E815E">
            <w:pPr>
              <w:rPr>
                <w:rFonts w:hint="eastAsia" w:ascii="仿宋_GB2312" w:hAnsi="仿宋_GB2312" w:eastAsia="仿宋_GB2312" w:cs="仿宋_GB2312"/>
                <w:sz w:val="21"/>
                <w:szCs w:val="21"/>
                <w:vertAlign w:val="baseline"/>
              </w:rPr>
            </w:pPr>
          </w:p>
        </w:tc>
        <w:tc>
          <w:tcPr>
            <w:tcW w:w="3236" w:type="pct"/>
            <w:noWrap w:val="0"/>
            <w:vAlign w:val="center"/>
          </w:tcPr>
          <w:p w14:paraId="5FECDF6F">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公司关于市场传闻的说明</w:t>
            </w:r>
          </w:p>
        </w:tc>
      </w:tr>
      <w:tr w14:paraId="0FBB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104042B8">
            <w:pPr>
              <w:rPr>
                <w:rFonts w:hint="eastAsia" w:ascii="仿宋_GB2312" w:hAnsi="仿宋_GB2312" w:eastAsia="仿宋_GB2312" w:cs="仿宋_GB2312"/>
                <w:sz w:val="21"/>
                <w:szCs w:val="21"/>
                <w:vertAlign w:val="baseline"/>
              </w:rPr>
            </w:pPr>
          </w:p>
        </w:tc>
        <w:tc>
          <w:tcPr>
            <w:tcW w:w="3236" w:type="pct"/>
            <w:noWrap w:val="0"/>
            <w:vAlign w:val="center"/>
          </w:tcPr>
          <w:p w14:paraId="2A938389">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公司分配股利</w:t>
            </w:r>
          </w:p>
        </w:tc>
      </w:tr>
      <w:tr w14:paraId="3741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424FE791">
            <w:pPr>
              <w:rPr>
                <w:rFonts w:hint="eastAsia" w:ascii="仿宋_GB2312" w:hAnsi="仿宋_GB2312" w:eastAsia="仿宋_GB2312" w:cs="仿宋_GB2312"/>
                <w:sz w:val="21"/>
                <w:szCs w:val="21"/>
                <w:vertAlign w:val="baseline"/>
              </w:rPr>
            </w:pPr>
          </w:p>
        </w:tc>
        <w:tc>
          <w:tcPr>
            <w:tcW w:w="3236" w:type="pct"/>
            <w:noWrap w:val="0"/>
            <w:vAlign w:val="center"/>
          </w:tcPr>
          <w:p w14:paraId="6888DB3B">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公司名称变更</w:t>
            </w:r>
          </w:p>
        </w:tc>
      </w:tr>
      <w:tr w14:paraId="5878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47550B43">
            <w:pPr>
              <w:rPr>
                <w:rFonts w:hint="eastAsia" w:ascii="仿宋_GB2312" w:hAnsi="仿宋_GB2312" w:eastAsia="仿宋_GB2312" w:cs="仿宋_GB2312"/>
                <w:sz w:val="21"/>
                <w:szCs w:val="21"/>
                <w:vertAlign w:val="baseline"/>
              </w:rPr>
            </w:pPr>
          </w:p>
        </w:tc>
        <w:tc>
          <w:tcPr>
            <w:tcW w:w="3236" w:type="pct"/>
            <w:noWrap w:val="0"/>
            <w:vAlign w:val="center"/>
          </w:tcPr>
          <w:p w14:paraId="60D6CE69">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中介机构发生变更</w:t>
            </w:r>
          </w:p>
        </w:tc>
      </w:tr>
      <w:tr w14:paraId="0267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0D45D72D">
            <w:pPr>
              <w:rPr>
                <w:rFonts w:hint="eastAsia" w:ascii="仿宋_GB2312" w:hAnsi="仿宋_GB2312" w:eastAsia="仿宋_GB2312" w:cs="仿宋_GB2312"/>
                <w:sz w:val="21"/>
                <w:szCs w:val="21"/>
                <w:vertAlign w:val="baseline"/>
              </w:rPr>
            </w:pPr>
          </w:p>
        </w:tc>
        <w:tc>
          <w:tcPr>
            <w:tcW w:w="3236" w:type="pct"/>
            <w:noWrap w:val="0"/>
            <w:vAlign w:val="center"/>
          </w:tcPr>
          <w:p w14:paraId="77A75D1D">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发行人或债券信用评级发生调整</w:t>
            </w:r>
          </w:p>
        </w:tc>
      </w:tr>
      <w:tr w14:paraId="35CF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770EA028">
            <w:pPr>
              <w:rPr>
                <w:rFonts w:hint="eastAsia" w:ascii="仿宋_GB2312" w:hAnsi="仿宋_GB2312" w:eastAsia="仿宋_GB2312" w:cs="仿宋_GB2312"/>
                <w:sz w:val="21"/>
                <w:szCs w:val="21"/>
                <w:vertAlign w:val="baseline"/>
              </w:rPr>
            </w:pPr>
          </w:p>
        </w:tc>
        <w:tc>
          <w:tcPr>
            <w:tcW w:w="3236" w:type="pct"/>
            <w:noWrap w:val="0"/>
            <w:vAlign w:val="center"/>
          </w:tcPr>
          <w:p w14:paraId="0F6B8941">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增信措施发生变更</w:t>
            </w:r>
          </w:p>
        </w:tc>
      </w:tr>
      <w:tr w14:paraId="28D3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3" w:type="pct"/>
            <w:vMerge w:val="continue"/>
            <w:noWrap w:val="0"/>
            <w:vAlign w:val="center"/>
          </w:tcPr>
          <w:p w14:paraId="65900C11">
            <w:pPr>
              <w:rPr>
                <w:rFonts w:hint="eastAsia" w:ascii="仿宋_GB2312" w:hAnsi="仿宋_GB2312" w:eastAsia="仿宋_GB2312" w:cs="仿宋_GB2312"/>
                <w:sz w:val="21"/>
                <w:szCs w:val="21"/>
                <w:vertAlign w:val="baseline"/>
              </w:rPr>
            </w:pPr>
          </w:p>
        </w:tc>
        <w:tc>
          <w:tcPr>
            <w:tcW w:w="3236" w:type="pct"/>
            <w:noWrap w:val="0"/>
            <w:vAlign w:val="center"/>
          </w:tcPr>
          <w:p w14:paraId="19D534B8">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回售/赎回/分期偿还提示性公告</w:t>
            </w:r>
          </w:p>
        </w:tc>
      </w:tr>
      <w:tr w14:paraId="75B4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3" w:type="pct"/>
            <w:vMerge w:val="continue"/>
            <w:noWrap w:val="0"/>
            <w:vAlign w:val="center"/>
          </w:tcPr>
          <w:p w14:paraId="03A86814">
            <w:pPr>
              <w:rPr>
                <w:rFonts w:hint="eastAsia" w:ascii="仿宋_GB2312" w:hAnsi="仿宋_GB2312" w:eastAsia="仿宋_GB2312" w:cs="仿宋_GB2312"/>
                <w:sz w:val="21"/>
                <w:szCs w:val="21"/>
                <w:vertAlign w:val="baseline"/>
              </w:rPr>
            </w:pPr>
          </w:p>
        </w:tc>
        <w:tc>
          <w:tcPr>
            <w:tcW w:w="3236" w:type="pct"/>
            <w:noWrap w:val="0"/>
            <w:vAlign w:val="center"/>
          </w:tcPr>
          <w:p w14:paraId="7FEC0EE3">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其他临时报告</w:t>
            </w:r>
          </w:p>
        </w:tc>
      </w:tr>
      <w:tr w14:paraId="2BE6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763" w:type="pct"/>
            <w:vMerge w:val="continue"/>
            <w:noWrap w:val="0"/>
            <w:vAlign w:val="center"/>
          </w:tcPr>
          <w:p w14:paraId="05970884">
            <w:pPr>
              <w:rPr>
                <w:rFonts w:hint="eastAsia" w:ascii="仿宋_GB2312" w:hAnsi="仿宋_GB2312" w:eastAsia="仿宋_GB2312" w:cs="仿宋_GB2312"/>
                <w:sz w:val="21"/>
                <w:szCs w:val="21"/>
                <w:vertAlign w:val="baseline"/>
              </w:rPr>
            </w:pPr>
          </w:p>
        </w:tc>
        <w:tc>
          <w:tcPr>
            <w:tcW w:w="3236" w:type="pct"/>
            <w:noWrap w:val="0"/>
            <w:vAlign w:val="center"/>
          </w:tcPr>
          <w:p w14:paraId="5EBD21DA">
            <w:pPr>
              <w:widowControl/>
              <w:ind w:firstLine="0" w:firstLineChars="0"/>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其他重大事项报告</w:t>
            </w:r>
          </w:p>
        </w:tc>
      </w:tr>
      <w:tr w14:paraId="6955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pct"/>
            <w:shd w:val="clear" w:color="auto" w:fill="auto"/>
            <w:noWrap w:val="0"/>
            <w:vAlign w:val="center"/>
          </w:tcPr>
          <w:p w14:paraId="491ED7B1">
            <w:pPr>
              <w:widowControl/>
              <w:ind w:firstLine="0" w:firstLineChars="0"/>
              <w:jc w:val="left"/>
              <w:rPr>
                <w:rFonts w:hint="default" w:hAnsi="宋体" w:cs="宋体"/>
                <w:kern w:val="0"/>
                <w:sz w:val="21"/>
                <w:szCs w:val="21"/>
                <w:lang w:val="en-US" w:eastAsia="zh-CN"/>
              </w:rPr>
            </w:pPr>
            <w:r>
              <w:rPr>
                <w:rFonts w:hint="eastAsia" w:hAnsi="宋体" w:cs="宋体"/>
                <w:kern w:val="0"/>
                <w:sz w:val="21"/>
                <w:szCs w:val="21"/>
                <w:lang w:eastAsia="zh-CN"/>
              </w:rPr>
              <w:t>债券</w:t>
            </w:r>
            <w:r>
              <w:rPr>
                <w:rFonts w:hint="eastAsia" w:hAnsi="宋体" w:cs="宋体"/>
                <w:kern w:val="0"/>
                <w:sz w:val="21"/>
                <w:szCs w:val="21"/>
                <w:lang w:val="en-US" w:eastAsia="zh-CN"/>
              </w:rPr>
              <w:t>-</w:t>
            </w:r>
            <w:r>
              <w:rPr>
                <w:rFonts w:hint="eastAsia" w:ascii="仿宋_GB2312" w:hAnsi="仿宋_GB2312" w:eastAsia="仿宋_GB2312" w:cs="仿宋_GB2312"/>
                <w:sz w:val="21"/>
                <w:szCs w:val="21"/>
                <w:vertAlign w:val="baseline"/>
                <w:lang w:eastAsia="zh-CN"/>
              </w:rPr>
              <w:t>信息披露</w:t>
            </w:r>
            <w:r>
              <w:rPr>
                <w:rFonts w:hint="eastAsia" w:ascii="仿宋_GB2312" w:hAnsi="仿宋_GB2312" w:eastAsia="仿宋_GB2312" w:cs="仿宋_GB2312"/>
                <w:sz w:val="21"/>
                <w:szCs w:val="21"/>
                <w:vertAlign w:val="baseline"/>
                <w:lang w:val="en-US" w:eastAsia="zh-CN"/>
              </w:rPr>
              <w:t>-债券持续信息披露</w:t>
            </w:r>
            <w:r>
              <w:rPr>
                <w:rFonts w:hint="eastAsia" w:cs="仿宋_GB2312"/>
                <w:sz w:val="21"/>
                <w:szCs w:val="21"/>
                <w:vertAlign w:val="baseline"/>
                <w:lang w:val="en-US" w:eastAsia="zh-CN"/>
              </w:rPr>
              <w:t>-其他公告</w:t>
            </w:r>
          </w:p>
        </w:tc>
        <w:tc>
          <w:tcPr>
            <w:tcW w:w="3236" w:type="pct"/>
            <w:shd w:val="clear" w:color="auto" w:fill="auto"/>
            <w:noWrap w:val="0"/>
            <w:vAlign w:val="center"/>
          </w:tcPr>
          <w:p w14:paraId="06773DC0">
            <w:pPr>
              <w:widowControl/>
              <w:ind w:firstLine="0" w:firstLineChars="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付息公告</w:t>
            </w:r>
          </w:p>
        </w:tc>
      </w:tr>
      <w:tr w14:paraId="5604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pct"/>
            <w:shd w:val="clear" w:color="auto" w:fill="auto"/>
            <w:noWrap w:val="0"/>
            <w:vAlign w:val="center"/>
          </w:tcPr>
          <w:p w14:paraId="161A27D7">
            <w:pPr>
              <w:widowControl/>
              <w:ind w:firstLine="0" w:firstLineChars="0"/>
              <w:jc w:val="left"/>
              <w:rPr>
                <w:rFonts w:hint="eastAsia" w:ascii="仿宋_GB2312" w:hAnsi="宋体" w:eastAsia="仿宋_GB2312" w:cs="宋体"/>
                <w:kern w:val="0"/>
                <w:sz w:val="21"/>
                <w:szCs w:val="21"/>
                <w:vertAlign w:val="baseline"/>
              </w:rPr>
            </w:pPr>
            <w:r>
              <w:rPr>
                <w:rFonts w:hint="eastAsia" w:hAnsi="宋体" w:cs="宋体"/>
                <w:kern w:val="0"/>
                <w:sz w:val="21"/>
                <w:szCs w:val="21"/>
                <w:lang w:eastAsia="zh-CN"/>
              </w:rPr>
              <w:t>债券</w:t>
            </w:r>
            <w:r>
              <w:rPr>
                <w:rFonts w:hint="eastAsia" w:hAnsi="宋体" w:cs="宋体"/>
                <w:kern w:val="0"/>
                <w:sz w:val="21"/>
                <w:szCs w:val="21"/>
                <w:lang w:val="en-US" w:eastAsia="zh-CN"/>
              </w:rPr>
              <w:t>-兑付兑息-摘牌</w:t>
            </w:r>
          </w:p>
        </w:tc>
        <w:tc>
          <w:tcPr>
            <w:tcW w:w="3236" w:type="pct"/>
            <w:shd w:val="clear" w:color="auto" w:fill="auto"/>
            <w:noWrap w:val="0"/>
            <w:vAlign w:val="center"/>
          </w:tcPr>
          <w:p w14:paraId="766ED4B8">
            <w:pPr>
              <w:widowControl/>
              <w:ind w:firstLine="0" w:firstLineChars="0"/>
              <w:jc w:val="left"/>
              <w:rPr>
                <w:rFonts w:hint="eastAsia" w:ascii="仿宋_GB2312" w:hAnsi="宋体" w:eastAsia="仿宋_GB2312" w:cs="宋体"/>
                <w:kern w:val="0"/>
                <w:sz w:val="21"/>
                <w:szCs w:val="21"/>
                <w:lang w:val="en-US" w:eastAsia="zh-CN" w:bidi="ar-SA"/>
              </w:rPr>
            </w:pPr>
            <w:r>
              <w:rPr>
                <w:rFonts w:hint="eastAsia" w:hAnsi="宋体" w:cs="宋体"/>
                <w:kern w:val="0"/>
                <w:sz w:val="21"/>
                <w:szCs w:val="21"/>
                <w:lang w:eastAsia="zh-CN"/>
              </w:rPr>
              <w:t>债券兑付摘牌公告</w:t>
            </w:r>
          </w:p>
        </w:tc>
      </w:tr>
      <w:tr w14:paraId="58F2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pct"/>
            <w:shd w:val="clear" w:color="auto" w:fill="auto"/>
            <w:noWrap w:val="0"/>
            <w:vAlign w:val="center"/>
          </w:tcPr>
          <w:p w14:paraId="04D268C8">
            <w:pPr>
              <w:widowControl/>
              <w:ind w:firstLine="0" w:firstLineChars="0"/>
              <w:jc w:val="left"/>
              <w:rPr>
                <w:rFonts w:hint="eastAsia" w:ascii="仿宋_GB2312" w:hAnsi="宋体" w:eastAsia="仿宋_GB2312" w:cs="宋体"/>
                <w:kern w:val="0"/>
                <w:sz w:val="21"/>
                <w:szCs w:val="21"/>
                <w:lang w:val="en-US" w:eastAsia="zh-CN" w:bidi="ar-SA"/>
              </w:rPr>
            </w:pPr>
            <w:r>
              <w:rPr>
                <w:rFonts w:hint="eastAsia" w:hAnsi="宋体" w:cs="宋体"/>
                <w:kern w:val="0"/>
                <w:sz w:val="21"/>
                <w:szCs w:val="21"/>
                <w:lang w:eastAsia="zh-CN"/>
              </w:rPr>
              <w:t>债券</w:t>
            </w:r>
            <w:r>
              <w:rPr>
                <w:rFonts w:hint="eastAsia" w:hAnsi="宋体" w:cs="宋体"/>
                <w:kern w:val="0"/>
                <w:sz w:val="21"/>
                <w:szCs w:val="21"/>
                <w:lang w:val="en-US" w:eastAsia="zh-CN"/>
              </w:rPr>
              <w:t>-兑付兑息-摘牌</w:t>
            </w:r>
          </w:p>
        </w:tc>
        <w:tc>
          <w:tcPr>
            <w:tcW w:w="3236" w:type="pct"/>
            <w:shd w:val="clear" w:color="auto" w:fill="auto"/>
            <w:noWrap w:val="0"/>
            <w:vAlign w:val="center"/>
          </w:tcPr>
          <w:p w14:paraId="1B310EA6">
            <w:pPr>
              <w:widowControl/>
              <w:ind w:firstLine="0" w:firstLineChars="0"/>
              <w:jc w:val="left"/>
              <w:rPr>
                <w:rFonts w:hint="eastAsia" w:ascii="仿宋_GB2312" w:hAnsi="宋体" w:eastAsia="仿宋_GB2312" w:cs="宋体"/>
                <w:kern w:val="0"/>
                <w:sz w:val="21"/>
                <w:szCs w:val="21"/>
                <w:lang w:val="en-US" w:eastAsia="zh-CN" w:bidi="ar-SA"/>
              </w:rPr>
            </w:pPr>
            <w:r>
              <w:rPr>
                <w:rFonts w:hint="eastAsia" w:hAnsi="宋体" w:cs="宋体"/>
                <w:kern w:val="0"/>
                <w:sz w:val="21"/>
                <w:szCs w:val="21"/>
                <w:lang w:eastAsia="zh-CN"/>
              </w:rPr>
              <w:t>债券提前摘牌公告</w:t>
            </w:r>
          </w:p>
        </w:tc>
      </w:tr>
      <w:tr w14:paraId="0AF6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pct"/>
            <w:shd w:val="clear" w:color="auto" w:fill="auto"/>
            <w:noWrap w:val="0"/>
            <w:vAlign w:val="center"/>
          </w:tcPr>
          <w:p w14:paraId="41360795">
            <w:pPr>
              <w:widowControl/>
              <w:ind w:firstLine="0" w:firstLineChars="0"/>
              <w:jc w:val="left"/>
              <w:rPr>
                <w:rFonts w:hint="eastAsia" w:ascii="仿宋_GB2312" w:hAnsi="宋体" w:eastAsia="仿宋_GB2312" w:cs="宋体"/>
                <w:kern w:val="0"/>
                <w:sz w:val="21"/>
                <w:szCs w:val="21"/>
                <w:lang w:val="en-US" w:eastAsia="zh-CN" w:bidi="ar-SA"/>
              </w:rPr>
            </w:pPr>
            <w:r>
              <w:rPr>
                <w:rFonts w:hint="eastAsia" w:hAnsi="宋体" w:cs="宋体"/>
                <w:kern w:val="0"/>
                <w:sz w:val="21"/>
                <w:szCs w:val="21"/>
                <w:lang w:eastAsia="zh-CN"/>
              </w:rPr>
              <w:t>债券</w:t>
            </w:r>
            <w:r>
              <w:rPr>
                <w:rFonts w:hint="eastAsia" w:hAnsi="宋体" w:cs="宋体"/>
                <w:kern w:val="0"/>
                <w:sz w:val="21"/>
                <w:szCs w:val="21"/>
                <w:lang w:val="en-US" w:eastAsia="zh-CN"/>
              </w:rPr>
              <w:t>-存续期管理-停复牌</w:t>
            </w:r>
          </w:p>
        </w:tc>
        <w:tc>
          <w:tcPr>
            <w:tcW w:w="3236" w:type="pct"/>
            <w:shd w:val="clear" w:color="auto" w:fill="auto"/>
            <w:noWrap w:val="0"/>
            <w:vAlign w:val="center"/>
          </w:tcPr>
          <w:p w14:paraId="768C6E87">
            <w:pPr>
              <w:widowControl/>
              <w:ind w:firstLine="0" w:firstLineChars="0"/>
              <w:jc w:val="left"/>
              <w:rPr>
                <w:rFonts w:hint="eastAsia" w:ascii="仿宋_GB2312" w:hAnsi="宋体" w:eastAsia="仿宋_GB2312" w:cs="宋体"/>
                <w:kern w:val="0"/>
                <w:sz w:val="21"/>
                <w:szCs w:val="21"/>
                <w:lang w:val="en-US" w:eastAsia="zh-CN" w:bidi="ar-SA"/>
              </w:rPr>
            </w:pPr>
            <w:r>
              <w:rPr>
                <w:rFonts w:hint="eastAsia" w:ascii="仿宋_GB2312" w:hAnsi="宋体" w:cs="宋体"/>
                <w:kern w:val="0"/>
                <w:sz w:val="21"/>
                <w:szCs w:val="21"/>
              </w:rPr>
              <w:t>债券停牌公告</w:t>
            </w:r>
          </w:p>
        </w:tc>
      </w:tr>
      <w:tr w14:paraId="5213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pct"/>
            <w:shd w:val="clear" w:color="auto" w:fill="auto"/>
            <w:noWrap w:val="0"/>
            <w:vAlign w:val="center"/>
          </w:tcPr>
          <w:p w14:paraId="245B8BFE">
            <w:pPr>
              <w:widowControl/>
              <w:ind w:firstLine="0" w:firstLineChars="0"/>
              <w:jc w:val="left"/>
              <w:rPr>
                <w:rFonts w:hint="eastAsia" w:ascii="仿宋_GB2312" w:hAnsi="宋体" w:eastAsia="仿宋_GB2312" w:cs="宋体"/>
                <w:kern w:val="0"/>
                <w:sz w:val="21"/>
                <w:szCs w:val="21"/>
                <w:lang w:val="en-US" w:eastAsia="zh-CN" w:bidi="ar-SA"/>
              </w:rPr>
            </w:pPr>
            <w:r>
              <w:rPr>
                <w:rFonts w:hint="eastAsia" w:hAnsi="宋体" w:cs="宋体"/>
                <w:kern w:val="0"/>
                <w:sz w:val="21"/>
                <w:szCs w:val="21"/>
                <w:lang w:eastAsia="zh-CN"/>
              </w:rPr>
              <w:t>债券</w:t>
            </w:r>
            <w:r>
              <w:rPr>
                <w:rFonts w:hint="eastAsia" w:hAnsi="宋体" w:cs="宋体"/>
                <w:kern w:val="0"/>
                <w:sz w:val="21"/>
                <w:szCs w:val="21"/>
                <w:lang w:val="en-US" w:eastAsia="zh-CN"/>
              </w:rPr>
              <w:t>-存续期管理-回售</w:t>
            </w:r>
          </w:p>
        </w:tc>
        <w:tc>
          <w:tcPr>
            <w:tcW w:w="3236" w:type="pct"/>
            <w:shd w:val="clear" w:color="auto" w:fill="auto"/>
            <w:noWrap w:val="0"/>
            <w:vAlign w:val="center"/>
          </w:tcPr>
          <w:p w14:paraId="74296FBC">
            <w:pPr>
              <w:widowControl/>
              <w:ind w:firstLine="0" w:firstLineChars="0"/>
              <w:jc w:val="left"/>
              <w:rPr>
                <w:rFonts w:hint="eastAsia" w:ascii="仿宋_GB2312" w:hAnsi="宋体" w:eastAsia="仿宋_GB2312" w:cs="宋体"/>
                <w:kern w:val="0"/>
                <w:sz w:val="21"/>
                <w:szCs w:val="21"/>
                <w:lang w:val="en-US" w:eastAsia="zh-CN" w:bidi="ar-SA"/>
              </w:rPr>
            </w:pPr>
            <w:r>
              <w:rPr>
                <w:rFonts w:hint="eastAsia" w:ascii="仿宋_GB2312" w:hAnsi="宋体" w:cs="宋体"/>
                <w:kern w:val="0"/>
                <w:sz w:val="21"/>
                <w:szCs w:val="21"/>
              </w:rPr>
              <w:t>债券回售实施公告</w:t>
            </w:r>
          </w:p>
        </w:tc>
      </w:tr>
      <w:tr w14:paraId="51C2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pct"/>
            <w:shd w:val="clear" w:color="auto" w:fill="auto"/>
            <w:noWrap w:val="0"/>
            <w:vAlign w:val="center"/>
          </w:tcPr>
          <w:p w14:paraId="7A377846">
            <w:pPr>
              <w:widowControl/>
              <w:ind w:firstLine="0" w:firstLineChars="0"/>
              <w:jc w:val="left"/>
              <w:rPr>
                <w:rFonts w:hint="eastAsia" w:ascii="仿宋_GB2312" w:hAnsi="宋体" w:eastAsia="仿宋_GB2312" w:cs="宋体"/>
                <w:kern w:val="0"/>
                <w:sz w:val="21"/>
                <w:szCs w:val="21"/>
                <w:lang w:val="en-US" w:eastAsia="zh-CN" w:bidi="ar-SA"/>
              </w:rPr>
            </w:pPr>
            <w:r>
              <w:rPr>
                <w:rFonts w:hint="eastAsia" w:hAnsi="宋体" w:cs="宋体"/>
                <w:kern w:val="0"/>
                <w:sz w:val="21"/>
                <w:szCs w:val="21"/>
                <w:lang w:eastAsia="zh-CN"/>
              </w:rPr>
              <w:t>债券</w:t>
            </w:r>
            <w:r>
              <w:rPr>
                <w:rFonts w:hint="eastAsia" w:hAnsi="宋体" w:cs="宋体"/>
                <w:kern w:val="0"/>
                <w:sz w:val="21"/>
                <w:szCs w:val="21"/>
                <w:lang w:val="en-US" w:eastAsia="zh-CN"/>
              </w:rPr>
              <w:t>-存续期管理-回售</w:t>
            </w:r>
          </w:p>
        </w:tc>
        <w:tc>
          <w:tcPr>
            <w:tcW w:w="3236" w:type="pct"/>
            <w:shd w:val="clear" w:color="auto" w:fill="auto"/>
            <w:noWrap w:val="0"/>
            <w:vAlign w:val="center"/>
          </w:tcPr>
          <w:p w14:paraId="5BDC22F9">
            <w:pPr>
              <w:widowControl/>
              <w:ind w:firstLine="0" w:firstLineChars="0"/>
              <w:jc w:val="left"/>
              <w:rPr>
                <w:rFonts w:hint="eastAsia" w:ascii="仿宋_GB2312" w:hAnsi="宋体" w:eastAsia="仿宋_GB2312" w:cs="宋体"/>
                <w:kern w:val="0"/>
                <w:sz w:val="21"/>
                <w:szCs w:val="21"/>
                <w:lang w:val="en-US" w:eastAsia="zh-CN" w:bidi="ar-SA"/>
              </w:rPr>
            </w:pPr>
            <w:r>
              <w:rPr>
                <w:rFonts w:hint="eastAsia" w:ascii="仿宋_GB2312" w:hAnsi="宋体" w:cs="宋体"/>
                <w:kern w:val="0"/>
                <w:sz w:val="21"/>
                <w:szCs w:val="21"/>
              </w:rPr>
              <w:t>债券回售期及回售撤销期调整公告</w:t>
            </w:r>
          </w:p>
        </w:tc>
      </w:tr>
      <w:tr w14:paraId="33AB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pct"/>
            <w:shd w:val="clear" w:color="auto" w:fill="auto"/>
            <w:noWrap w:val="0"/>
            <w:vAlign w:val="center"/>
          </w:tcPr>
          <w:p w14:paraId="30575EEE">
            <w:pPr>
              <w:widowControl/>
              <w:ind w:firstLine="0" w:firstLineChars="0"/>
              <w:jc w:val="left"/>
              <w:rPr>
                <w:rFonts w:hint="eastAsia" w:ascii="仿宋_GB2312" w:hAnsi="宋体" w:eastAsia="仿宋_GB2312" w:cs="宋体"/>
                <w:kern w:val="0"/>
                <w:sz w:val="21"/>
                <w:szCs w:val="21"/>
                <w:lang w:val="en-US" w:eastAsia="zh-CN" w:bidi="ar-SA"/>
              </w:rPr>
            </w:pPr>
            <w:r>
              <w:rPr>
                <w:rFonts w:hint="eastAsia" w:hAnsi="宋体" w:cs="宋体"/>
                <w:kern w:val="0"/>
                <w:sz w:val="21"/>
                <w:szCs w:val="21"/>
                <w:lang w:eastAsia="zh-CN"/>
              </w:rPr>
              <w:t>债券</w:t>
            </w:r>
            <w:r>
              <w:rPr>
                <w:rFonts w:hint="eastAsia" w:hAnsi="宋体" w:cs="宋体"/>
                <w:kern w:val="0"/>
                <w:sz w:val="21"/>
                <w:szCs w:val="21"/>
                <w:lang w:val="en-US" w:eastAsia="zh-CN"/>
              </w:rPr>
              <w:t>-存续期管理-回售</w:t>
            </w:r>
          </w:p>
        </w:tc>
        <w:tc>
          <w:tcPr>
            <w:tcW w:w="3236" w:type="pct"/>
            <w:shd w:val="clear" w:color="auto" w:fill="auto"/>
            <w:noWrap w:val="0"/>
            <w:vAlign w:val="center"/>
          </w:tcPr>
          <w:p w14:paraId="27B0E3BE">
            <w:pPr>
              <w:widowControl/>
              <w:ind w:firstLine="0" w:firstLineChars="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eastAsia="zh-CN"/>
              </w:rPr>
              <w:t>债券</w:t>
            </w:r>
            <w:r>
              <w:rPr>
                <w:rFonts w:hint="eastAsia" w:ascii="仿宋_GB2312" w:hAnsi="宋体" w:eastAsia="仿宋_GB2312" w:cs="宋体"/>
                <w:kern w:val="0"/>
                <w:sz w:val="21"/>
                <w:szCs w:val="21"/>
              </w:rPr>
              <w:t>回售结果公告</w:t>
            </w:r>
          </w:p>
        </w:tc>
      </w:tr>
      <w:tr w14:paraId="1E2A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pct"/>
            <w:shd w:val="clear" w:color="auto" w:fill="auto"/>
            <w:noWrap w:val="0"/>
            <w:vAlign w:val="center"/>
          </w:tcPr>
          <w:p w14:paraId="6D826900">
            <w:pPr>
              <w:widowControl/>
              <w:ind w:firstLine="0" w:firstLineChars="0"/>
              <w:jc w:val="left"/>
              <w:rPr>
                <w:rFonts w:hint="eastAsia" w:ascii="仿宋_GB2312" w:hAnsi="宋体" w:eastAsia="仿宋_GB2312" w:cs="宋体"/>
                <w:kern w:val="0"/>
                <w:sz w:val="21"/>
                <w:szCs w:val="21"/>
                <w:lang w:val="en-US" w:eastAsia="zh-CN" w:bidi="ar-SA"/>
              </w:rPr>
            </w:pPr>
            <w:r>
              <w:rPr>
                <w:rFonts w:hint="eastAsia" w:hAnsi="宋体" w:cs="宋体"/>
                <w:kern w:val="0"/>
                <w:sz w:val="21"/>
                <w:szCs w:val="21"/>
                <w:lang w:eastAsia="zh-CN"/>
              </w:rPr>
              <w:t>债券</w:t>
            </w:r>
            <w:r>
              <w:rPr>
                <w:rFonts w:hint="eastAsia" w:hAnsi="宋体" w:cs="宋体"/>
                <w:kern w:val="0"/>
                <w:sz w:val="21"/>
                <w:szCs w:val="21"/>
                <w:lang w:val="en-US" w:eastAsia="zh-CN"/>
              </w:rPr>
              <w:t>-存续期管理-回售</w:t>
            </w:r>
          </w:p>
        </w:tc>
        <w:tc>
          <w:tcPr>
            <w:tcW w:w="3236" w:type="pct"/>
            <w:shd w:val="clear" w:color="auto" w:fill="auto"/>
            <w:noWrap w:val="0"/>
            <w:vAlign w:val="center"/>
          </w:tcPr>
          <w:p w14:paraId="595C6F2E">
            <w:pPr>
              <w:widowControl/>
              <w:ind w:firstLine="0" w:firstLineChars="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eastAsia="zh-CN"/>
              </w:rPr>
              <w:t>债券</w:t>
            </w:r>
            <w:r>
              <w:rPr>
                <w:rFonts w:hint="eastAsia" w:ascii="仿宋_GB2312" w:hAnsi="宋体" w:eastAsia="仿宋_GB2312" w:cs="宋体"/>
                <w:kern w:val="0"/>
                <w:sz w:val="21"/>
                <w:szCs w:val="21"/>
              </w:rPr>
              <w:t>转售结果公告</w:t>
            </w:r>
          </w:p>
        </w:tc>
      </w:tr>
      <w:tr w14:paraId="53C9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pct"/>
            <w:shd w:val="clear" w:color="auto" w:fill="auto"/>
            <w:noWrap w:val="0"/>
            <w:vAlign w:val="center"/>
          </w:tcPr>
          <w:p w14:paraId="383A1E23">
            <w:pPr>
              <w:widowControl/>
              <w:ind w:firstLine="0" w:firstLineChars="0"/>
              <w:jc w:val="left"/>
              <w:rPr>
                <w:rFonts w:hint="eastAsia" w:ascii="仿宋_GB2312" w:hAnsi="宋体" w:eastAsia="仿宋_GB2312" w:cs="宋体"/>
                <w:kern w:val="0"/>
                <w:sz w:val="21"/>
                <w:szCs w:val="21"/>
                <w:lang w:val="en-US" w:eastAsia="zh-CN" w:bidi="ar-SA"/>
              </w:rPr>
            </w:pPr>
            <w:r>
              <w:rPr>
                <w:rFonts w:hint="eastAsia" w:hAnsi="宋体" w:cs="宋体"/>
                <w:kern w:val="0"/>
                <w:sz w:val="21"/>
                <w:szCs w:val="21"/>
                <w:lang w:eastAsia="zh-CN"/>
              </w:rPr>
              <w:t>债券</w:t>
            </w:r>
            <w:r>
              <w:rPr>
                <w:rFonts w:hint="eastAsia" w:hAnsi="宋体" w:cs="宋体"/>
                <w:kern w:val="0"/>
                <w:sz w:val="21"/>
                <w:szCs w:val="21"/>
                <w:lang w:val="en-US" w:eastAsia="zh-CN"/>
              </w:rPr>
              <w:t>-存续期管理-债券按面值分期偿还</w:t>
            </w:r>
          </w:p>
        </w:tc>
        <w:tc>
          <w:tcPr>
            <w:tcW w:w="3236" w:type="pct"/>
            <w:shd w:val="clear" w:color="auto" w:fill="auto"/>
            <w:noWrap w:val="0"/>
            <w:vAlign w:val="center"/>
          </w:tcPr>
          <w:p w14:paraId="646BBF41">
            <w:pPr>
              <w:widowControl/>
              <w:ind w:firstLine="0" w:firstLineChars="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eastAsia="zh-CN"/>
              </w:rPr>
              <w:t>债券</w:t>
            </w:r>
            <w:r>
              <w:rPr>
                <w:rFonts w:hint="eastAsia" w:ascii="仿宋_GB2312" w:hAnsi="宋体" w:eastAsia="仿宋_GB2312" w:cs="宋体"/>
                <w:kern w:val="0"/>
                <w:sz w:val="21"/>
                <w:szCs w:val="21"/>
              </w:rPr>
              <w:t>分期偿还本金公告</w:t>
            </w:r>
          </w:p>
        </w:tc>
      </w:tr>
      <w:tr w14:paraId="1F4D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pct"/>
            <w:shd w:val="clear" w:color="auto" w:fill="auto"/>
            <w:noWrap w:val="0"/>
            <w:vAlign w:val="center"/>
          </w:tcPr>
          <w:p w14:paraId="52EB53BC">
            <w:pPr>
              <w:widowControl/>
              <w:ind w:firstLine="0" w:firstLineChars="0"/>
              <w:jc w:val="left"/>
              <w:rPr>
                <w:rFonts w:hint="eastAsia" w:ascii="仿宋_GB2312" w:hAnsi="宋体" w:eastAsia="仿宋_GB2312" w:cs="宋体"/>
                <w:kern w:val="0"/>
                <w:sz w:val="21"/>
                <w:szCs w:val="21"/>
                <w:lang w:val="en-US" w:eastAsia="zh-CN" w:bidi="ar-SA"/>
              </w:rPr>
            </w:pPr>
            <w:r>
              <w:rPr>
                <w:rFonts w:hint="eastAsia" w:hAnsi="宋体" w:cs="宋体"/>
                <w:kern w:val="0"/>
                <w:sz w:val="21"/>
                <w:szCs w:val="21"/>
                <w:lang w:eastAsia="zh-CN"/>
              </w:rPr>
              <w:t>债券</w:t>
            </w:r>
            <w:r>
              <w:rPr>
                <w:rFonts w:hint="eastAsia" w:hAnsi="宋体" w:cs="宋体"/>
                <w:kern w:val="0"/>
                <w:sz w:val="21"/>
                <w:szCs w:val="21"/>
                <w:lang w:val="en-US" w:eastAsia="zh-CN"/>
              </w:rPr>
              <w:t>-存续期管理-票面利率调整</w:t>
            </w:r>
          </w:p>
        </w:tc>
        <w:tc>
          <w:tcPr>
            <w:tcW w:w="3236" w:type="pct"/>
            <w:shd w:val="clear" w:color="auto" w:fill="auto"/>
            <w:noWrap w:val="0"/>
            <w:vAlign w:val="center"/>
          </w:tcPr>
          <w:p w14:paraId="6BD4E4FE">
            <w:pPr>
              <w:widowControl/>
              <w:ind w:firstLine="0" w:firstLineChars="0"/>
              <w:jc w:val="left"/>
              <w:rPr>
                <w:rFonts w:hint="eastAsia" w:ascii="仿宋_GB2312" w:hAnsi="宋体" w:eastAsia="仿宋_GB2312" w:cs="宋体"/>
                <w:kern w:val="0"/>
                <w:sz w:val="21"/>
                <w:szCs w:val="21"/>
                <w:lang w:val="en-US" w:eastAsia="zh-CN" w:bidi="ar-SA"/>
              </w:rPr>
            </w:pPr>
            <w:r>
              <w:rPr>
                <w:rFonts w:hint="eastAsia" w:hAnsi="宋体" w:cs="宋体"/>
                <w:kern w:val="0"/>
                <w:sz w:val="21"/>
                <w:szCs w:val="21"/>
                <w:lang w:eastAsia="zh-CN"/>
              </w:rPr>
              <w:t>债券</w:t>
            </w:r>
            <w:r>
              <w:rPr>
                <w:rFonts w:ascii="仿宋_GB2312" w:hAnsi="宋体" w:cs="宋体"/>
                <w:kern w:val="0"/>
                <w:sz w:val="21"/>
                <w:szCs w:val="21"/>
              </w:rPr>
              <w:t>票面利率调整公告</w:t>
            </w:r>
          </w:p>
        </w:tc>
      </w:tr>
      <w:tr w14:paraId="2A61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pct"/>
            <w:shd w:val="clear" w:color="auto" w:fill="auto"/>
            <w:noWrap w:val="0"/>
            <w:vAlign w:val="center"/>
          </w:tcPr>
          <w:p w14:paraId="4F5A1EEC">
            <w:pPr>
              <w:widowControl/>
              <w:ind w:firstLine="0" w:firstLineChars="0"/>
              <w:jc w:val="left"/>
              <w:rPr>
                <w:rFonts w:hint="eastAsia" w:ascii="仿宋_GB2312" w:hAnsi="宋体" w:eastAsia="仿宋_GB2312" w:cs="宋体"/>
                <w:kern w:val="0"/>
                <w:sz w:val="21"/>
                <w:szCs w:val="21"/>
                <w:lang w:val="en-US" w:eastAsia="zh-CN" w:bidi="ar-SA"/>
              </w:rPr>
            </w:pPr>
            <w:r>
              <w:rPr>
                <w:rFonts w:hint="eastAsia" w:hAnsi="宋体" w:cs="宋体"/>
                <w:kern w:val="0"/>
                <w:sz w:val="21"/>
                <w:szCs w:val="21"/>
                <w:lang w:eastAsia="zh-CN"/>
              </w:rPr>
              <w:t>债券</w:t>
            </w:r>
            <w:r>
              <w:rPr>
                <w:rFonts w:hint="eastAsia" w:hAnsi="宋体" w:cs="宋体"/>
                <w:kern w:val="0"/>
                <w:sz w:val="21"/>
                <w:szCs w:val="21"/>
                <w:lang w:val="en-US" w:eastAsia="zh-CN"/>
              </w:rPr>
              <w:t>-存续期管理-票面利率调整</w:t>
            </w:r>
          </w:p>
        </w:tc>
        <w:tc>
          <w:tcPr>
            <w:tcW w:w="3236" w:type="pct"/>
            <w:shd w:val="clear" w:color="auto" w:fill="auto"/>
            <w:noWrap w:val="0"/>
            <w:vAlign w:val="center"/>
          </w:tcPr>
          <w:p w14:paraId="2F26DC53">
            <w:pPr>
              <w:widowControl/>
              <w:ind w:firstLine="0" w:firstLineChars="0"/>
              <w:jc w:val="left"/>
              <w:rPr>
                <w:rFonts w:hint="eastAsia" w:ascii="仿宋_GB2312" w:hAnsi="宋体" w:eastAsia="仿宋_GB2312" w:cs="宋体"/>
                <w:kern w:val="0"/>
                <w:sz w:val="21"/>
                <w:szCs w:val="21"/>
                <w:lang w:val="en-US" w:eastAsia="zh-CN" w:bidi="ar-SA"/>
              </w:rPr>
            </w:pPr>
            <w:r>
              <w:rPr>
                <w:rFonts w:hint="eastAsia" w:hAnsi="宋体" w:cs="宋体"/>
                <w:kern w:val="0"/>
                <w:sz w:val="21"/>
                <w:szCs w:val="21"/>
                <w:lang w:eastAsia="zh-CN"/>
              </w:rPr>
              <w:t>债券</w:t>
            </w:r>
            <w:r>
              <w:rPr>
                <w:rFonts w:hint="eastAsia" w:ascii="仿宋_GB2312" w:hAnsi="宋体" w:cs="宋体"/>
                <w:kern w:val="0"/>
                <w:sz w:val="21"/>
                <w:szCs w:val="21"/>
              </w:rPr>
              <w:t>票面利率</w:t>
            </w:r>
            <w:r>
              <w:rPr>
                <w:rFonts w:hint="eastAsia" w:hAnsi="宋体" w:cs="宋体"/>
                <w:kern w:val="0"/>
                <w:sz w:val="21"/>
                <w:szCs w:val="21"/>
                <w:lang w:eastAsia="zh-CN"/>
              </w:rPr>
              <w:t>不</w:t>
            </w:r>
            <w:r>
              <w:rPr>
                <w:rFonts w:hint="eastAsia" w:ascii="仿宋_GB2312" w:hAnsi="宋体" w:cs="宋体"/>
                <w:kern w:val="0"/>
                <w:sz w:val="21"/>
                <w:szCs w:val="21"/>
              </w:rPr>
              <w:t>调整公告</w:t>
            </w:r>
          </w:p>
        </w:tc>
      </w:tr>
      <w:tr w14:paraId="1756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pct"/>
            <w:shd w:val="clear" w:color="auto" w:fill="auto"/>
            <w:noWrap w:val="0"/>
            <w:vAlign w:val="center"/>
          </w:tcPr>
          <w:p w14:paraId="6D8180FB">
            <w:pPr>
              <w:widowControl/>
              <w:ind w:firstLine="0" w:firstLineChars="0"/>
              <w:jc w:val="left"/>
              <w:rPr>
                <w:rFonts w:hint="eastAsia" w:ascii="仿宋_GB2312" w:hAnsi="宋体" w:eastAsia="仿宋_GB2312" w:cs="宋体"/>
                <w:kern w:val="0"/>
                <w:sz w:val="21"/>
                <w:szCs w:val="21"/>
                <w:lang w:val="en-US" w:eastAsia="zh-CN" w:bidi="ar-SA"/>
              </w:rPr>
            </w:pPr>
            <w:r>
              <w:rPr>
                <w:rFonts w:hint="eastAsia" w:hAnsi="宋体" w:cs="宋体"/>
                <w:kern w:val="0"/>
                <w:sz w:val="21"/>
                <w:szCs w:val="21"/>
                <w:lang w:eastAsia="zh-CN"/>
              </w:rPr>
              <w:t>债券</w:t>
            </w:r>
            <w:r>
              <w:rPr>
                <w:rFonts w:hint="eastAsia" w:hAnsi="宋体" w:cs="宋体"/>
                <w:kern w:val="0"/>
                <w:sz w:val="21"/>
                <w:szCs w:val="21"/>
                <w:lang w:val="en-US" w:eastAsia="zh-CN"/>
              </w:rPr>
              <w:t>-存续期管理-</w:t>
            </w:r>
            <w:r>
              <w:rPr>
                <w:rFonts w:hint="eastAsia" w:ascii="仿宋_GB2312" w:hAnsi="宋体" w:cs="宋体"/>
                <w:kern w:val="0"/>
                <w:sz w:val="21"/>
                <w:szCs w:val="21"/>
              </w:rPr>
              <w:t>债券持有人会议</w:t>
            </w:r>
          </w:p>
        </w:tc>
        <w:tc>
          <w:tcPr>
            <w:tcW w:w="3236" w:type="pct"/>
            <w:shd w:val="clear" w:color="auto" w:fill="auto"/>
            <w:noWrap w:val="0"/>
            <w:vAlign w:val="center"/>
          </w:tcPr>
          <w:p w14:paraId="5539574A">
            <w:pPr>
              <w:widowControl/>
              <w:ind w:firstLine="0" w:firstLineChars="0"/>
              <w:jc w:val="left"/>
              <w:rPr>
                <w:rFonts w:hint="eastAsia" w:ascii="仿宋_GB2312" w:hAnsi="宋体" w:eastAsia="仿宋_GB2312" w:cs="宋体"/>
                <w:kern w:val="0"/>
                <w:sz w:val="21"/>
                <w:szCs w:val="21"/>
                <w:lang w:val="en-US" w:eastAsia="zh-CN" w:bidi="ar-SA"/>
              </w:rPr>
            </w:pPr>
            <w:r>
              <w:rPr>
                <w:rFonts w:hint="eastAsia" w:ascii="仿宋_GB2312" w:hAnsi="宋体" w:cs="宋体"/>
                <w:kern w:val="0"/>
                <w:sz w:val="21"/>
                <w:szCs w:val="21"/>
              </w:rPr>
              <w:t>持有人会议公告</w:t>
            </w:r>
          </w:p>
        </w:tc>
      </w:tr>
      <w:tr w14:paraId="442E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pct"/>
            <w:shd w:val="clear" w:color="auto" w:fill="auto"/>
            <w:noWrap w:val="0"/>
            <w:vAlign w:val="center"/>
          </w:tcPr>
          <w:p w14:paraId="748D32EB">
            <w:pPr>
              <w:widowControl/>
              <w:ind w:firstLine="0" w:firstLineChars="0"/>
              <w:jc w:val="left"/>
              <w:rPr>
                <w:rFonts w:hint="eastAsia" w:ascii="仿宋_GB2312" w:hAnsi="宋体" w:eastAsia="仿宋_GB2312" w:cs="宋体"/>
                <w:kern w:val="0"/>
                <w:sz w:val="21"/>
                <w:szCs w:val="21"/>
                <w:lang w:val="en-US" w:eastAsia="zh-CN" w:bidi="ar-SA"/>
              </w:rPr>
            </w:pPr>
            <w:r>
              <w:rPr>
                <w:rFonts w:hint="eastAsia" w:hAnsi="宋体" w:cs="宋体"/>
                <w:kern w:val="0"/>
                <w:sz w:val="21"/>
                <w:szCs w:val="21"/>
                <w:lang w:eastAsia="zh-CN"/>
              </w:rPr>
              <w:t>债券</w:t>
            </w:r>
            <w:r>
              <w:rPr>
                <w:rFonts w:hint="eastAsia" w:hAnsi="宋体" w:cs="宋体"/>
                <w:kern w:val="0"/>
                <w:sz w:val="21"/>
                <w:szCs w:val="21"/>
                <w:lang w:val="en-US" w:eastAsia="zh-CN"/>
              </w:rPr>
              <w:t>-存续期管理-</w:t>
            </w:r>
            <w:r>
              <w:rPr>
                <w:rFonts w:hint="eastAsia" w:ascii="仿宋_GB2312" w:hAnsi="宋体" w:cs="宋体"/>
                <w:kern w:val="0"/>
                <w:sz w:val="21"/>
                <w:szCs w:val="21"/>
              </w:rPr>
              <w:t>债券持有人会议</w:t>
            </w:r>
          </w:p>
        </w:tc>
        <w:tc>
          <w:tcPr>
            <w:tcW w:w="3236" w:type="pct"/>
            <w:shd w:val="clear" w:color="auto" w:fill="auto"/>
            <w:noWrap w:val="0"/>
            <w:vAlign w:val="center"/>
          </w:tcPr>
          <w:p w14:paraId="6242E4C7">
            <w:pPr>
              <w:widowControl/>
              <w:ind w:firstLine="0" w:firstLineChars="0"/>
              <w:jc w:val="left"/>
              <w:rPr>
                <w:rFonts w:hint="eastAsia" w:ascii="仿宋_GB2312" w:hAnsi="宋体" w:eastAsia="仿宋_GB2312" w:cs="宋体"/>
                <w:kern w:val="0"/>
                <w:sz w:val="21"/>
                <w:szCs w:val="21"/>
                <w:lang w:val="en-US" w:eastAsia="zh-CN" w:bidi="ar-SA"/>
              </w:rPr>
            </w:pPr>
            <w:r>
              <w:rPr>
                <w:rFonts w:hint="eastAsia" w:ascii="仿宋_GB2312" w:hAnsi="宋体" w:cs="宋体"/>
                <w:kern w:val="0"/>
                <w:sz w:val="21"/>
                <w:szCs w:val="21"/>
              </w:rPr>
              <w:t>持有人会议变更公告</w:t>
            </w:r>
          </w:p>
        </w:tc>
      </w:tr>
      <w:tr w14:paraId="1147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pct"/>
            <w:shd w:val="clear" w:color="auto" w:fill="auto"/>
            <w:noWrap w:val="0"/>
            <w:vAlign w:val="center"/>
          </w:tcPr>
          <w:p w14:paraId="755DFBD7">
            <w:pPr>
              <w:widowControl/>
              <w:ind w:firstLine="0" w:firstLineChars="0"/>
              <w:jc w:val="left"/>
              <w:rPr>
                <w:rFonts w:hint="eastAsia" w:ascii="仿宋_GB2312" w:hAnsi="宋体" w:eastAsia="仿宋_GB2312" w:cs="宋体"/>
                <w:kern w:val="0"/>
                <w:sz w:val="21"/>
                <w:szCs w:val="21"/>
                <w:lang w:val="en-US" w:eastAsia="zh-CN" w:bidi="ar-SA"/>
              </w:rPr>
            </w:pPr>
            <w:r>
              <w:rPr>
                <w:rFonts w:hint="eastAsia" w:hAnsi="宋体" w:cs="宋体"/>
                <w:kern w:val="0"/>
                <w:sz w:val="21"/>
                <w:szCs w:val="21"/>
                <w:lang w:eastAsia="zh-CN"/>
              </w:rPr>
              <w:t>债券</w:t>
            </w:r>
            <w:r>
              <w:rPr>
                <w:rFonts w:hint="eastAsia" w:hAnsi="宋体" w:cs="宋体"/>
                <w:kern w:val="0"/>
                <w:sz w:val="21"/>
                <w:szCs w:val="21"/>
                <w:lang w:val="en-US" w:eastAsia="zh-CN"/>
              </w:rPr>
              <w:t>-存续期管理-</w:t>
            </w:r>
            <w:r>
              <w:rPr>
                <w:rFonts w:hint="eastAsia" w:ascii="仿宋_GB2312" w:hAnsi="宋体" w:cs="宋体"/>
                <w:kern w:val="0"/>
                <w:sz w:val="21"/>
                <w:szCs w:val="21"/>
              </w:rPr>
              <w:t>债券持有人会议</w:t>
            </w:r>
          </w:p>
        </w:tc>
        <w:tc>
          <w:tcPr>
            <w:tcW w:w="3236" w:type="pct"/>
            <w:shd w:val="clear" w:color="auto" w:fill="auto"/>
            <w:noWrap w:val="0"/>
            <w:vAlign w:val="center"/>
          </w:tcPr>
          <w:p w14:paraId="2D18557E">
            <w:pPr>
              <w:widowControl/>
              <w:ind w:firstLine="0" w:firstLineChars="0"/>
              <w:jc w:val="left"/>
              <w:rPr>
                <w:rFonts w:hint="eastAsia" w:ascii="仿宋_GB2312" w:hAnsi="宋体" w:eastAsia="仿宋_GB2312" w:cs="宋体"/>
                <w:kern w:val="0"/>
                <w:sz w:val="21"/>
                <w:szCs w:val="21"/>
                <w:lang w:val="en-US" w:eastAsia="zh-CN" w:bidi="ar-SA"/>
              </w:rPr>
            </w:pPr>
            <w:r>
              <w:rPr>
                <w:rFonts w:hint="eastAsia" w:ascii="仿宋_GB2312" w:hAnsi="宋体" w:cs="宋体"/>
                <w:kern w:val="0"/>
                <w:sz w:val="21"/>
                <w:szCs w:val="21"/>
              </w:rPr>
              <w:t>持有人会议结果公告</w:t>
            </w:r>
          </w:p>
        </w:tc>
      </w:tr>
      <w:tr w14:paraId="65C7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pct"/>
            <w:shd w:val="clear" w:color="auto" w:fill="auto"/>
            <w:noWrap w:val="0"/>
            <w:vAlign w:val="center"/>
          </w:tcPr>
          <w:p w14:paraId="3229F0A7">
            <w:pPr>
              <w:widowControl/>
              <w:ind w:firstLine="0" w:firstLineChars="0"/>
              <w:jc w:val="left"/>
              <w:rPr>
                <w:rFonts w:hint="eastAsia" w:ascii="仿宋_GB2312" w:hAnsi="宋体" w:eastAsia="仿宋_GB2312" w:cs="宋体"/>
                <w:kern w:val="0"/>
                <w:sz w:val="21"/>
                <w:szCs w:val="21"/>
                <w:lang w:val="en-US" w:eastAsia="zh-CN" w:bidi="ar-SA"/>
              </w:rPr>
            </w:pPr>
            <w:r>
              <w:rPr>
                <w:rFonts w:hint="eastAsia" w:hAnsi="宋体" w:cs="宋体"/>
                <w:kern w:val="0"/>
                <w:sz w:val="21"/>
                <w:szCs w:val="21"/>
                <w:lang w:eastAsia="zh-CN"/>
              </w:rPr>
              <w:t>债券</w:t>
            </w:r>
            <w:r>
              <w:rPr>
                <w:rFonts w:hint="eastAsia" w:hAnsi="宋体" w:cs="宋体"/>
                <w:kern w:val="0"/>
                <w:sz w:val="21"/>
                <w:szCs w:val="21"/>
                <w:lang w:val="en-US" w:eastAsia="zh-CN"/>
              </w:rPr>
              <w:t>-存续期管理-</w:t>
            </w:r>
            <w:r>
              <w:rPr>
                <w:rFonts w:hint="eastAsia" w:ascii="仿宋_GB2312" w:hAnsi="宋体" w:cs="宋体"/>
                <w:kern w:val="0"/>
                <w:sz w:val="21"/>
                <w:szCs w:val="21"/>
              </w:rPr>
              <w:t>债券持有人会议</w:t>
            </w:r>
          </w:p>
        </w:tc>
        <w:tc>
          <w:tcPr>
            <w:tcW w:w="3236" w:type="pct"/>
            <w:shd w:val="clear" w:color="auto" w:fill="auto"/>
            <w:noWrap w:val="0"/>
            <w:vAlign w:val="center"/>
          </w:tcPr>
          <w:p w14:paraId="69FEC9E8">
            <w:pPr>
              <w:widowControl/>
              <w:ind w:firstLine="0" w:firstLineChars="0"/>
              <w:jc w:val="left"/>
              <w:rPr>
                <w:rFonts w:hint="eastAsia" w:ascii="仿宋_GB2312" w:hAnsi="宋体" w:eastAsia="仿宋_GB2312" w:cs="宋体"/>
                <w:kern w:val="0"/>
                <w:sz w:val="21"/>
                <w:szCs w:val="21"/>
                <w:lang w:val="en-US" w:eastAsia="zh-CN" w:bidi="ar-SA"/>
              </w:rPr>
            </w:pPr>
            <w:r>
              <w:rPr>
                <w:rFonts w:hint="eastAsia" w:ascii="仿宋_GB2312" w:hAnsi="宋体" w:cs="宋体"/>
                <w:kern w:val="0"/>
                <w:sz w:val="21"/>
                <w:szCs w:val="21"/>
              </w:rPr>
              <w:t>持有人会议取消公告</w:t>
            </w:r>
          </w:p>
        </w:tc>
      </w:tr>
      <w:tr w14:paraId="5828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pct"/>
            <w:shd w:val="clear" w:color="auto" w:fill="auto"/>
            <w:noWrap w:val="0"/>
            <w:vAlign w:val="center"/>
          </w:tcPr>
          <w:p w14:paraId="65FF0E51">
            <w:pPr>
              <w:widowControl/>
              <w:ind w:firstLine="0" w:firstLineChars="0"/>
              <w:jc w:val="left"/>
              <w:rPr>
                <w:rFonts w:hint="eastAsia" w:ascii="仿宋_GB2312" w:hAnsi="宋体" w:eastAsia="仿宋_GB2312" w:cs="宋体"/>
                <w:kern w:val="0"/>
                <w:sz w:val="21"/>
                <w:szCs w:val="21"/>
                <w:lang w:val="en-US" w:eastAsia="zh-CN" w:bidi="ar-SA"/>
              </w:rPr>
            </w:pPr>
            <w:r>
              <w:rPr>
                <w:rFonts w:hint="eastAsia" w:hAnsi="宋体" w:cs="宋体"/>
                <w:kern w:val="0"/>
                <w:sz w:val="21"/>
                <w:szCs w:val="21"/>
                <w:lang w:eastAsia="zh-CN"/>
              </w:rPr>
              <w:t>债券</w:t>
            </w:r>
            <w:r>
              <w:rPr>
                <w:rFonts w:hint="eastAsia" w:hAnsi="宋体" w:cs="宋体"/>
                <w:kern w:val="0"/>
                <w:sz w:val="21"/>
                <w:szCs w:val="21"/>
                <w:lang w:val="en-US" w:eastAsia="zh-CN"/>
              </w:rPr>
              <w:t>-存续期管理-可交换债换股</w:t>
            </w:r>
          </w:p>
        </w:tc>
        <w:tc>
          <w:tcPr>
            <w:tcW w:w="3236" w:type="pct"/>
            <w:shd w:val="clear" w:color="auto" w:fill="auto"/>
            <w:noWrap w:val="0"/>
            <w:vAlign w:val="center"/>
          </w:tcPr>
          <w:p w14:paraId="77E6895A">
            <w:pPr>
              <w:tabs>
                <w:tab w:val="right" w:leader="dot" w:pos="8845"/>
              </w:tabs>
              <w:ind w:firstLine="0" w:firstLineChars="0"/>
              <w:jc w:val="left"/>
              <w:rPr>
                <w:rFonts w:hint="eastAsia" w:hAnsi="宋体" w:cs="宋体"/>
                <w:kern w:val="0"/>
                <w:sz w:val="21"/>
                <w:szCs w:val="21"/>
              </w:rPr>
            </w:pPr>
            <w:r>
              <w:rPr>
                <w:rFonts w:hint="eastAsia" w:ascii="仿宋_GB2312" w:hAnsi="宋体" w:eastAsia="仿宋_GB2312" w:cs="宋体"/>
                <w:kern w:val="0"/>
                <w:sz w:val="21"/>
                <w:szCs w:val="21"/>
              </w:rPr>
              <w:fldChar w:fldCharType="begin"/>
            </w:r>
            <w:r>
              <w:rPr>
                <w:rFonts w:hint="eastAsia" w:ascii="仿宋_GB2312" w:hAnsi="宋体" w:eastAsia="仿宋_GB2312" w:cs="宋体"/>
                <w:kern w:val="0"/>
                <w:sz w:val="21"/>
                <w:szCs w:val="21"/>
              </w:rPr>
              <w:instrText xml:space="preserve"> HYPERLINK \l _Toc1551111546 </w:instrText>
            </w:r>
            <w:r>
              <w:rPr>
                <w:rFonts w:hint="eastAsia" w:ascii="仿宋_GB2312" w:hAnsi="宋体" w:eastAsia="仿宋_GB2312" w:cs="宋体"/>
                <w:kern w:val="0"/>
                <w:sz w:val="21"/>
                <w:szCs w:val="21"/>
              </w:rPr>
              <w:fldChar w:fldCharType="separate"/>
            </w:r>
            <w:r>
              <w:rPr>
                <w:rFonts w:hint="eastAsia" w:ascii="仿宋_GB2312" w:hAnsi="宋体" w:eastAsia="仿宋_GB2312" w:cs="宋体"/>
                <w:kern w:val="0"/>
                <w:sz w:val="21"/>
                <w:szCs w:val="21"/>
              </w:rPr>
              <w:t>可交换债</w:t>
            </w:r>
            <w:r>
              <w:rPr>
                <w:rFonts w:hint="eastAsia" w:hAnsi="宋体" w:cs="宋体"/>
                <w:kern w:val="0"/>
                <w:sz w:val="21"/>
                <w:szCs w:val="21"/>
                <w:lang w:eastAsia="zh-CN"/>
              </w:rPr>
              <w:t>券</w:t>
            </w:r>
            <w:r>
              <w:rPr>
                <w:rFonts w:hint="eastAsia" w:ascii="仿宋_GB2312" w:hAnsi="宋体" w:eastAsia="仿宋_GB2312" w:cs="宋体"/>
                <w:kern w:val="0"/>
                <w:sz w:val="21"/>
                <w:szCs w:val="21"/>
              </w:rPr>
              <w:t>开始实施换股的公告</w:t>
            </w:r>
            <w:r>
              <w:rPr>
                <w:rFonts w:hint="eastAsia" w:ascii="仿宋_GB2312" w:hAnsi="宋体" w:eastAsia="仿宋_GB2312" w:cs="宋体"/>
                <w:kern w:val="0"/>
                <w:sz w:val="21"/>
                <w:szCs w:val="21"/>
              </w:rPr>
              <w:fldChar w:fldCharType="end"/>
            </w:r>
          </w:p>
          <w:p w14:paraId="41812CCB">
            <w:pPr>
              <w:widowControl/>
              <w:ind w:firstLine="0" w:firstLineChars="0"/>
              <w:jc w:val="left"/>
              <w:rPr>
                <w:rFonts w:hint="eastAsia" w:ascii="仿宋_GB2312" w:hAnsi="宋体" w:eastAsia="仿宋_GB2312" w:cs="宋体"/>
                <w:kern w:val="0"/>
                <w:sz w:val="21"/>
                <w:szCs w:val="21"/>
                <w:lang w:val="en-US" w:eastAsia="zh-CN" w:bidi="ar-SA"/>
              </w:rPr>
            </w:pPr>
          </w:p>
        </w:tc>
      </w:tr>
      <w:tr w14:paraId="3295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pct"/>
            <w:shd w:val="clear" w:color="auto" w:fill="auto"/>
            <w:noWrap w:val="0"/>
            <w:vAlign w:val="center"/>
          </w:tcPr>
          <w:p w14:paraId="076E5DD9">
            <w:pPr>
              <w:widowControl/>
              <w:ind w:firstLine="0" w:firstLineChars="0"/>
              <w:jc w:val="left"/>
              <w:rPr>
                <w:rFonts w:hint="eastAsia" w:ascii="仿宋_GB2312" w:hAnsi="宋体" w:eastAsia="仿宋_GB2312" w:cs="宋体"/>
                <w:kern w:val="0"/>
                <w:sz w:val="21"/>
                <w:szCs w:val="21"/>
                <w:lang w:val="en-US" w:eastAsia="zh-CN" w:bidi="ar-SA"/>
              </w:rPr>
            </w:pPr>
            <w:r>
              <w:rPr>
                <w:rFonts w:hint="eastAsia" w:hAnsi="宋体" w:cs="宋体"/>
                <w:kern w:val="0"/>
                <w:sz w:val="21"/>
                <w:szCs w:val="21"/>
                <w:lang w:eastAsia="zh-CN"/>
              </w:rPr>
              <w:t>债券</w:t>
            </w:r>
            <w:r>
              <w:rPr>
                <w:rFonts w:hint="eastAsia" w:hAnsi="宋体" w:cs="宋体"/>
                <w:kern w:val="0"/>
                <w:sz w:val="21"/>
                <w:szCs w:val="21"/>
                <w:lang w:val="en-US" w:eastAsia="zh-CN"/>
              </w:rPr>
              <w:t>-存续期管理-可交换债换股</w:t>
            </w:r>
          </w:p>
        </w:tc>
        <w:tc>
          <w:tcPr>
            <w:tcW w:w="3236" w:type="pct"/>
            <w:shd w:val="clear" w:color="auto" w:fill="auto"/>
            <w:noWrap w:val="0"/>
            <w:vAlign w:val="center"/>
          </w:tcPr>
          <w:p w14:paraId="7055A7DC">
            <w:pPr>
              <w:widowControl/>
              <w:ind w:firstLine="0" w:firstLineChars="0"/>
              <w:jc w:val="left"/>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rPr>
              <w:fldChar w:fldCharType="begin"/>
            </w:r>
            <w:r>
              <w:rPr>
                <w:rFonts w:hint="eastAsia" w:ascii="仿宋_GB2312" w:hAnsi="宋体" w:eastAsia="仿宋_GB2312" w:cs="宋体"/>
                <w:kern w:val="0"/>
                <w:sz w:val="21"/>
                <w:szCs w:val="21"/>
              </w:rPr>
              <w:instrText xml:space="preserve"> HYPERLINK \l _Toc1227762689 </w:instrText>
            </w:r>
            <w:r>
              <w:rPr>
                <w:rFonts w:hint="eastAsia" w:ascii="仿宋_GB2312" w:hAnsi="宋体" w:eastAsia="仿宋_GB2312" w:cs="宋体"/>
                <w:kern w:val="0"/>
                <w:sz w:val="21"/>
                <w:szCs w:val="21"/>
              </w:rPr>
              <w:fldChar w:fldCharType="separate"/>
            </w:r>
            <w:r>
              <w:rPr>
                <w:rFonts w:hint="eastAsia" w:ascii="仿宋_GB2312" w:hAnsi="宋体" w:eastAsia="仿宋_GB2312" w:cs="宋体"/>
                <w:kern w:val="0"/>
                <w:sz w:val="21"/>
                <w:szCs w:val="21"/>
              </w:rPr>
              <w:t>可交换债</w:t>
            </w:r>
            <w:r>
              <w:rPr>
                <w:rFonts w:hint="eastAsia" w:hAnsi="宋体" w:cs="宋体"/>
                <w:kern w:val="0"/>
                <w:sz w:val="21"/>
                <w:szCs w:val="21"/>
                <w:lang w:eastAsia="zh-CN"/>
              </w:rPr>
              <w:t>券</w:t>
            </w:r>
            <w:r>
              <w:rPr>
                <w:rFonts w:hint="eastAsia" w:ascii="仿宋_GB2312" w:hAnsi="宋体" w:eastAsia="仿宋_GB2312" w:cs="宋体"/>
                <w:kern w:val="0"/>
                <w:sz w:val="21"/>
                <w:szCs w:val="21"/>
              </w:rPr>
              <w:t>换股价格调整的公告</w:t>
            </w:r>
            <w:r>
              <w:rPr>
                <w:rFonts w:hint="eastAsia" w:ascii="仿宋_GB2312" w:hAnsi="宋体" w:eastAsia="仿宋_GB2312" w:cs="宋体"/>
                <w:kern w:val="0"/>
                <w:sz w:val="21"/>
                <w:szCs w:val="21"/>
              </w:rPr>
              <w:fldChar w:fldCharType="end"/>
            </w:r>
          </w:p>
        </w:tc>
      </w:tr>
    </w:tbl>
    <w:p w14:paraId="32E11660">
      <w:pPr>
        <w:rPr>
          <w:rFonts w:hint="eastAsia"/>
        </w:rPr>
      </w:pPr>
    </w:p>
    <w:p w14:paraId="49599D77">
      <w:pPr>
        <w:pStyle w:val="2"/>
        <w:widowControl/>
        <w:jc w:val="left"/>
        <w:outlineLvl w:val="1"/>
        <w:rPr>
          <w:rFonts w:hint="eastAsia"/>
        </w:rPr>
      </w:pPr>
      <w:bookmarkStart w:id="512" w:name="_Toc1251451165"/>
      <w:bookmarkStart w:id="513" w:name="_Toc1250949389"/>
      <w:bookmarkStart w:id="514" w:name="_Toc854444869"/>
      <w:bookmarkStart w:id="515" w:name="_Toc1698410727"/>
      <w:bookmarkStart w:id="516" w:name="_Toc380520971"/>
      <w:bookmarkStart w:id="517" w:name="_Toc395278487"/>
      <w:bookmarkStart w:id="518" w:name="_Toc1397932204"/>
      <w:bookmarkStart w:id="519" w:name="_Toc1229554273"/>
      <w:bookmarkStart w:id="520" w:name="_Toc260908991"/>
      <w:bookmarkStart w:id="521" w:name="_Toc868344728"/>
      <w:bookmarkStart w:id="522" w:name="_Toc1925652325"/>
      <w:bookmarkStart w:id="523" w:name="_Toc1828652278"/>
      <w:bookmarkStart w:id="524" w:name="_Toc1570126407"/>
      <w:bookmarkStart w:id="525" w:name="_Toc192657034"/>
      <w:bookmarkStart w:id="526" w:name="_Toc755498962"/>
      <w:bookmarkStart w:id="527" w:name="_Toc1628621494"/>
      <w:bookmarkStart w:id="528" w:name="_Toc674750379"/>
      <w:bookmarkStart w:id="529" w:name="_Toc1100278619"/>
      <w:bookmarkStart w:id="530" w:name="_Toc1018746238"/>
      <w:bookmarkStart w:id="531" w:name="_Toc211526630"/>
      <w:bookmarkStart w:id="532" w:name="_Toc1716371172"/>
      <w:bookmarkStart w:id="533" w:name="_Toc620258808"/>
      <w:bookmarkStart w:id="534" w:name="_Toc1611605352"/>
      <w:bookmarkStart w:id="535" w:name="_Toc1741581966"/>
      <w:bookmarkStart w:id="536" w:name="_Toc809764346"/>
      <w:bookmarkStart w:id="537" w:name="_Toc1512439138"/>
      <w:bookmarkStart w:id="538" w:name="_Toc2096306266"/>
      <w:bookmarkStart w:id="539" w:name="_Toc1733871130"/>
      <w:bookmarkStart w:id="540" w:name="_Toc1026833619"/>
      <w:bookmarkStart w:id="541" w:name="_Toc304379358"/>
      <w:bookmarkStart w:id="542" w:name="_Toc47621518"/>
      <w:bookmarkStart w:id="543" w:name="_Toc1568263143"/>
      <w:bookmarkStart w:id="544" w:name="_Toc1459562691"/>
      <w:bookmarkStart w:id="545" w:name="_Toc1857871987"/>
      <w:bookmarkStart w:id="546" w:name="_Toc1715313290"/>
      <w:bookmarkStart w:id="547" w:name="_Toc1658407005"/>
      <w:r>
        <w:rPr>
          <w:rFonts w:hint="eastAsia"/>
          <w:lang w:eastAsia="zh-CN"/>
        </w:rPr>
        <w:t>四、</w:t>
      </w:r>
      <w:r>
        <w:rPr>
          <w:rFonts w:hint="eastAsia"/>
        </w:rPr>
        <w:t>受托管理人、增信机构及评级机构</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78E22A2D">
      <w:pPr>
        <w:rPr>
          <w:rFonts w:hint="eastAsia"/>
        </w:rPr>
      </w:pPr>
      <w:bookmarkStart w:id="548" w:name="_Toc1686803408"/>
      <w:bookmarkStart w:id="549" w:name="_Toc1961543273"/>
      <w:r>
        <w:rPr>
          <w:rFonts w:hint="eastAsia"/>
        </w:rPr>
        <w:t>受托管理人、增信机构及评级机构应严格按照法律法规履行信息披露义务。受托管理人、增信机构和评级机构上传公告类别和直通车情况见下表。</w:t>
      </w:r>
      <w:bookmarkEnd w:id="548"/>
      <w:bookmarkEnd w:id="549"/>
    </w:p>
    <w:tbl>
      <w:tblPr>
        <w:tblStyle w:val="20"/>
        <w:tblW w:w="48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2481"/>
        <w:gridCol w:w="4921"/>
      </w:tblGrid>
      <w:tr w14:paraId="7C87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50" w:type="pct"/>
            <w:noWrap/>
            <w:vAlign w:val="center"/>
          </w:tcPr>
          <w:p w14:paraId="512EC809">
            <w:pPr>
              <w:widowControl/>
              <w:ind w:firstLine="0" w:firstLineChars="0"/>
              <w:jc w:val="center"/>
              <w:rPr>
                <w:rFonts w:hint="eastAsia" w:ascii="仿宋_GB2312" w:hAnsi="宋体" w:cs="宋体"/>
                <w:b/>
                <w:bCs/>
                <w:kern w:val="0"/>
                <w:sz w:val="21"/>
                <w:szCs w:val="21"/>
              </w:rPr>
            </w:pPr>
            <w:r>
              <w:rPr>
                <w:rFonts w:hint="eastAsia" w:ascii="仿宋_GB2312" w:hAnsi="宋体" w:cs="宋体"/>
                <w:b/>
                <w:bCs/>
                <w:kern w:val="0"/>
                <w:sz w:val="21"/>
                <w:szCs w:val="21"/>
              </w:rPr>
              <w:t>信披义务人</w:t>
            </w:r>
          </w:p>
        </w:tc>
        <w:tc>
          <w:tcPr>
            <w:tcW w:w="1424" w:type="pct"/>
            <w:noWrap/>
            <w:vAlign w:val="center"/>
          </w:tcPr>
          <w:p w14:paraId="51E83830">
            <w:pPr>
              <w:widowControl/>
              <w:ind w:firstLine="0" w:firstLineChars="0"/>
              <w:jc w:val="center"/>
              <w:rPr>
                <w:rFonts w:hint="eastAsia" w:ascii="仿宋_GB2312" w:hAnsi="宋体" w:eastAsia="仿宋_GB2312" w:cs="宋体"/>
                <w:b/>
                <w:bCs/>
                <w:kern w:val="0"/>
                <w:sz w:val="21"/>
                <w:szCs w:val="21"/>
              </w:rPr>
            </w:pPr>
            <w:r>
              <w:rPr>
                <w:rFonts w:hint="eastAsia" w:ascii="仿宋_GB2312" w:hAnsi="宋体" w:eastAsia="仿宋_GB2312" w:cs="宋体"/>
                <w:b/>
                <w:bCs/>
                <w:kern w:val="0"/>
                <w:sz w:val="21"/>
                <w:szCs w:val="21"/>
              </w:rPr>
              <w:t>公告事项</w:t>
            </w:r>
          </w:p>
        </w:tc>
        <w:tc>
          <w:tcPr>
            <w:tcW w:w="2825" w:type="pct"/>
            <w:vAlign w:val="center"/>
          </w:tcPr>
          <w:p w14:paraId="69F5537E">
            <w:pPr>
              <w:ind w:firstLine="0" w:firstLineChars="0"/>
              <w:jc w:val="center"/>
              <w:rPr>
                <w:rFonts w:hint="eastAsia" w:ascii="仿宋_GB2312" w:hAnsi="宋体" w:cs="宋体"/>
                <w:b/>
                <w:bCs/>
                <w:kern w:val="0"/>
                <w:sz w:val="21"/>
                <w:szCs w:val="21"/>
              </w:rPr>
            </w:pPr>
            <w:r>
              <w:rPr>
                <w:rFonts w:hint="eastAsia" w:ascii="仿宋_GB2312" w:hAnsi="宋体" w:cs="宋体"/>
                <w:b/>
                <w:bCs/>
                <w:kern w:val="0"/>
                <w:sz w:val="21"/>
                <w:szCs w:val="21"/>
              </w:rPr>
              <w:t>公告类别</w:t>
            </w:r>
          </w:p>
        </w:tc>
      </w:tr>
      <w:tr w14:paraId="391D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50" w:type="pct"/>
            <w:vMerge w:val="restart"/>
            <w:noWrap/>
            <w:vAlign w:val="center"/>
          </w:tcPr>
          <w:p w14:paraId="26B8C015">
            <w:pPr>
              <w:ind w:firstLine="0" w:firstLineChars="0"/>
              <w:jc w:val="left"/>
              <w:rPr>
                <w:rFonts w:hint="eastAsia" w:ascii="仿宋_GB2312" w:hAnsi="宋体" w:cs="宋体"/>
                <w:kern w:val="0"/>
                <w:sz w:val="21"/>
                <w:szCs w:val="21"/>
              </w:rPr>
            </w:pPr>
            <w:r>
              <w:rPr>
                <w:rFonts w:hint="eastAsia" w:ascii="仿宋_GB2312" w:hAnsi="宋体" w:cs="宋体"/>
                <w:kern w:val="0"/>
                <w:sz w:val="21"/>
                <w:szCs w:val="21"/>
              </w:rPr>
              <w:t>增信机构</w:t>
            </w:r>
          </w:p>
        </w:tc>
        <w:tc>
          <w:tcPr>
            <w:tcW w:w="1424" w:type="pct"/>
            <w:noWrap/>
            <w:vAlign w:val="center"/>
          </w:tcPr>
          <w:p w14:paraId="60813D42">
            <w:pPr>
              <w:widowControl/>
              <w:ind w:firstLine="0" w:firstLineChars="0"/>
              <w:jc w:val="left"/>
              <w:rPr>
                <w:rFonts w:hint="eastAsia" w:ascii="仿宋_GB2312" w:hAnsi="宋体" w:eastAsia="仿宋_GB2312" w:cs="宋体"/>
                <w:kern w:val="0"/>
                <w:sz w:val="21"/>
                <w:szCs w:val="21"/>
              </w:rPr>
            </w:pPr>
            <w:r>
              <w:rPr>
                <w:rFonts w:hint="eastAsia" w:ascii="仿宋_GB2312" w:hAnsi="宋体" w:cs="宋体"/>
                <w:kern w:val="0"/>
                <w:sz w:val="21"/>
                <w:szCs w:val="21"/>
              </w:rPr>
              <w:t>增信机构定期报告</w:t>
            </w:r>
          </w:p>
        </w:tc>
        <w:tc>
          <w:tcPr>
            <w:tcW w:w="2825" w:type="pct"/>
            <w:vAlign w:val="center"/>
          </w:tcPr>
          <w:p w14:paraId="75744AEC">
            <w:pPr>
              <w:ind w:firstLine="0" w:firstLineChars="0"/>
              <w:jc w:val="left"/>
              <w:rPr>
                <w:rFonts w:hint="eastAsia" w:ascii="仿宋_GB2312" w:hAnsi="宋体" w:cs="宋体"/>
                <w:kern w:val="0"/>
                <w:sz w:val="21"/>
                <w:szCs w:val="21"/>
              </w:rPr>
            </w:pPr>
            <w:r>
              <w:rPr>
                <w:rFonts w:hint="eastAsia" w:ascii="仿宋_GB2312" w:hAnsi="宋体" w:cs="宋体"/>
                <w:kern w:val="0"/>
                <w:sz w:val="21"/>
                <w:szCs w:val="21"/>
              </w:rPr>
              <w:t>债券持续信息披露-与增信机构相关报告-增信机构定期报告</w:t>
            </w:r>
          </w:p>
        </w:tc>
      </w:tr>
      <w:tr w14:paraId="11ED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50" w:type="pct"/>
            <w:vMerge w:val="continue"/>
            <w:vAlign w:val="center"/>
          </w:tcPr>
          <w:p w14:paraId="0AD15E64">
            <w:pPr>
              <w:ind w:firstLine="0" w:firstLineChars="0"/>
              <w:jc w:val="left"/>
              <w:rPr>
                <w:rFonts w:hint="eastAsia" w:ascii="仿宋_GB2312" w:hAnsi="宋体" w:cs="宋体"/>
                <w:kern w:val="0"/>
                <w:sz w:val="21"/>
                <w:szCs w:val="21"/>
              </w:rPr>
            </w:pPr>
          </w:p>
        </w:tc>
        <w:tc>
          <w:tcPr>
            <w:tcW w:w="1424" w:type="pct"/>
            <w:tcBorders>
              <w:top w:val="single" w:color="auto" w:sz="4" w:space="0"/>
              <w:left w:val="single" w:color="auto" w:sz="4" w:space="0"/>
              <w:bottom w:val="single" w:color="auto" w:sz="4" w:space="0"/>
              <w:right w:val="single" w:color="auto" w:sz="4" w:space="0"/>
            </w:tcBorders>
            <w:vAlign w:val="center"/>
          </w:tcPr>
          <w:p w14:paraId="73B9CC26">
            <w:pPr>
              <w:widowControl/>
              <w:ind w:firstLine="0" w:firstLineChars="0"/>
              <w:jc w:val="left"/>
              <w:rPr>
                <w:rFonts w:hint="eastAsia" w:ascii="仿宋_GB2312" w:hAnsi="宋体" w:cs="宋体"/>
                <w:kern w:val="0"/>
                <w:sz w:val="21"/>
                <w:szCs w:val="21"/>
              </w:rPr>
            </w:pPr>
            <w:r>
              <w:rPr>
                <w:rFonts w:hint="eastAsia" w:ascii="仿宋_GB2312" w:hAnsi="宋体" w:cs="宋体"/>
                <w:kern w:val="0"/>
                <w:sz w:val="21"/>
                <w:szCs w:val="21"/>
              </w:rPr>
              <w:t>增信机构临时报告</w:t>
            </w:r>
          </w:p>
        </w:tc>
        <w:tc>
          <w:tcPr>
            <w:tcW w:w="2825" w:type="pct"/>
            <w:tcBorders>
              <w:top w:val="single" w:color="auto" w:sz="4" w:space="0"/>
              <w:left w:val="single" w:color="auto" w:sz="4" w:space="0"/>
              <w:right w:val="single" w:color="auto" w:sz="4" w:space="0"/>
            </w:tcBorders>
            <w:noWrap/>
            <w:vAlign w:val="center"/>
          </w:tcPr>
          <w:p w14:paraId="29CD4526">
            <w:pPr>
              <w:widowControl/>
              <w:ind w:firstLine="0" w:firstLineChars="0"/>
              <w:jc w:val="left"/>
              <w:rPr>
                <w:rFonts w:hint="eastAsia" w:ascii="仿宋_GB2312" w:hAnsi="宋体" w:cs="宋体"/>
                <w:kern w:val="0"/>
                <w:sz w:val="21"/>
                <w:szCs w:val="21"/>
              </w:rPr>
            </w:pPr>
            <w:r>
              <w:rPr>
                <w:rFonts w:hint="eastAsia" w:ascii="仿宋_GB2312" w:hAnsi="宋体" w:cs="宋体"/>
                <w:kern w:val="0"/>
                <w:sz w:val="21"/>
                <w:szCs w:val="21"/>
              </w:rPr>
              <w:t>债券持续信息披露-与增信机构相关报告-增信机构临时报告</w:t>
            </w:r>
          </w:p>
        </w:tc>
      </w:tr>
      <w:tr w14:paraId="75B5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50" w:type="pct"/>
            <w:vMerge w:val="restart"/>
            <w:tcBorders>
              <w:top w:val="single" w:color="auto" w:sz="4" w:space="0"/>
              <w:left w:val="single" w:color="auto" w:sz="4" w:space="0"/>
              <w:right w:val="single" w:color="auto" w:sz="4" w:space="0"/>
            </w:tcBorders>
            <w:vAlign w:val="center"/>
          </w:tcPr>
          <w:p w14:paraId="734F1A5A">
            <w:pPr>
              <w:ind w:firstLine="0" w:firstLineChars="0"/>
              <w:jc w:val="left"/>
              <w:rPr>
                <w:rFonts w:hint="eastAsia" w:ascii="仿宋_GB2312" w:hAnsi="宋体" w:cs="宋体"/>
                <w:kern w:val="0"/>
                <w:sz w:val="21"/>
                <w:szCs w:val="21"/>
              </w:rPr>
            </w:pPr>
          </w:p>
          <w:p w14:paraId="1B05E89A">
            <w:pPr>
              <w:ind w:firstLine="0" w:firstLineChars="0"/>
              <w:jc w:val="left"/>
              <w:rPr>
                <w:rFonts w:hint="eastAsia" w:ascii="仿宋_GB2312" w:hAnsi="宋体" w:cs="宋体"/>
                <w:kern w:val="0"/>
                <w:sz w:val="21"/>
                <w:szCs w:val="21"/>
              </w:rPr>
            </w:pPr>
            <w:r>
              <w:rPr>
                <w:rFonts w:hint="eastAsia" w:ascii="仿宋_GB2312" w:hAnsi="宋体" w:cs="宋体"/>
                <w:kern w:val="0"/>
                <w:sz w:val="21"/>
                <w:szCs w:val="21"/>
              </w:rPr>
              <w:t>受托管理人</w:t>
            </w:r>
          </w:p>
        </w:tc>
        <w:tc>
          <w:tcPr>
            <w:tcW w:w="1424" w:type="pct"/>
            <w:tcBorders>
              <w:top w:val="single" w:color="auto" w:sz="4" w:space="0"/>
              <w:left w:val="single" w:color="auto" w:sz="4" w:space="0"/>
              <w:bottom w:val="single" w:color="auto" w:sz="4" w:space="0"/>
              <w:right w:val="single" w:color="auto" w:sz="4" w:space="0"/>
            </w:tcBorders>
            <w:vAlign w:val="center"/>
          </w:tcPr>
          <w:p w14:paraId="06D9A044">
            <w:pPr>
              <w:widowControl/>
              <w:ind w:firstLine="0" w:firstLineChars="0"/>
              <w:jc w:val="left"/>
              <w:rPr>
                <w:rFonts w:hint="eastAsia" w:ascii="仿宋_GB2312" w:hAnsi="宋体" w:cs="宋体"/>
                <w:kern w:val="0"/>
                <w:sz w:val="21"/>
                <w:szCs w:val="21"/>
              </w:rPr>
            </w:pPr>
            <w:r>
              <w:rPr>
                <w:rFonts w:hint="eastAsia" w:ascii="仿宋_GB2312" w:hAnsi="宋体" w:cs="宋体"/>
                <w:kern w:val="0"/>
                <w:sz w:val="21"/>
                <w:szCs w:val="21"/>
              </w:rPr>
              <w:t>年度受托管理报告</w:t>
            </w:r>
          </w:p>
        </w:tc>
        <w:tc>
          <w:tcPr>
            <w:tcW w:w="2825" w:type="pct"/>
            <w:tcBorders>
              <w:top w:val="single" w:color="auto" w:sz="4" w:space="0"/>
              <w:left w:val="single" w:color="auto" w:sz="4" w:space="0"/>
              <w:right w:val="single" w:color="auto" w:sz="4" w:space="0"/>
            </w:tcBorders>
            <w:noWrap/>
            <w:vAlign w:val="center"/>
          </w:tcPr>
          <w:p w14:paraId="12A66CDB">
            <w:pPr>
              <w:widowControl/>
              <w:ind w:firstLine="0" w:firstLineChars="0"/>
              <w:jc w:val="left"/>
              <w:rPr>
                <w:rFonts w:hint="eastAsia" w:ascii="仿宋_GB2312" w:hAnsi="宋体" w:cs="宋体"/>
                <w:kern w:val="0"/>
                <w:sz w:val="21"/>
                <w:szCs w:val="21"/>
              </w:rPr>
            </w:pPr>
            <w:r>
              <w:rPr>
                <w:rFonts w:hint="eastAsia" w:ascii="仿宋_GB2312" w:hAnsi="宋体" w:cs="宋体"/>
                <w:kern w:val="0"/>
                <w:sz w:val="21"/>
                <w:szCs w:val="21"/>
              </w:rPr>
              <w:t>债券持续信息披露-年度受托管理报告-年度受托管理报告</w:t>
            </w:r>
          </w:p>
        </w:tc>
      </w:tr>
      <w:tr w14:paraId="1E9C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50" w:type="pct"/>
            <w:vMerge w:val="continue"/>
            <w:tcBorders>
              <w:left w:val="single" w:color="auto" w:sz="4" w:space="0"/>
              <w:right w:val="single" w:color="auto" w:sz="4" w:space="0"/>
            </w:tcBorders>
            <w:vAlign w:val="center"/>
          </w:tcPr>
          <w:p w14:paraId="7BE1ECB1">
            <w:pPr>
              <w:ind w:firstLine="0" w:firstLineChars="0"/>
              <w:jc w:val="left"/>
              <w:rPr>
                <w:rFonts w:hint="eastAsia" w:ascii="仿宋_GB2312" w:hAnsi="宋体" w:cs="宋体"/>
                <w:kern w:val="0"/>
                <w:sz w:val="21"/>
                <w:szCs w:val="21"/>
              </w:rPr>
            </w:pPr>
          </w:p>
        </w:tc>
        <w:tc>
          <w:tcPr>
            <w:tcW w:w="1424" w:type="pct"/>
            <w:tcBorders>
              <w:top w:val="single" w:color="auto" w:sz="4" w:space="0"/>
              <w:left w:val="single" w:color="auto" w:sz="4" w:space="0"/>
              <w:bottom w:val="single" w:color="auto" w:sz="4" w:space="0"/>
              <w:right w:val="single" w:color="auto" w:sz="4" w:space="0"/>
            </w:tcBorders>
            <w:vAlign w:val="center"/>
          </w:tcPr>
          <w:p w14:paraId="17EB9BD2">
            <w:pPr>
              <w:widowControl/>
              <w:ind w:firstLine="0" w:firstLineChars="0"/>
              <w:jc w:val="left"/>
              <w:rPr>
                <w:rFonts w:hint="eastAsia" w:ascii="仿宋_GB2312" w:hAnsi="宋体" w:cs="宋体"/>
                <w:kern w:val="0"/>
                <w:sz w:val="21"/>
                <w:szCs w:val="21"/>
              </w:rPr>
            </w:pPr>
            <w:r>
              <w:rPr>
                <w:rFonts w:hint="eastAsia" w:ascii="仿宋_GB2312" w:hAnsi="宋体" w:cs="宋体"/>
                <w:kern w:val="0"/>
                <w:sz w:val="21"/>
                <w:szCs w:val="21"/>
              </w:rPr>
              <w:t>发行人及债券相关临时受托报告</w:t>
            </w:r>
          </w:p>
        </w:tc>
        <w:tc>
          <w:tcPr>
            <w:tcW w:w="2825" w:type="pct"/>
            <w:tcBorders>
              <w:top w:val="single" w:color="auto" w:sz="4" w:space="0"/>
              <w:left w:val="single" w:color="auto" w:sz="4" w:space="0"/>
              <w:bottom w:val="single" w:color="auto" w:sz="4" w:space="0"/>
              <w:right w:val="single" w:color="auto" w:sz="4" w:space="0"/>
            </w:tcBorders>
            <w:vAlign w:val="center"/>
          </w:tcPr>
          <w:p w14:paraId="517735B5">
            <w:pPr>
              <w:widowControl/>
              <w:ind w:firstLine="0" w:firstLineChars="0"/>
              <w:jc w:val="left"/>
              <w:rPr>
                <w:rFonts w:hint="eastAsia" w:ascii="仿宋_GB2312" w:hAnsi="宋体" w:cs="宋体"/>
                <w:kern w:val="0"/>
                <w:sz w:val="21"/>
                <w:szCs w:val="21"/>
              </w:rPr>
            </w:pPr>
            <w:r>
              <w:rPr>
                <w:rFonts w:hint="eastAsia" w:ascii="仿宋_GB2312" w:hAnsi="宋体" w:cs="宋体"/>
                <w:kern w:val="0"/>
                <w:sz w:val="21"/>
                <w:szCs w:val="21"/>
              </w:rPr>
              <w:t>参照发行人临时报告类型处理</w:t>
            </w:r>
          </w:p>
        </w:tc>
      </w:tr>
      <w:tr w14:paraId="2CB6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50" w:type="pct"/>
            <w:vMerge w:val="continue"/>
            <w:tcBorders>
              <w:left w:val="single" w:color="auto" w:sz="4" w:space="0"/>
              <w:right w:val="single" w:color="auto" w:sz="4" w:space="0"/>
            </w:tcBorders>
            <w:vAlign w:val="center"/>
          </w:tcPr>
          <w:p w14:paraId="376DEB22">
            <w:pPr>
              <w:ind w:firstLine="0" w:firstLineChars="0"/>
              <w:jc w:val="left"/>
              <w:rPr>
                <w:rFonts w:hint="eastAsia" w:ascii="仿宋_GB2312" w:hAnsi="宋体" w:cs="宋体"/>
                <w:kern w:val="0"/>
                <w:sz w:val="21"/>
                <w:szCs w:val="21"/>
              </w:rPr>
            </w:pPr>
          </w:p>
        </w:tc>
        <w:tc>
          <w:tcPr>
            <w:tcW w:w="1424" w:type="pct"/>
            <w:tcBorders>
              <w:top w:val="single" w:color="auto" w:sz="4" w:space="0"/>
              <w:left w:val="single" w:color="auto" w:sz="4" w:space="0"/>
              <w:bottom w:val="single" w:color="auto" w:sz="4" w:space="0"/>
              <w:right w:val="single" w:color="auto" w:sz="4" w:space="0"/>
            </w:tcBorders>
            <w:vAlign w:val="center"/>
          </w:tcPr>
          <w:p w14:paraId="633D7657">
            <w:pPr>
              <w:widowControl/>
              <w:ind w:firstLine="0" w:firstLineChars="0"/>
              <w:jc w:val="left"/>
              <w:rPr>
                <w:rFonts w:hint="eastAsia" w:ascii="仿宋_GB2312" w:hAnsi="宋体" w:cs="宋体"/>
                <w:kern w:val="0"/>
                <w:sz w:val="21"/>
                <w:szCs w:val="21"/>
              </w:rPr>
            </w:pPr>
            <w:r>
              <w:rPr>
                <w:rFonts w:hint="eastAsia" w:ascii="仿宋_GB2312" w:hAnsi="宋体" w:cs="宋体"/>
                <w:kern w:val="0"/>
                <w:sz w:val="21"/>
                <w:szCs w:val="21"/>
              </w:rPr>
              <w:t>增信机构相关临时受托报告</w:t>
            </w:r>
          </w:p>
        </w:tc>
        <w:tc>
          <w:tcPr>
            <w:tcW w:w="2825" w:type="pct"/>
            <w:tcBorders>
              <w:top w:val="single" w:color="auto" w:sz="4" w:space="0"/>
              <w:left w:val="single" w:color="auto" w:sz="4" w:space="0"/>
              <w:bottom w:val="single" w:color="auto" w:sz="4" w:space="0"/>
              <w:right w:val="single" w:color="auto" w:sz="4" w:space="0"/>
            </w:tcBorders>
            <w:vAlign w:val="center"/>
          </w:tcPr>
          <w:p w14:paraId="48D01B6C">
            <w:pPr>
              <w:widowControl/>
              <w:ind w:firstLine="0" w:firstLineChars="0"/>
              <w:jc w:val="left"/>
              <w:rPr>
                <w:rFonts w:hint="eastAsia" w:ascii="仿宋_GB2312" w:hAnsi="宋体" w:cs="宋体"/>
                <w:kern w:val="0"/>
                <w:sz w:val="21"/>
                <w:szCs w:val="21"/>
              </w:rPr>
            </w:pPr>
            <w:r>
              <w:rPr>
                <w:rFonts w:hint="eastAsia" w:ascii="仿宋_GB2312" w:hAnsi="宋体" w:cs="宋体"/>
                <w:kern w:val="0"/>
                <w:sz w:val="21"/>
                <w:szCs w:val="21"/>
              </w:rPr>
              <w:t>参照增信机构临时报告类型处理</w:t>
            </w:r>
          </w:p>
        </w:tc>
      </w:tr>
      <w:tr w14:paraId="7179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50" w:type="pct"/>
            <w:vMerge w:val="restart"/>
            <w:tcBorders>
              <w:left w:val="single" w:color="auto" w:sz="4" w:space="0"/>
              <w:right w:val="single" w:color="auto" w:sz="4" w:space="0"/>
            </w:tcBorders>
            <w:vAlign w:val="center"/>
          </w:tcPr>
          <w:p w14:paraId="20403EA1">
            <w:pPr>
              <w:ind w:firstLine="0" w:firstLineChars="0"/>
              <w:jc w:val="left"/>
              <w:rPr>
                <w:rFonts w:hint="eastAsia" w:ascii="仿宋_GB2312" w:hAnsi="宋体" w:cs="宋体"/>
                <w:kern w:val="0"/>
                <w:sz w:val="21"/>
                <w:szCs w:val="21"/>
              </w:rPr>
            </w:pPr>
            <w:r>
              <w:rPr>
                <w:rFonts w:hint="eastAsia" w:ascii="仿宋_GB2312" w:hAnsi="宋体" w:cs="宋体"/>
                <w:kern w:val="0"/>
                <w:sz w:val="21"/>
                <w:szCs w:val="21"/>
              </w:rPr>
              <w:t>评级机构</w:t>
            </w:r>
          </w:p>
        </w:tc>
        <w:tc>
          <w:tcPr>
            <w:tcW w:w="1424" w:type="pct"/>
            <w:tcBorders>
              <w:top w:val="single" w:color="auto" w:sz="4" w:space="0"/>
              <w:left w:val="single" w:color="auto" w:sz="4" w:space="0"/>
              <w:bottom w:val="single" w:color="auto" w:sz="4" w:space="0"/>
              <w:right w:val="single" w:color="auto" w:sz="4" w:space="0"/>
            </w:tcBorders>
            <w:vAlign w:val="center"/>
          </w:tcPr>
          <w:p w14:paraId="54C5110D">
            <w:pPr>
              <w:widowControl/>
              <w:ind w:firstLine="0" w:firstLineChars="0"/>
              <w:jc w:val="left"/>
              <w:rPr>
                <w:rFonts w:hint="eastAsia" w:ascii="仿宋_GB2312" w:hAnsi="宋体" w:eastAsia="仿宋_GB2312" w:cs="宋体"/>
                <w:kern w:val="0"/>
                <w:sz w:val="21"/>
                <w:szCs w:val="21"/>
              </w:rPr>
            </w:pPr>
            <w:r>
              <w:rPr>
                <w:rFonts w:hint="eastAsia" w:ascii="仿宋_GB2312" w:hAnsi="宋体" w:cs="宋体"/>
                <w:kern w:val="0"/>
                <w:sz w:val="21"/>
                <w:szCs w:val="21"/>
              </w:rPr>
              <w:t>债券评级</w:t>
            </w:r>
          </w:p>
        </w:tc>
        <w:tc>
          <w:tcPr>
            <w:tcW w:w="2825" w:type="pct"/>
            <w:tcBorders>
              <w:top w:val="single" w:color="auto" w:sz="4" w:space="0"/>
              <w:left w:val="single" w:color="auto" w:sz="4" w:space="0"/>
              <w:bottom w:val="single" w:color="auto" w:sz="4" w:space="0"/>
              <w:right w:val="single" w:color="auto" w:sz="4" w:space="0"/>
            </w:tcBorders>
            <w:vAlign w:val="center"/>
          </w:tcPr>
          <w:p w14:paraId="75D35AC4">
            <w:pPr>
              <w:widowControl/>
              <w:ind w:firstLine="0" w:firstLineChars="0"/>
              <w:jc w:val="left"/>
              <w:rPr>
                <w:rFonts w:hint="eastAsia" w:ascii="仿宋_GB2312" w:hAnsi="宋体" w:cs="宋体"/>
                <w:kern w:val="0"/>
                <w:sz w:val="21"/>
                <w:szCs w:val="21"/>
              </w:rPr>
            </w:pPr>
            <w:r>
              <w:rPr>
                <w:rFonts w:hint="eastAsia" w:ascii="仿宋_GB2312" w:hAnsi="宋体" w:cs="宋体"/>
                <w:kern w:val="0"/>
                <w:sz w:val="21"/>
                <w:szCs w:val="21"/>
              </w:rPr>
              <w:t>评级报告-定期评级跟踪报告</w:t>
            </w:r>
          </w:p>
        </w:tc>
      </w:tr>
      <w:tr w14:paraId="6382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50" w:type="pct"/>
            <w:vMerge w:val="continue"/>
            <w:tcBorders>
              <w:left w:val="single" w:color="auto" w:sz="4" w:space="0"/>
              <w:right w:val="single" w:color="auto" w:sz="4" w:space="0"/>
            </w:tcBorders>
            <w:vAlign w:val="center"/>
          </w:tcPr>
          <w:p w14:paraId="06E108D1">
            <w:pPr>
              <w:ind w:firstLine="0" w:firstLineChars="0"/>
              <w:jc w:val="center"/>
              <w:rPr>
                <w:rFonts w:hint="eastAsia" w:cs="宋体" w:asciiTheme="minorEastAsia" w:hAnsiTheme="minorEastAsia"/>
                <w:kern w:val="0"/>
                <w:sz w:val="30"/>
                <w:szCs w:val="30"/>
              </w:rPr>
            </w:pPr>
          </w:p>
        </w:tc>
        <w:tc>
          <w:tcPr>
            <w:tcW w:w="1424" w:type="pct"/>
            <w:tcBorders>
              <w:top w:val="single" w:color="auto" w:sz="4" w:space="0"/>
              <w:left w:val="single" w:color="auto" w:sz="4" w:space="0"/>
              <w:bottom w:val="single" w:color="auto" w:sz="4" w:space="0"/>
              <w:right w:val="single" w:color="auto" w:sz="4" w:space="0"/>
            </w:tcBorders>
            <w:vAlign w:val="center"/>
          </w:tcPr>
          <w:p w14:paraId="60D27B4E">
            <w:pPr>
              <w:widowControl/>
              <w:ind w:firstLine="0" w:firstLineChars="0"/>
              <w:jc w:val="left"/>
              <w:rPr>
                <w:rFonts w:hint="eastAsia" w:ascii="仿宋_GB2312" w:hAnsi="宋体" w:cs="宋体"/>
                <w:kern w:val="0"/>
                <w:sz w:val="21"/>
                <w:szCs w:val="21"/>
              </w:rPr>
            </w:pPr>
            <w:r>
              <w:rPr>
                <w:rFonts w:hint="eastAsia" w:ascii="仿宋_GB2312" w:hAnsi="宋体" w:cs="宋体"/>
                <w:kern w:val="0"/>
                <w:sz w:val="21"/>
                <w:szCs w:val="21"/>
              </w:rPr>
              <w:t>债券评级</w:t>
            </w:r>
          </w:p>
        </w:tc>
        <w:tc>
          <w:tcPr>
            <w:tcW w:w="2825" w:type="pct"/>
            <w:tcBorders>
              <w:top w:val="single" w:color="auto" w:sz="4" w:space="0"/>
              <w:left w:val="single" w:color="auto" w:sz="4" w:space="0"/>
              <w:bottom w:val="single" w:color="auto" w:sz="4" w:space="0"/>
              <w:right w:val="single" w:color="auto" w:sz="4" w:space="0"/>
            </w:tcBorders>
            <w:vAlign w:val="center"/>
          </w:tcPr>
          <w:p w14:paraId="00BC67A1">
            <w:pPr>
              <w:widowControl/>
              <w:ind w:firstLine="0" w:firstLineChars="0"/>
              <w:jc w:val="left"/>
              <w:rPr>
                <w:rFonts w:hint="eastAsia" w:ascii="仿宋_GB2312" w:hAnsi="宋体" w:cs="宋体"/>
                <w:kern w:val="0"/>
                <w:sz w:val="21"/>
                <w:szCs w:val="21"/>
              </w:rPr>
            </w:pPr>
            <w:r>
              <w:rPr>
                <w:rFonts w:hint="eastAsia" w:ascii="仿宋_GB2312" w:hAnsi="宋体" w:cs="宋体"/>
                <w:kern w:val="0"/>
                <w:sz w:val="21"/>
                <w:szCs w:val="21"/>
              </w:rPr>
              <w:t>评级报告-不定期评级跟踪报告</w:t>
            </w:r>
          </w:p>
        </w:tc>
      </w:tr>
      <w:tr w14:paraId="69B8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50" w:type="pct"/>
            <w:vMerge w:val="continue"/>
            <w:tcBorders>
              <w:left w:val="single" w:color="auto" w:sz="4" w:space="0"/>
              <w:bottom w:val="single" w:color="auto" w:sz="4" w:space="0"/>
              <w:right w:val="single" w:color="auto" w:sz="4" w:space="0"/>
            </w:tcBorders>
            <w:vAlign w:val="center"/>
          </w:tcPr>
          <w:p w14:paraId="39FD65FE">
            <w:pPr>
              <w:ind w:firstLine="0" w:firstLineChars="0"/>
              <w:jc w:val="center"/>
              <w:rPr>
                <w:rFonts w:hint="eastAsia" w:cs="宋体" w:asciiTheme="minorEastAsia" w:hAnsiTheme="minorEastAsia"/>
                <w:kern w:val="0"/>
                <w:sz w:val="30"/>
                <w:szCs w:val="30"/>
              </w:rPr>
            </w:pPr>
            <w:bookmarkStart w:id="550" w:name="_Toc1702840287"/>
            <w:bookmarkStart w:id="551" w:name="_Toc1320509391"/>
            <w:bookmarkStart w:id="552" w:name="_Toc1300915061"/>
            <w:bookmarkStart w:id="553" w:name="_Toc1902874189"/>
            <w:bookmarkStart w:id="554" w:name="_Toc1672615307"/>
            <w:bookmarkStart w:id="555" w:name="_Toc529695662"/>
            <w:bookmarkStart w:id="556" w:name="_Toc584930169"/>
            <w:bookmarkStart w:id="557" w:name="_Toc489734965"/>
            <w:bookmarkStart w:id="558" w:name="_Toc211526631"/>
            <w:bookmarkStart w:id="559" w:name="_Toc22556969"/>
            <w:bookmarkStart w:id="560" w:name="_Toc860932603"/>
            <w:bookmarkStart w:id="561" w:name="_Toc740690005"/>
            <w:bookmarkStart w:id="562" w:name="_Toc2137574705"/>
            <w:bookmarkStart w:id="563" w:name="_Toc427882710"/>
            <w:bookmarkStart w:id="564" w:name="_Toc481580277"/>
            <w:bookmarkStart w:id="565" w:name="_Toc1570440018"/>
            <w:bookmarkStart w:id="566" w:name="_Toc1213569165"/>
            <w:bookmarkStart w:id="567" w:name="_Toc840911212"/>
            <w:bookmarkStart w:id="568" w:name="_Toc564671841"/>
            <w:bookmarkStart w:id="569" w:name="_Toc717593258"/>
            <w:bookmarkStart w:id="570" w:name="_Toc2042210608"/>
            <w:bookmarkStart w:id="571" w:name="_Toc911318636"/>
            <w:bookmarkStart w:id="572" w:name="_Toc1931721281"/>
            <w:bookmarkStart w:id="573" w:name="_Toc2101943422"/>
          </w:p>
        </w:tc>
        <w:tc>
          <w:tcPr>
            <w:tcW w:w="1424" w:type="pct"/>
            <w:tcBorders>
              <w:top w:val="single" w:color="auto" w:sz="4" w:space="0"/>
              <w:left w:val="single" w:color="auto" w:sz="4" w:space="0"/>
              <w:bottom w:val="single" w:color="auto" w:sz="4" w:space="0"/>
              <w:right w:val="single" w:color="auto" w:sz="4" w:space="0"/>
            </w:tcBorders>
            <w:vAlign w:val="center"/>
          </w:tcPr>
          <w:p w14:paraId="182AB957">
            <w:pPr>
              <w:widowControl/>
              <w:ind w:firstLine="0" w:firstLineChars="0"/>
              <w:jc w:val="left"/>
              <w:rPr>
                <w:rFonts w:hint="eastAsia" w:ascii="仿宋_GB2312" w:hAnsi="宋体" w:cs="宋体"/>
                <w:kern w:val="0"/>
                <w:sz w:val="21"/>
                <w:szCs w:val="21"/>
              </w:rPr>
            </w:pPr>
            <w:r>
              <w:rPr>
                <w:rFonts w:hint="eastAsia" w:ascii="仿宋_GB2312" w:hAnsi="宋体" w:cs="宋体"/>
                <w:kern w:val="0"/>
                <w:sz w:val="21"/>
                <w:szCs w:val="21"/>
              </w:rPr>
              <w:t>债券评级</w:t>
            </w:r>
          </w:p>
        </w:tc>
        <w:tc>
          <w:tcPr>
            <w:tcW w:w="2825" w:type="pct"/>
            <w:tcBorders>
              <w:top w:val="single" w:color="auto" w:sz="4" w:space="0"/>
              <w:left w:val="single" w:color="auto" w:sz="4" w:space="0"/>
              <w:bottom w:val="single" w:color="auto" w:sz="4" w:space="0"/>
              <w:right w:val="single" w:color="auto" w:sz="4" w:space="0"/>
            </w:tcBorders>
            <w:vAlign w:val="center"/>
          </w:tcPr>
          <w:p w14:paraId="2A84E02D">
            <w:pPr>
              <w:widowControl/>
              <w:ind w:firstLine="0" w:firstLineChars="0"/>
              <w:jc w:val="left"/>
              <w:rPr>
                <w:rFonts w:hint="eastAsia" w:ascii="仿宋_GB2312" w:hAnsi="宋体" w:cs="宋体"/>
                <w:kern w:val="0"/>
                <w:sz w:val="21"/>
                <w:szCs w:val="21"/>
              </w:rPr>
            </w:pPr>
            <w:r>
              <w:rPr>
                <w:rFonts w:hint="eastAsia" w:ascii="仿宋_GB2312" w:hAnsi="宋体" w:cs="宋体"/>
                <w:kern w:val="0"/>
                <w:sz w:val="21"/>
                <w:szCs w:val="21"/>
              </w:rPr>
              <w:t>评级报告-</w:t>
            </w:r>
            <w:r>
              <w:rPr>
                <w:rFonts w:hint="eastAsia" w:hAnsi="宋体" w:cs="宋体"/>
                <w:kern w:val="0"/>
                <w:sz w:val="21"/>
                <w:szCs w:val="21"/>
                <w:lang w:eastAsia="zh-CN"/>
              </w:rPr>
              <w:t>其他公告</w:t>
            </w:r>
          </w:p>
        </w:tc>
      </w:tr>
    </w:tbl>
    <w:p w14:paraId="0EE978D6">
      <w:pPr>
        <w:ind w:left="0" w:firstLineChars="0"/>
        <w:jc w:val="left"/>
        <w:outlineLvl w:val="9"/>
        <w:rPr>
          <w:rFonts w:hint="eastAsia"/>
        </w:rPr>
      </w:pPr>
      <w:r>
        <w:rPr>
          <w:rFonts w:hint="eastAsia"/>
        </w:rPr>
        <w:br w:type="page"/>
      </w:r>
    </w:p>
    <w:p w14:paraId="23D9052F">
      <w:pPr>
        <w:pStyle w:val="30"/>
        <w:bidi w:val="0"/>
        <w:outlineLvl w:val="0"/>
        <w:rPr>
          <w:rFonts w:hint="default"/>
          <w:b w:val="0"/>
          <w:bCs w:val="0"/>
          <w:lang w:val="en-US" w:eastAsia="zh-CN"/>
        </w:rPr>
      </w:pPr>
      <w:bookmarkStart w:id="574" w:name="_Toc182324016"/>
      <w:bookmarkStart w:id="575" w:name="_Toc403595775"/>
      <w:bookmarkStart w:id="576" w:name="_Toc1900837328"/>
      <w:bookmarkStart w:id="577" w:name="_Toc595402681"/>
      <w:bookmarkStart w:id="578" w:name="_Toc656278622"/>
      <w:bookmarkStart w:id="579" w:name="_Toc452838068"/>
      <w:bookmarkStart w:id="580" w:name="_Toc1237221924"/>
      <w:bookmarkStart w:id="581" w:name="_Toc399115415"/>
      <w:bookmarkStart w:id="582" w:name="_Toc1180003548"/>
      <w:bookmarkStart w:id="583" w:name="_Toc377506455"/>
      <w:bookmarkStart w:id="584" w:name="_Toc1572227343"/>
      <w:r>
        <w:rPr>
          <w:rFonts w:hint="eastAsia"/>
          <w:b w:val="0"/>
          <w:bCs w:val="0"/>
        </w:rPr>
        <w:t>第</w:t>
      </w:r>
      <w:r>
        <w:rPr>
          <w:rFonts w:hint="eastAsia"/>
          <w:b w:val="0"/>
          <w:bCs w:val="0"/>
          <w:lang w:val="en-US" w:eastAsia="zh-CN"/>
        </w:rPr>
        <w:t>三</w:t>
      </w:r>
      <w:r>
        <w:rPr>
          <w:rFonts w:hint="eastAsia"/>
          <w:b w:val="0"/>
          <w:bCs w:val="0"/>
        </w:rPr>
        <w:t xml:space="preserve">章 </w:t>
      </w:r>
      <w:r>
        <w:rPr>
          <w:rFonts w:hint="eastAsia"/>
          <w:b w:val="0"/>
          <w:bCs w:val="0"/>
          <w:lang w:val="en-US" w:eastAsia="zh-CN"/>
        </w:rPr>
        <w:t>债券付息</w:t>
      </w:r>
      <w:bookmarkEnd w:id="574"/>
      <w:bookmarkEnd w:id="575"/>
      <w:bookmarkEnd w:id="576"/>
      <w:bookmarkEnd w:id="577"/>
      <w:bookmarkEnd w:id="578"/>
      <w:bookmarkEnd w:id="579"/>
      <w:bookmarkEnd w:id="580"/>
      <w:bookmarkEnd w:id="581"/>
      <w:bookmarkEnd w:id="582"/>
    </w:p>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83"/>
    <w:bookmarkEnd w:id="584"/>
    <w:p w14:paraId="13C52A11">
      <w:pPr>
        <w:pStyle w:val="2"/>
        <w:outlineLvl w:val="1"/>
      </w:pPr>
      <w:bookmarkStart w:id="585" w:name="_Toc39226435"/>
      <w:bookmarkStart w:id="586" w:name="_Toc1005884208"/>
      <w:bookmarkStart w:id="587" w:name="_Toc571666775"/>
      <w:bookmarkStart w:id="588" w:name="_Toc313008880"/>
      <w:bookmarkStart w:id="589" w:name="_Toc1127556642"/>
      <w:bookmarkStart w:id="590" w:name="_Toc1016491855"/>
      <w:bookmarkStart w:id="591" w:name="_Toc1747733270"/>
      <w:bookmarkStart w:id="592" w:name="_Toc1740292589"/>
      <w:bookmarkStart w:id="593" w:name="_Toc319570945"/>
      <w:bookmarkStart w:id="594" w:name="_Toc691636038"/>
      <w:bookmarkStart w:id="595" w:name="_Toc1193314097"/>
      <w:bookmarkStart w:id="596" w:name="_Toc1688406314"/>
      <w:bookmarkStart w:id="597" w:name="_Toc1520053541"/>
      <w:bookmarkStart w:id="598" w:name="_Toc1212168899"/>
      <w:bookmarkStart w:id="599" w:name="_Toc972403923"/>
      <w:bookmarkStart w:id="600" w:name="_Toc1544623353"/>
      <w:bookmarkStart w:id="601" w:name="_Toc1038702897"/>
      <w:bookmarkStart w:id="602" w:name="_Toc806652603"/>
      <w:bookmarkStart w:id="603" w:name="_Toc365428639"/>
      <w:bookmarkStart w:id="604" w:name="_Toc1049182867"/>
      <w:bookmarkStart w:id="605" w:name="_Toc316249300"/>
      <w:bookmarkStart w:id="606" w:name="_Toc2034830164"/>
      <w:bookmarkStart w:id="607" w:name="_Toc2056206257"/>
      <w:bookmarkStart w:id="608" w:name="_Toc598788962"/>
      <w:r>
        <w:t>一、</w:t>
      </w:r>
      <w:r>
        <w:rPr>
          <w:rFonts w:hint="eastAsia"/>
        </w:rPr>
        <w:t>办理时间</w:t>
      </w:r>
      <w:bookmarkEnd w:id="585"/>
      <w:r>
        <w:rPr>
          <w:rFonts w:hint="eastAsia"/>
        </w:rPr>
        <w:t>及办理路径</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0FE8021A">
      <w:pPr>
        <w:widowControl/>
        <w:spacing w:line="560" w:lineRule="exact"/>
        <w:ind w:firstLine="640" w:firstLineChars="200"/>
        <w:jc w:val="left"/>
        <w:rPr>
          <w:rFonts w:hint="eastAsia"/>
        </w:rPr>
      </w:pPr>
      <w:r>
        <w:rPr>
          <w:rFonts w:hint="eastAsia"/>
        </w:rPr>
        <w:t>业务办理人</w:t>
      </w:r>
      <w:r>
        <w:rPr>
          <w:rFonts w:hint="eastAsia"/>
          <w:lang w:eastAsia="zh-CN"/>
        </w:rPr>
        <w:t>应当不晚于</w:t>
      </w:r>
      <w:r>
        <w:rPr>
          <w:rFonts w:hint="eastAsia"/>
        </w:rPr>
        <w:t>债券付息日</w:t>
      </w:r>
      <w:r>
        <w:rPr>
          <w:rFonts w:hint="eastAsia"/>
          <w:lang w:eastAsia="zh-CN"/>
        </w:rPr>
        <w:t>前</w:t>
      </w:r>
      <w:r>
        <w:rPr>
          <w:rFonts w:hint="eastAsia"/>
        </w:rPr>
        <w:t>3个交易日，通过业务系统</w:t>
      </w:r>
      <w:r>
        <w:rPr>
          <w:rFonts w:hint="eastAsia"/>
          <w:lang w:eastAsia="zh-CN"/>
        </w:rPr>
        <w:t>“</w:t>
      </w:r>
      <w:r>
        <w:rPr>
          <w:rFonts w:hint="eastAsia"/>
        </w:rPr>
        <w:t>债券-信息披露-债券持续信息披露</w:t>
      </w:r>
      <w:r>
        <w:rPr>
          <w:rFonts w:hint="eastAsia"/>
          <w:lang w:eastAsia="zh-CN"/>
        </w:rPr>
        <w:t>”</w:t>
      </w:r>
      <w:r>
        <w:rPr>
          <w:rFonts w:hint="eastAsia"/>
        </w:rPr>
        <w:t>通道提交《</w:t>
      </w:r>
      <w:r>
        <w:rPr>
          <w:rFonts w:hint="eastAsia"/>
          <w:lang w:eastAsia="zh-CN"/>
        </w:rPr>
        <w:t>债券</w:t>
      </w:r>
      <w:r>
        <w:rPr>
          <w:rFonts w:hint="eastAsia"/>
        </w:rPr>
        <w:t>付息公告》（参考内容及格式见附件1），并督促发行人最晚于付息日前2个交易日的16点前将利息划至中国证券登记结算有限公司（以下简称中证登）账户。</w:t>
      </w:r>
    </w:p>
    <w:p w14:paraId="1E884EA4">
      <w:pPr>
        <w:pStyle w:val="2"/>
        <w:widowControl/>
        <w:ind w:firstLineChars="200"/>
        <w:jc w:val="left"/>
        <w:outlineLvl w:val="1"/>
      </w:pPr>
      <w:bookmarkStart w:id="609" w:name="_Toc2112818431"/>
      <w:bookmarkStart w:id="610" w:name="_Toc871745224"/>
      <w:bookmarkStart w:id="611" w:name="_Toc1639003895"/>
      <w:bookmarkStart w:id="612" w:name="_Toc195502304"/>
      <w:bookmarkStart w:id="613" w:name="_Toc2062263908"/>
      <w:bookmarkStart w:id="614" w:name="_Toc158642126"/>
      <w:bookmarkStart w:id="615" w:name="_Toc14744475"/>
      <w:bookmarkStart w:id="616" w:name="_Toc2037911673"/>
      <w:bookmarkStart w:id="617" w:name="_Toc1464756351"/>
      <w:bookmarkStart w:id="618" w:name="_Toc1364034694"/>
      <w:bookmarkStart w:id="619" w:name="_Toc123983192"/>
      <w:bookmarkStart w:id="620" w:name="_Toc1462831900"/>
      <w:bookmarkStart w:id="621" w:name="_Toc1794656141"/>
      <w:bookmarkStart w:id="622" w:name="_Toc261271275"/>
      <w:bookmarkStart w:id="623" w:name="_Toc1699050923"/>
      <w:bookmarkStart w:id="624" w:name="_Toc737714492"/>
      <w:bookmarkStart w:id="625" w:name="_Toc2102965006"/>
      <w:bookmarkStart w:id="626" w:name="_Toc250482832"/>
      <w:bookmarkStart w:id="627" w:name="_Toc1580178556"/>
      <w:bookmarkStart w:id="628" w:name="_Toc365177931"/>
      <w:bookmarkStart w:id="629" w:name="_Toc835172796"/>
      <w:bookmarkStart w:id="630" w:name="_Toc650008818"/>
      <w:bookmarkStart w:id="631" w:name="_Toc1994580362"/>
      <w:bookmarkStart w:id="632" w:name="_Toc39226437"/>
      <w:r>
        <w:t>二、</w:t>
      </w:r>
      <w:r>
        <w:rPr>
          <w:rFonts w:hint="eastAsia"/>
        </w:rPr>
        <w:t>具体操作</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012965A2">
      <w:pPr>
        <w:widowControl/>
        <w:spacing w:line="560" w:lineRule="exact"/>
        <w:ind w:firstLine="640" w:firstLineChars="200"/>
        <w:jc w:val="left"/>
      </w:pPr>
      <w:r>
        <w:rPr>
          <w:rFonts w:hint="eastAsia"/>
        </w:rPr>
        <w:t>业务办理人通过前述路径</w:t>
      </w:r>
      <w:r>
        <w:rPr>
          <w:rFonts w:hint="eastAsia"/>
          <w:lang w:eastAsia="zh-CN"/>
        </w:rPr>
        <w:t>“</w:t>
      </w:r>
      <w:r>
        <w:rPr>
          <w:rFonts w:hint="eastAsia"/>
        </w:rPr>
        <w:t>新建</w:t>
      </w:r>
      <w:r>
        <w:rPr>
          <w:rFonts w:hint="eastAsia"/>
          <w:lang w:eastAsia="zh-CN"/>
        </w:rPr>
        <w:t>”</w:t>
      </w:r>
      <w:r>
        <w:rPr>
          <w:rFonts w:hint="eastAsia"/>
        </w:rPr>
        <w:t>债券业务申请，选择</w:t>
      </w:r>
      <w:r>
        <w:rPr>
          <w:rFonts w:hint="eastAsia"/>
          <w:lang w:eastAsia="zh-CN"/>
        </w:rPr>
        <w:t>“</w:t>
      </w:r>
      <w:r>
        <w:rPr>
          <w:rFonts w:hint="eastAsia"/>
        </w:rPr>
        <w:t>其他公告-付息公告</w:t>
      </w:r>
      <w:r>
        <w:rPr>
          <w:rFonts w:hint="eastAsia"/>
          <w:lang w:eastAsia="zh-CN"/>
        </w:rPr>
        <w:t>”</w:t>
      </w:r>
      <w:r>
        <w:rPr>
          <w:rFonts w:hint="eastAsia"/>
        </w:rPr>
        <w:t>的公告类别，填写是否更正公告、付息日等付息相应信息并上传《</w:t>
      </w:r>
      <w:r>
        <w:rPr>
          <w:rFonts w:hint="eastAsia"/>
          <w:lang w:eastAsia="zh-CN"/>
        </w:rPr>
        <w:t>债券</w:t>
      </w:r>
      <w:r>
        <w:rPr>
          <w:rFonts w:hint="eastAsia"/>
        </w:rPr>
        <w:t>付息公告》。</w:t>
      </w:r>
    </w:p>
    <w:p w14:paraId="68B19DAB">
      <w:pPr>
        <w:pStyle w:val="2"/>
        <w:widowControl/>
        <w:ind w:firstLineChars="200"/>
        <w:jc w:val="left"/>
        <w:outlineLvl w:val="1"/>
      </w:pPr>
      <w:bookmarkStart w:id="633" w:name="_Toc1344372913"/>
      <w:bookmarkStart w:id="634" w:name="_Toc2026723694"/>
      <w:bookmarkStart w:id="635" w:name="_Toc1247184162"/>
      <w:bookmarkStart w:id="636" w:name="_Toc1012816469"/>
      <w:bookmarkStart w:id="637" w:name="_Toc1073593360"/>
      <w:bookmarkStart w:id="638" w:name="_Toc1344682345"/>
      <w:bookmarkStart w:id="639" w:name="_Toc1191516003"/>
      <w:bookmarkStart w:id="640" w:name="_Toc1255659416"/>
      <w:bookmarkStart w:id="641" w:name="_Toc1174993534"/>
      <w:bookmarkStart w:id="642" w:name="_Toc265644166"/>
      <w:bookmarkStart w:id="643" w:name="_Toc1288160231"/>
      <w:bookmarkStart w:id="644" w:name="_Toc119232342"/>
      <w:bookmarkStart w:id="645" w:name="_Toc1291411204"/>
      <w:bookmarkStart w:id="646" w:name="_Toc1551722556"/>
      <w:bookmarkStart w:id="647" w:name="_Toc406348432"/>
      <w:bookmarkStart w:id="648" w:name="_Toc1926410195"/>
      <w:bookmarkStart w:id="649" w:name="_Toc1291361342"/>
      <w:bookmarkStart w:id="650" w:name="_Toc801986033"/>
      <w:bookmarkStart w:id="651" w:name="_Toc1288539934"/>
      <w:bookmarkStart w:id="652" w:name="_Toc392655966"/>
      <w:bookmarkStart w:id="653" w:name="_Toc2046508068"/>
      <w:bookmarkStart w:id="654" w:name="_Toc1806654569"/>
      <w:bookmarkStart w:id="655" w:name="_Toc2031159029"/>
      <w:r>
        <w:t>三、</w:t>
      </w:r>
      <w:r>
        <w:rPr>
          <w:rFonts w:hint="eastAsia"/>
        </w:rPr>
        <w:t>注意事项</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0E6F776F">
      <w:pPr>
        <w:pStyle w:val="3"/>
        <w:widowControl/>
        <w:ind w:firstLineChars="200"/>
        <w:jc w:val="left"/>
        <w:outlineLvl w:val="2"/>
        <w:rPr>
          <w:rFonts w:hint="eastAsia"/>
        </w:rPr>
      </w:pPr>
      <w:bookmarkStart w:id="656" w:name="_Toc2051021391"/>
      <w:bookmarkStart w:id="657" w:name="_Toc403589930"/>
      <w:bookmarkStart w:id="658" w:name="_Toc393522595"/>
      <w:bookmarkStart w:id="659" w:name="_Toc2120783971"/>
      <w:bookmarkStart w:id="660" w:name="_Toc1200098704"/>
      <w:r>
        <w:rPr>
          <w:rFonts w:hint="eastAsia"/>
        </w:rPr>
        <w:t>（一）关于债券付息日与实际付息日</w:t>
      </w:r>
      <w:bookmarkEnd w:id="656"/>
      <w:bookmarkEnd w:id="657"/>
      <w:bookmarkEnd w:id="658"/>
      <w:bookmarkEnd w:id="659"/>
      <w:bookmarkEnd w:id="660"/>
    </w:p>
    <w:p w14:paraId="3220355D">
      <w:pPr>
        <w:widowControl/>
        <w:spacing w:line="560" w:lineRule="exact"/>
        <w:ind w:firstLine="640" w:firstLineChars="200"/>
        <w:jc w:val="left"/>
      </w:pPr>
      <w:r>
        <w:rPr>
          <w:rFonts w:hint="eastAsia"/>
        </w:rPr>
        <w:t>1.</w:t>
      </w:r>
      <w:r>
        <w:rPr>
          <w:rFonts w:hint="eastAsia"/>
          <w:lang w:val="en-US" w:eastAsia="zh-CN"/>
        </w:rPr>
        <w:t xml:space="preserve"> </w:t>
      </w:r>
      <w:r>
        <w:rPr>
          <w:rFonts w:hint="eastAsia"/>
        </w:rPr>
        <w:t>债券付息日为募集说明书约定的，用以计算计息周期及应付利息的日期，该日期不因法定节假日等而顺延。例如，A债券在发行时确定的起息日为2023年2月16日，期限为5年，则该债券的第一个付息日为2024年2月16日，应支付的利息为2023年2月16日（含）至2024年2月15日的利息（无论2024年2月16日是否为非交易日，均不会改变应付利息金额）。</w:t>
      </w:r>
    </w:p>
    <w:p w14:paraId="6CEDD2E6">
      <w:pPr>
        <w:widowControl/>
        <w:spacing w:line="560" w:lineRule="exact"/>
        <w:ind w:firstLine="640" w:firstLineChars="200"/>
        <w:jc w:val="left"/>
      </w:pPr>
      <w:r>
        <w:rPr>
          <w:rFonts w:hint="eastAsia"/>
        </w:rPr>
        <w:t>2.</w:t>
      </w:r>
      <w:r>
        <w:rPr>
          <w:rFonts w:hint="eastAsia"/>
          <w:lang w:val="en-US" w:eastAsia="zh-CN"/>
        </w:rPr>
        <w:t xml:space="preserve"> </w:t>
      </w:r>
      <w:r>
        <w:rPr>
          <w:rFonts w:hint="eastAsia"/>
        </w:rPr>
        <w:t>实际付息日是指付息资金的实际派付时间。在债券付息日为非交易日情况下，实际付息日可顺延至下一交易日。发行人应当以募集说明书约定的债券付息日填写付息公告，如债券付息日与实际付息日不一致的，可以在公告中另行说明。</w:t>
      </w:r>
    </w:p>
    <w:p w14:paraId="7646BCA8">
      <w:pPr>
        <w:pStyle w:val="3"/>
        <w:widowControl/>
        <w:ind w:firstLineChars="200"/>
        <w:jc w:val="left"/>
        <w:outlineLvl w:val="2"/>
        <w:rPr>
          <w:rFonts w:hint="eastAsia"/>
        </w:rPr>
      </w:pPr>
      <w:bookmarkStart w:id="661" w:name="_Toc475406933"/>
      <w:bookmarkStart w:id="662" w:name="_Toc470598615"/>
      <w:bookmarkStart w:id="663" w:name="_Toc892505504"/>
      <w:bookmarkStart w:id="664" w:name="_Toc34418961"/>
      <w:bookmarkStart w:id="665" w:name="_Toc2012124137"/>
      <w:r>
        <w:rPr>
          <w:rFonts w:hint="eastAsia"/>
        </w:rPr>
        <w:t>（二）关于债券付息日的确认和更正</w:t>
      </w:r>
      <w:bookmarkEnd w:id="661"/>
      <w:bookmarkEnd w:id="662"/>
      <w:bookmarkEnd w:id="663"/>
      <w:bookmarkEnd w:id="664"/>
      <w:bookmarkEnd w:id="665"/>
    </w:p>
    <w:p w14:paraId="70B02309">
      <w:pPr>
        <w:widowControl/>
        <w:spacing w:line="560" w:lineRule="exact"/>
        <w:ind w:firstLine="640" w:firstLineChars="200"/>
        <w:jc w:val="left"/>
      </w:pPr>
      <w:r>
        <w:rPr>
          <w:rFonts w:hint="eastAsia"/>
        </w:rPr>
        <w:t>主承销商应当根据募集说明</w:t>
      </w:r>
      <w:r>
        <w:rPr>
          <w:rFonts w:hint="eastAsia"/>
          <w:lang w:eastAsia="zh-CN"/>
        </w:rPr>
        <w:t>书</w:t>
      </w:r>
      <w:r>
        <w:rPr>
          <w:rFonts w:hint="eastAsia"/>
        </w:rPr>
        <w:t>等约定的付息日，在发行公告业务流程中准确填写债券付息日。如发现付息日有误需要增加付息日的，应当通过</w:t>
      </w:r>
      <w:r>
        <w:rPr>
          <w:rFonts w:hint="eastAsia"/>
          <w:lang w:eastAsia="zh-CN"/>
        </w:rPr>
        <w:t>“</w:t>
      </w:r>
      <w:r>
        <w:rPr>
          <w:rFonts w:hint="eastAsia"/>
        </w:rPr>
        <w:t>债券-兑付兑息-调整</w:t>
      </w:r>
      <w:r>
        <w:rPr>
          <w:rFonts w:hint="eastAsia"/>
          <w:lang w:eastAsia="zh-CN"/>
        </w:rPr>
        <w:t>计</w:t>
      </w:r>
      <w:r>
        <w:rPr>
          <w:rFonts w:hint="eastAsia"/>
        </w:rPr>
        <w:t>息日</w:t>
      </w:r>
      <w:r>
        <w:rPr>
          <w:rFonts w:hint="eastAsia"/>
          <w:lang w:eastAsia="zh-CN"/>
        </w:rPr>
        <w:t>”</w:t>
      </w:r>
      <w:r>
        <w:rPr>
          <w:rFonts w:hint="eastAsia"/>
        </w:rPr>
        <w:t>通道新增付息日。</w:t>
      </w:r>
      <w:r>
        <w:rPr>
          <w:rFonts w:hint="eastAsia"/>
          <w:lang w:eastAsia="zh-CN"/>
        </w:rPr>
        <w:t>如发现系统中已有的付息日确有错误的，应当及时联系本所监管员对相关付息日进行更正。</w:t>
      </w:r>
    </w:p>
    <w:p w14:paraId="38676B0B">
      <w:pPr>
        <w:widowControl/>
        <w:spacing w:line="400" w:lineRule="exact"/>
        <w:ind w:firstLine="560" w:firstLineChars="200"/>
        <w:rPr>
          <w:rFonts w:ascii="仿宋_GB2312" w:hAnsi="Times New Roman" w:eastAsia="仿宋_GB2312"/>
          <w:sz w:val="28"/>
          <w:szCs w:val="28"/>
        </w:rPr>
      </w:pPr>
    </w:p>
    <w:p w14:paraId="121C8944">
      <w:pPr>
        <w:widowControl/>
        <w:jc w:val="left"/>
        <w:rPr>
          <w:rFonts w:ascii="Times New Roman" w:hAnsi="Times New Roman" w:eastAsia="仿宋_GB2312"/>
          <w:sz w:val="32"/>
          <w:szCs w:val="32"/>
        </w:rPr>
      </w:pPr>
    </w:p>
    <w:p w14:paraId="6003871E">
      <w:pPr>
        <w:rPr>
          <w:rFonts w:ascii="Times New Roman" w:hAnsi="Times New Roman" w:eastAsia="仿宋_GB2312"/>
          <w:sz w:val="32"/>
          <w:szCs w:val="32"/>
        </w:rPr>
      </w:pPr>
      <w:r>
        <w:rPr>
          <w:rFonts w:ascii="Times New Roman" w:hAnsi="Times New Roman" w:eastAsia="仿宋_GB2312"/>
          <w:sz w:val="32"/>
          <w:szCs w:val="32"/>
        </w:rPr>
        <w:br w:type="page"/>
      </w:r>
    </w:p>
    <w:p w14:paraId="14D4D9FF">
      <w:pPr>
        <w:pStyle w:val="30"/>
        <w:bidi w:val="0"/>
        <w:rPr>
          <w:rFonts w:hint="eastAsia"/>
          <w:b w:val="0"/>
          <w:bCs w:val="0"/>
        </w:rPr>
      </w:pPr>
      <w:bookmarkStart w:id="666" w:name="_Toc416347680"/>
      <w:bookmarkStart w:id="667" w:name="_Toc211526632"/>
      <w:bookmarkStart w:id="668" w:name="_Toc1687260697"/>
      <w:bookmarkStart w:id="669" w:name="_Toc13330199"/>
      <w:bookmarkStart w:id="670" w:name="_Toc249679913"/>
      <w:bookmarkStart w:id="671" w:name="_Toc28222452"/>
      <w:bookmarkStart w:id="672" w:name="_Toc1363045258"/>
      <w:bookmarkStart w:id="673" w:name="_Toc1782732818"/>
      <w:bookmarkStart w:id="674" w:name="_Toc1625549874"/>
      <w:bookmarkStart w:id="675" w:name="_Toc2105165425"/>
      <w:bookmarkStart w:id="676" w:name="_Toc992998547"/>
      <w:bookmarkStart w:id="677" w:name="_Toc385188889"/>
      <w:bookmarkStart w:id="678" w:name="_Toc1436591987"/>
      <w:bookmarkStart w:id="679" w:name="_Toc457760866"/>
      <w:bookmarkStart w:id="680" w:name="_Toc483035273"/>
      <w:bookmarkStart w:id="681" w:name="_Toc71789212"/>
      <w:bookmarkStart w:id="682" w:name="_Toc1523491379"/>
      <w:bookmarkStart w:id="683" w:name="_Toc1391268065"/>
      <w:bookmarkStart w:id="684" w:name="_Toc1896386254"/>
      <w:bookmarkStart w:id="685" w:name="_Toc699059727"/>
      <w:bookmarkStart w:id="686" w:name="_Toc1728649057"/>
      <w:bookmarkStart w:id="687" w:name="_Toc1579319011"/>
      <w:bookmarkStart w:id="688" w:name="_Toc289459514"/>
      <w:bookmarkStart w:id="689" w:name="_Toc288915302"/>
      <w:bookmarkStart w:id="690" w:name="_Toc1241280746"/>
      <w:bookmarkStart w:id="691" w:name="_Toc1506343365"/>
      <w:bookmarkStart w:id="692" w:name="_Toc1988377491"/>
      <w:bookmarkStart w:id="693" w:name="_Toc166731433"/>
      <w:bookmarkStart w:id="694" w:name="_Toc103055737"/>
      <w:bookmarkStart w:id="695" w:name="_Toc410059591"/>
      <w:bookmarkStart w:id="696" w:name="_Toc1494735142"/>
      <w:bookmarkStart w:id="697" w:name="_Toc62882169"/>
      <w:bookmarkStart w:id="698" w:name="_Toc1599350766"/>
      <w:bookmarkStart w:id="699" w:name="_Toc39226438"/>
      <w:bookmarkStart w:id="700" w:name="_Toc1169368910"/>
      <w:bookmarkStart w:id="701" w:name="_Toc1423636557"/>
      <w:bookmarkStart w:id="702" w:name="_Toc1265574390"/>
      <w:r>
        <w:rPr>
          <w:rFonts w:hint="eastAsia"/>
          <w:b w:val="0"/>
          <w:bCs w:val="0"/>
        </w:rPr>
        <w:t>第四章 债券到期兑付</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66DCFD2F">
      <w:pPr>
        <w:pStyle w:val="2"/>
        <w:widowControl/>
        <w:ind w:firstLineChars="200"/>
        <w:jc w:val="left"/>
        <w:outlineLvl w:val="1"/>
      </w:pPr>
      <w:bookmarkStart w:id="703" w:name="_Toc39226439"/>
      <w:bookmarkStart w:id="704" w:name="_Toc1830732842"/>
      <w:bookmarkStart w:id="705" w:name="_Toc1707417087"/>
      <w:bookmarkStart w:id="706" w:name="_Toc1212173906"/>
      <w:bookmarkStart w:id="707" w:name="_Toc1127117582"/>
      <w:bookmarkStart w:id="708" w:name="_Toc798690169"/>
      <w:bookmarkStart w:id="709" w:name="_Toc1140682905"/>
      <w:bookmarkStart w:id="710" w:name="_Toc659543990"/>
      <w:bookmarkStart w:id="711" w:name="_Toc255963620"/>
      <w:bookmarkStart w:id="712" w:name="_Toc1081556324"/>
      <w:bookmarkStart w:id="713" w:name="_Toc1199011081"/>
      <w:bookmarkStart w:id="714" w:name="_Toc78255165"/>
      <w:bookmarkStart w:id="715" w:name="_Toc1936518743"/>
      <w:bookmarkStart w:id="716" w:name="_Toc1104312554"/>
      <w:bookmarkStart w:id="717" w:name="_Toc1902540001"/>
      <w:bookmarkStart w:id="718" w:name="_Toc1325289986"/>
      <w:bookmarkStart w:id="719" w:name="_Toc1661087141"/>
      <w:bookmarkStart w:id="720" w:name="_Toc65373755"/>
      <w:bookmarkStart w:id="721" w:name="_Toc1491838511"/>
      <w:bookmarkStart w:id="722" w:name="_Toc958227377"/>
      <w:bookmarkStart w:id="723" w:name="_Toc1813204546"/>
      <w:bookmarkStart w:id="724" w:name="_Toc10005089"/>
      <w:bookmarkStart w:id="725" w:name="_Toc1638701610"/>
      <w:bookmarkStart w:id="726" w:name="_Toc1493413133"/>
      <w:r>
        <w:t>一、</w:t>
      </w:r>
      <w:r>
        <w:rPr>
          <w:rFonts w:hint="eastAsia"/>
        </w:rPr>
        <w:t>办理时间</w:t>
      </w:r>
      <w:bookmarkEnd w:id="703"/>
      <w:r>
        <w:rPr>
          <w:rFonts w:hint="eastAsia"/>
        </w:rPr>
        <w:t>及办理路径</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05FD578">
      <w:pPr>
        <w:widowControl/>
        <w:spacing w:line="560" w:lineRule="exact"/>
        <w:ind w:firstLine="640" w:firstLineChars="200"/>
      </w:pPr>
      <w:r>
        <w:rPr>
          <w:rFonts w:hint="eastAsia"/>
        </w:rPr>
        <w:t>业务办理人</w:t>
      </w:r>
      <w:r>
        <w:rPr>
          <w:rFonts w:hint="eastAsia"/>
          <w:lang w:eastAsia="zh-CN"/>
        </w:rPr>
        <w:t>应当不晚于</w:t>
      </w:r>
      <w:r>
        <w:rPr>
          <w:rFonts w:hint="eastAsia"/>
        </w:rPr>
        <w:t>本息兑付日前3个交易日，通过业务系统</w:t>
      </w:r>
      <w:r>
        <w:rPr>
          <w:rFonts w:hint="eastAsia"/>
          <w:lang w:eastAsia="zh-CN"/>
        </w:rPr>
        <w:t>“</w:t>
      </w:r>
      <w:r>
        <w:rPr>
          <w:rFonts w:hint="eastAsia"/>
        </w:rPr>
        <w:t>债券-兑付兑息-摘牌</w:t>
      </w:r>
      <w:r>
        <w:rPr>
          <w:rFonts w:hint="eastAsia"/>
          <w:lang w:eastAsia="zh-CN"/>
        </w:rPr>
        <w:t>”</w:t>
      </w:r>
      <w:r>
        <w:rPr>
          <w:rFonts w:hint="eastAsia"/>
        </w:rPr>
        <w:t>通道提交《</w:t>
      </w:r>
      <w:r>
        <w:rPr>
          <w:rFonts w:hint="eastAsia"/>
          <w:lang w:eastAsia="zh-CN"/>
        </w:rPr>
        <w:t>债券</w:t>
      </w:r>
      <w:r>
        <w:rPr>
          <w:rFonts w:hint="eastAsia"/>
        </w:rPr>
        <w:t>兑付摘牌公告》（参考内容及格式见附件2），并督促发行人最晚于本息兑付日前2个交易日的16点前将本息划至中证登账户。</w:t>
      </w:r>
    </w:p>
    <w:p w14:paraId="0C4C5755">
      <w:pPr>
        <w:pStyle w:val="2"/>
        <w:widowControl/>
        <w:ind w:firstLineChars="200"/>
        <w:jc w:val="left"/>
        <w:outlineLvl w:val="1"/>
      </w:pPr>
      <w:bookmarkStart w:id="727" w:name="_Toc547821384"/>
      <w:bookmarkStart w:id="728" w:name="_Toc73340367"/>
      <w:bookmarkStart w:id="729" w:name="_Toc1680831514"/>
      <w:bookmarkStart w:id="730" w:name="_Toc1713779041"/>
      <w:bookmarkStart w:id="731" w:name="_Toc1188496323"/>
      <w:bookmarkStart w:id="732" w:name="_Toc1731499851"/>
      <w:bookmarkStart w:id="733" w:name="_Toc545221750"/>
      <w:bookmarkStart w:id="734" w:name="_Toc236897607"/>
      <w:bookmarkStart w:id="735" w:name="_Toc1188915077"/>
      <w:bookmarkStart w:id="736" w:name="_Toc39226441"/>
      <w:bookmarkStart w:id="737" w:name="_Toc1630423412"/>
      <w:bookmarkStart w:id="738" w:name="_Toc1854667553"/>
      <w:bookmarkStart w:id="739" w:name="_Toc2031111657"/>
      <w:bookmarkStart w:id="740" w:name="_Toc82137265"/>
      <w:bookmarkStart w:id="741" w:name="_Toc555696053"/>
      <w:bookmarkStart w:id="742" w:name="_Toc1955843316"/>
      <w:bookmarkStart w:id="743" w:name="_Toc721476883"/>
      <w:bookmarkStart w:id="744" w:name="_Toc2128664925"/>
      <w:bookmarkStart w:id="745" w:name="_Toc589403611"/>
      <w:bookmarkStart w:id="746" w:name="_Toc1918910076"/>
      <w:bookmarkStart w:id="747" w:name="_Toc936149506"/>
      <w:bookmarkStart w:id="748" w:name="_Toc1392505483"/>
      <w:bookmarkStart w:id="749" w:name="_Toc1207502897"/>
      <w:bookmarkStart w:id="750" w:name="_Toc86959355"/>
      <w:r>
        <w:t>二、</w:t>
      </w:r>
      <w:r>
        <w:rPr>
          <w:rFonts w:hint="eastAsia"/>
        </w:rPr>
        <w:t>具体操作</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757459DC">
      <w:pPr>
        <w:widowControl/>
        <w:spacing w:line="560" w:lineRule="exact"/>
        <w:ind w:firstLine="640" w:firstLineChars="200"/>
        <w:jc w:val="left"/>
      </w:pPr>
      <w:r>
        <w:rPr>
          <w:rFonts w:hint="eastAsia"/>
        </w:rPr>
        <w:t>业务办理人通过前述路径进入</w:t>
      </w:r>
      <w:r>
        <w:rPr>
          <w:rFonts w:hint="eastAsia"/>
          <w:lang w:eastAsia="zh-CN"/>
        </w:rPr>
        <w:t>“</w:t>
      </w:r>
      <w:r>
        <w:rPr>
          <w:rFonts w:hint="eastAsia"/>
        </w:rPr>
        <w:t>摘牌</w:t>
      </w:r>
      <w:r>
        <w:rPr>
          <w:rFonts w:hint="eastAsia"/>
          <w:lang w:eastAsia="zh-CN"/>
        </w:rPr>
        <w:t>”</w:t>
      </w:r>
      <w:r>
        <w:rPr>
          <w:rFonts w:hint="eastAsia"/>
        </w:rPr>
        <w:t>通道后，选择</w:t>
      </w:r>
      <w:r>
        <w:rPr>
          <w:rFonts w:hint="eastAsia"/>
          <w:lang w:eastAsia="zh-CN"/>
        </w:rPr>
        <w:t>“</w:t>
      </w:r>
      <w:r>
        <w:rPr>
          <w:rFonts w:hint="eastAsia"/>
        </w:rPr>
        <w:t>新建-兑付摘牌</w:t>
      </w:r>
      <w:r>
        <w:rPr>
          <w:rFonts w:hint="eastAsia"/>
          <w:lang w:eastAsia="zh-CN"/>
        </w:rPr>
        <w:t>”</w:t>
      </w:r>
      <w:r>
        <w:rPr>
          <w:rFonts w:hint="eastAsia"/>
        </w:rPr>
        <w:t>，填写基本信息、公告信息和填报人信息并上传《</w:t>
      </w:r>
      <w:r>
        <w:rPr>
          <w:rFonts w:hint="eastAsia"/>
          <w:lang w:eastAsia="zh-CN"/>
        </w:rPr>
        <w:t>债券</w:t>
      </w:r>
      <w:r>
        <w:rPr>
          <w:rFonts w:hint="eastAsia"/>
        </w:rPr>
        <w:t>兑付摘牌公告》。其中，基本信息填报中，输入拟摘牌的债券代码，</w:t>
      </w:r>
      <w:r>
        <w:rPr>
          <w:rFonts w:hint="eastAsia"/>
          <w:lang w:eastAsia="zh-CN"/>
        </w:rPr>
        <w:t>刷新“获取最新信息”，</w:t>
      </w:r>
      <w:r>
        <w:rPr>
          <w:rFonts w:hint="eastAsia"/>
        </w:rPr>
        <w:t>并确认系统中其他带出信息的准确性。</w:t>
      </w:r>
    </w:p>
    <w:p w14:paraId="4677C451">
      <w:pPr>
        <w:pStyle w:val="2"/>
        <w:widowControl/>
        <w:ind w:firstLineChars="200"/>
        <w:jc w:val="left"/>
        <w:outlineLvl w:val="1"/>
      </w:pPr>
      <w:bookmarkStart w:id="751" w:name="_Toc1011574444"/>
      <w:bookmarkStart w:id="752" w:name="_Toc753816517"/>
      <w:bookmarkStart w:id="753" w:name="_Toc159891289"/>
      <w:bookmarkStart w:id="754" w:name="_Toc617861716"/>
      <w:bookmarkStart w:id="755" w:name="_Toc1727343330"/>
      <w:bookmarkStart w:id="756" w:name="_Toc1221129655"/>
      <w:bookmarkStart w:id="757" w:name="_Toc551916536"/>
      <w:bookmarkStart w:id="758" w:name="_Toc60356825"/>
      <w:bookmarkStart w:id="759" w:name="_Toc1499739157"/>
      <w:bookmarkStart w:id="760" w:name="_Toc1541319102"/>
      <w:bookmarkStart w:id="761" w:name="_Toc641117102"/>
      <w:bookmarkStart w:id="762" w:name="_Toc652393174"/>
      <w:bookmarkStart w:id="763" w:name="_Toc514229473"/>
      <w:bookmarkStart w:id="764" w:name="_Toc1615728320"/>
      <w:bookmarkStart w:id="765" w:name="_Toc1039400448"/>
      <w:bookmarkStart w:id="766" w:name="_Toc1204237714"/>
      <w:bookmarkStart w:id="767" w:name="_Toc1823727498"/>
      <w:bookmarkStart w:id="768" w:name="_Toc252632208"/>
      <w:bookmarkStart w:id="769" w:name="_Toc1536031488"/>
      <w:bookmarkStart w:id="770" w:name="_Toc390421334"/>
      <w:bookmarkStart w:id="771" w:name="_Toc326427383"/>
      <w:bookmarkStart w:id="772" w:name="_Toc1110101153"/>
      <w:bookmarkStart w:id="773" w:name="_Toc57909313"/>
      <w:r>
        <w:t>三、</w:t>
      </w:r>
      <w:r>
        <w:rPr>
          <w:rFonts w:hint="eastAsia"/>
        </w:rPr>
        <w:t>注意事项</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49B3B8C0">
      <w:pPr>
        <w:widowControl/>
        <w:spacing w:line="560" w:lineRule="exact"/>
        <w:ind w:firstLine="640" w:firstLineChars="200"/>
        <w:jc w:val="left"/>
      </w:pPr>
      <w:r>
        <w:rPr>
          <w:rFonts w:hint="eastAsia"/>
        </w:rPr>
        <w:t>1.</w:t>
      </w:r>
      <w:r>
        <w:rPr>
          <w:rFonts w:hint="eastAsia"/>
          <w:lang w:val="en-US" w:eastAsia="zh-CN"/>
        </w:rPr>
        <w:t xml:space="preserve"> </w:t>
      </w:r>
      <w:r>
        <w:rPr>
          <w:rFonts w:hint="eastAsia"/>
        </w:rPr>
        <w:t>债券到期兑付流程中，《</w:t>
      </w:r>
      <w:r>
        <w:rPr>
          <w:rFonts w:hint="eastAsia"/>
          <w:lang w:eastAsia="zh-CN"/>
        </w:rPr>
        <w:t>债券</w:t>
      </w:r>
      <w:r>
        <w:rPr>
          <w:rFonts w:hint="eastAsia"/>
        </w:rPr>
        <w:t>兑付摘牌公告》已包含付息内容，无需再上传《付息公告》。</w:t>
      </w:r>
    </w:p>
    <w:p w14:paraId="26C4BDB1">
      <w:pPr>
        <w:widowControl/>
        <w:spacing w:line="560" w:lineRule="exact"/>
        <w:ind w:firstLine="640" w:firstLineChars="200"/>
        <w:jc w:val="left"/>
      </w:pPr>
      <w:r>
        <w:rPr>
          <w:rFonts w:hint="eastAsia"/>
        </w:rPr>
        <w:t>2.</w:t>
      </w:r>
      <w:r>
        <w:rPr>
          <w:rFonts w:hint="eastAsia"/>
          <w:lang w:val="en-US" w:eastAsia="zh-CN"/>
        </w:rPr>
        <w:t xml:space="preserve"> </w:t>
      </w:r>
      <w:r>
        <w:rPr>
          <w:rFonts w:hint="eastAsia"/>
          <w:lang w:eastAsia="zh-CN"/>
        </w:rPr>
        <w:t>办理债券兑付摘牌业务和</w:t>
      </w:r>
      <w:r>
        <w:rPr>
          <w:rFonts w:hint="eastAsia"/>
        </w:rPr>
        <w:t>披露《</w:t>
      </w:r>
      <w:r>
        <w:rPr>
          <w:rFonts w:hint="eastAsia"/>
          <w:lang w:eastAsia="zh-CN"/>
        </w:rPr>
        <w:t>债券</w:t>
      </w:r>
      <w:r>
        <w:rPr>
          <w:rFonts w:hint="eastAsia"/>
        </w:rPr>
        <w:t>兑付摘牌公告》时，应当注意以下事项</w:t>
      </w:r>
      <w:r>
        <w:rPr>
          <w:rFonts w:hint="eastAsia"/>
          <w:lang w:eastAsia="zh"/>
        </w:rPr>
        <w:t>。</w:t>
      </w:r>
    </w:p>
    <w:p w14:paraId="58C6A33C">
      <w:pPr>
        <w:widowControl/>
        <w:spacing w:line="560" w:lineRule="exact"/>
        <w:ind w:firstLine="640" w:firstLineChars="200"/>
        <w:jc w:val="left"/>
      </w:pPr>
      <w:r>
        <w:rPr>
          <w:rFonts w:hint="eastAsia"/>
        </w:rPr>
        <w:t>（1）区分到期日及本息兑付日。到期日为募集说明书等约定（含对约定的有效变更）的到期日，也即最后一个付息日，该日期不因法定节假日而顺延；本息兑付日为兑付资金的实际发放日，原则上为到期日，但到期日为非交易日的情况下，本息兑付日可顺延至下一交易日。</w:t>
      </w:r>
    </w:p>
    <w:p w14:paraId="5AB38FF1">
      <w:pPr>
        <w:widowControl/>
        <w:spacing w:line="560" w:lineRule="exact"/>
        <w:ind w:firstLine="640" w:firstLineChars="200"/>
        <w:jc w:val="left"/>
      </w:pPr>
      <w:bookmarkStart w:id="774" w:name="_Hlk109555491"/>
      <w:r>
        <w:rPr>
          <w:rFonts w:hint="eastAsia"/>
        </w:rPr>
        <w:t>（2）</w:t>
      </w:r>
      <w:r>
        <w:t>债权登记日</w:t>
      </w:r>
      <w:r>
        <w:rPr>
          <w:rFonts w:hint="eastAsia"/>
        </w:rPr>
        <w:t>为到期日的前一交易日。</w:t>
      </w:r>
    </w:p>
    <w:p w14:paraId="5B1CE265">
      <w:pPr>
        <w:widowControl/>
        <w:spacing w:line="560" w:lineRule="exact"/>
        <w:ind w:firstLine="640" w:firstLineChars="200"/>
        <w:jc w:val="left"/>
      </w:pPr>
      <w:r>
        <w:rPr>
          <w:rFonts w:hint="eastAsia"/>
        </w:rPr>
        <w:t>（3）</w:t>
      </w:r>
      <w:r>
        <w:t>摘牌日</w:t>
      </w:r>
      <w:r>
        <w:rPr>
          <w:rFonts w:hint="eastAsia"/>
        </w:rPr>
        <w:t>原则上为到期</w:t>
      </w:r>
      <w:r>
        <w:t>日</w:t>
      </w:r>
      <w:r>
        <w:rPr>
          <w:rFonts w:hint="eastAsia"/>
        </w:rPr>
        <w:t>，如</w:t>
      </w:r>
      <w:r>
        <w:t>到期日为</w:t>
      </w:r>
      <w:r>
        <w:rPr>
          <w:rFonts w:hint="eastAsia"/>
        </w:rPr>
        <w:t>非交易日</w:t>
      </w:r>
      <w:r>
        <w:t>，</w:t>
      </w:r>
      <w:r>
        <w:rPr>
          <w:rFonts w:hint="eastAsia"/>
        </w:rPr>
        <w:t>则</w:t>
      </w:r>
      <w:r>
        <w:t>摘牌日顺延</w:t>
      </w:r>
      <w:r>
        <w:rPr>
          <w:rFonts w:hint="eastAsia"/>
        </w:rPr>
        <w:t>至</w:t>
      </w:r>
      <w:r>
        <w:t>下一交易日</w:t>
      </w:r>
      <w:r>
        <w:rPr>
          <w:rFonts w:hint="eastAsia"/>
        </w:rPr>
        <w:t>。</w:t>
      </w:r>
    </w:p>
    <w:bookmarkEnd w:id="774"/>
    <w:p w14:paraId="0EEC96C2">
      <w:pPr>
        <w:widowControl/>
        <w:snapToGrid w:val="0"/>
        <w:spacing w:line="400" w:lineRule="exact"/>
        <w:jc w:val="right"/>
        <w:rPr>
          <w:rFonts w:ascii="仿宋_GB2312" w:hAnsi="Times New Roman" w:eastAsia="仿宋_GB2312"/>
          <w:sz w:val="30"/>
          <w:szCs w:val="30"/>
        </w:rPr>
      </w:pPr>
      <w:r>
        <w:rPr>
          <w:highlight w:val="yellow"/>
        </w:rPr>
        <w:br w:type="page"/>
      </w:r>
    </w:p>
    <w:p w14:paraId="5428E9CF">
      <w:pPr>
        <w:pStyle w:val="30"/>
        <w:ind w:left="1123" w:hanging="1123" w:firstLineChars="0"/>
        <w:jc w:val="center"/>
        <w:outlineLvl w:val="0"/>
        <w:rPr>
          <w:rFonts w:hint="eastAsia" w:ascii="方正大标宋简体" w:hAnsi="方正大标宋简体" w:eastAsia="方正大标宋简体" w:cs="方正大标宋简体"/>
          <w:b w:val="0"/>
          <w:bCs w:val="0"/>
          <w:sz w:val="44"/>
          <w:szCs w:val="44"/>
        </w:rPr>
      </w:pPr>
      <w:bookmarkStart w:id="775" w:name="_Toc1347674394"/>
      <w:bookmarkStart w:id="776" w:name="_Toc2101935369"/>
      <w:bookmarkStart w:id="777" w:name="_Toc9733312"/>
      <w:bookmarkStart w:id="778" w:name="_Toc1136972101"/>
      <w:bookmarkStart w:id="779" w:name="_Toc1494925367"/>
      <w:bookmarkStart w:id="780" w:name="_Toc1413413265"/>
      <w:bookmarkStart w:id="781" w:name="_Toc734244506"/>
      <w:bookmarkStart w:id="782" w:name="_Toc1891075345"/>
      <w:bookmarkStart w:id="783" w:name="_Toc751012506"/>
      <w:bookmarkStart w:id="784" w:name="_Toc1630310429"/>
      <w:bookmarkStart w:id="785" w:name="_Toc970529287"/>
      <w:bookmarkStart w:id="786" w:name="_Toc97112525"/>
      <w:bookmarkStart w:id="787" w:name="_Toc4954764"/>
      <w:bookmarkStart w:id="788" w:name="_Toc713237530"/>
      <w:bookmarkStart w:id="789" w:name="_Toc168918994"/>
      <w:bookmarkStart w:id="790" w:name="_Toc304683075"/>
      <w:bookmarkStart w:id="791" w:name="_Toc1397563941"/>
      <w:bookmarkStart w:id="792" w:name="_Toc1094115278"/>
      <w:bookmarkStart w:id="793" w:name="_Toc2114856252"/>
      <w:bookmarkStart w:id="794" w:name="_Toc211526633"/>
      <w:bookmarkStart w:id="795" w:name="_Toc2002397200"/>
      <w:bookmarkStart w:id="796" w:name="_Toc988346748"/>
      <w:bookmarkStart w:id="797" w:name="_Toc1304213178"/>
      <w:bookmarkStart w:id="798" w:name="_Toc409159146"/>
      <w:bookmarkStart w:id="799" w:name="_Toc1489493753"/>
      <w:bookmarkStart w:id="800" w:name="_Toc39226442"/>
      <w:bookmarkStart w:id="801" w:name="_Toc1591791643"/>
      <w:bookmarkStart w:id="802" w:name="_Toc114514442"/>
      <w:bookmarkStart w:id="803" w:name="_Toc1683146952"/>
      <w:bookmarkStart w:id="804" w:name="_Toc892071351"/>
      <w:bookmarkStart w:id="805" w:name="_Toc989172290"/>
      <w:bookmarkStart w:id="806" w:name="_Toc386307556"/>
      <w:bookmarkStart w:id="807" w:name="_Toc1920258865"/>
      <w:bookmarkStart w:id="808" w:name="_Toc353762468"/>
      <w:bookmarkStart w:id="809" w:name="_Toc2035986665"/>
      <w:bookmarkStart w:id="810" w:name="_Toc1318688078"/>
      <w:bookmarkStart w:id="811" w:name="_Toc1130945196"/>
      <w:r>
        <w:rPr>
          <w:rFonts w:hint="eastAsia" w:ascii="方正大标宋简体" w:hAnsi="方正大标宋简体" w:eastAsia="方正大标宋简体" w:cs="方正大标宋简体"/>
          <w:b w:val="0"/>
          <w:bCs w:val="0"/>
          <w:sz w:val="44"/>
          <w:szCs w:val="44"/>
        </w:rPr>
        <w:t>第五章 债券分期偿还</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3CDE591E">
      <w:pPr>
        <w:pStyle w:val="2"/>
        <w:outlineLvl w:val="1"/>
        <w:rPr>
          <w:rFonts w:hint="eastAsia"/>
        </w:rPr>
      </w:pPr>
      <w:bookmarkStart w:id="812" w:name="_Toc39226443"/>
      <w:bookmarkStart w:id="813" w:name="_Toc1071093901"/>
      <w:bookmarkStart w:id="814" w:name="_Toc1392265604"/>
      <w:bookmarkStart w:id="815" w:name="_Toc1449967155"/>
      <w:bookmarkStart w:id="816" w:name="_Toc1613681036"/>
      <w:bookmarkStart w:id="817" w:name="_Toc2077156111"/>
      <w:bookmarkStart w:id="818" w:name="_Toc192489131"/>
      <w:bookmarkStart w:id="819" w:name="_Toc1599863805"/>
      <w:bookmarkStart w:id="820" w:name="_Toc2038353222"/>
      <w:bookmarkStart w:id="821" w:name="_Toc1998516899"/>
      <w:bookmarkStart w:id="822" w:name="_Toc1908900737"/>
      <w:bookmarkStart w:id="823" w:name="_Toc1018234671"/>
      <w:bookmarkStart w:id="824" w:name="_Toc195597333"/>
      <w:bookmarkStart w:id="825" w:name="_Toc373726209"/>
      <w:bookmarkStart w:id="826" w:name="_Toc1496572630"/>
      <w:bookmarkStart w:id="827" w:name="_Toc2126646996"/>
      <w:bookmarkStart w:id="828" w:name="_Toc1080112590"/>
      <w:bookmarkStart w:id="829" w:name="_Toc67700620"/>
      <w:bookmarkStart w:id="830" w:name="_Toc549120305"/>
      <w:bookmarkStart w:id="831" w:name="_Toc396093777"/>
      <w:bookmarkStart w:id="832" w:name="_Toc534368614"/>
      <w:bookmarkStart w:id="833" w:name="_Toc1073508263"/>
      <w:bookmarkStart w:id="834" w:name="_Toc647800343"/>
      <w:bookmarkStart w:id="835" w:name="_Toc4121720"/>
      <w:r>
        <w:rPr>
          <w:rFonts w:hint="eastAsia"/>
        </w:rPr>
        <w:t>一、办理时间</w:t>
      </w:r>
      <w:bookmarkEnd w:id="812"/>
      <w:r>
        <w:rPr>
          <w:rFonts w:hint="eastAsia"/>
        </w:rPr>
        <w:t>及路径</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7651032C">
      <w:pPr>
        <w:widowControl/>
        <w:spacing w:line="560" w:lineRule="exact"/>
        <w:ind w:firstLine="640" w:firstLineChars="200"/>
      </w:pPr>
      <w:r>
        <w:rPr>
          <w:rFonts w:hint="eastAsia"/>
        </w:rPr>
        <w:t>若本次债券分期偿还后依旧存续，业务办理人</w:t>
      </w:r>
      <w:r>
        <w:rPr>
          <w:rFonts w:hint="eastAsia"/>
          <w:lang w:eastAsia="zh-CN"/>
        </w:rPr>
        <w:t>应当不晚于</w:t>
      </w:r>
      <w:r>
        <w:rPr>
          <w:rFonts w:hint="eastAsia"/>
        </w:rPr>
        <w:t>分期偿还本金日前3个交易日</w:t>
      </w:r>
      <w:r>
        <w:rPr>
          <w:rFonts w:hint="eastAsia"/>
          <w:lang w:eastAsia="zh-CN"/>
        </w:rPr>
        <w:t>，</w:t>
      </w:r>
      <w:r>
        <w:rPr>
          <w:rFonts w:hint="eastAsia"/>
        </w:rPr>
        <w:t>通过业务系统</w:t>
      </w:r>
      <w:r>
        <w:rPr>
          <w:rFonts w:hint="eastAsia"/>
          <w:lang w:eastAsia="zh-CN"/>
        </w:rPr>
        <w:t>“</w:t>
      </w:r>
      <w:r>
        <w:rPr>
          <w:rFonts w:hint="eastAsia"/>
        </w:rPr>
        <w:t>债券-存续期管理-</w:t>
      </w:r>
      <w:r>
        <w:t>按面值分期偿还</w:t>
      </w:r>
      <w:r>
        <w:rPr>
          <w:rFonts w:hint="eastAsia"/>
          <w:lang w:eastAsia="zh-CN"/>
        </w:rPr>
        <w:t>”</w:t>
      </w:r>
      <w:r>
        <w:rPr>
          <w:rFonts w:hint="eastAsia"/>
        </w:rPr>
        <w:t>通道提交《</w:t>
      </w:r>
      <w:r>
        <w:rPr>
          <w:rFonts w:hint="eastAsia"/>
          <w:lang w:eastAsia="zh-CN"/>
        </w:rPr>
        <w:t>债券</w:t>
      </w:r>
      <w:r>
        <w:rPr>
          <w:rFonts w:hint="eastAsia"/>
        </w:rPr>
        <w:t>分期偿还本金公告》（参考内容及格式见附件3），并督促发行人最晚于分期偿还本金日前2个交易日的16点前将分期本金划至中证登账户。</w:t>
      </w:r>
    </w:p>
    <w:p w14:paraId="4E8D7EE3">
      <w:pPr>
        <w:widowControl/>
        <w:spacing w:line="560" w:lineRule="exact"/>
        <w:ind w:firstLine="640" w:firstLineChars="200"/>
      </w:pPr>
      <w:r>
        <w:rPr>
          <w:rFonts w:hint="eastAsia"/>
        </w:rPr>
        <w:t>若本次债券分期偿还为最后一次，业务办理人应通过业务系统</w:t>
      </w:r>
      <w:r>
        <w:rPr>
          <w:rFonts w:hint="eastAsia"/>
          <w:lang w:eastAsia="zh-CN"/>
        </w:rPr>
        <w:t>“</w:t>
      </w:r>
      <w:r>
        <w:rPr>
          <w:rFonts w:hint="eastAsia"/>
        </w:rPr>
        <w:t>债券-兑付兑息-摘牌</w:t>
      </w:r>
      <w:r>
        <w:rPr>
          <w:rFonts w:hint="eastAsia"/>
          <w:lang w:eastAsia="zh-CN"/>
        </w:rPr>
        <w:t>”</w:t>
      </w:r>
      <w:r>
        <w:rPr>
          <w:rFonts w:hint="eastAsia"/>
        </w:rPr>
        <w:t>通道上传《</w:t>
      </w:r>
      <w:r>
        <w:rPr>
          <w:rFonts w:hint="eastAsia"/>
          <w:lang w:eastAsia="zh-CN"/>
        </w:rPr>
        <w:t>债券</w:t>
      </w:r>
      <w:r>
        <w:rPr>
          <w:rFonts w:hint="eastAsia"/>
        </w:rPr>
        <w:t>本息兑付及摘牌公告》，相关业务办理指南见第四章。</w:t>
      </w:r>
    </w:p>
    <w:p w14:paraId="564499AD">
      <w:pPr>
        <w:pStyle w:val="2"/>
        <w:widowControl/>
        <w:ind w:firstLineChars="200"/>
        <w:jc w:val="left"/>
        <w:outlineLvl w:val="1"/>
        <w:rPr>
          <w:rFonts w:hint="eastAsia"/>
        </w:rPr>
      </w:pPr>
      <w:bookmarkStart w:id="836" w:name="_Toc868192834"/>
      <w:bookmarkStart w:id="837" w:name="_Toc832447711"/>
      <w:bookmarkStart w:id="838" w:name="_Toc215796073"/>
      <w:bookmarkStart w:id="839" w:name="_Toc1353263776"/>
      <w:bookmarkStart w:id="840" w:name="_Toc2122129069"/>
      <w:bookmarkStart w:id="841" w:name="_Toc39226445"/>
      <w:bookmarkStart w:id="842" w:name="_Toc1409606384"/>
      <w:bookmarkStart w:id="843" w:name="_Toc1943465210"/>
      <w:bookmarkStart w:id="844" w:name="_Toc1443257794"/>
      <w:bookmarkStart w:id="845" w:name="_Toc178082585"/>
      <w:bookmarkStart w:id="846" w:name="_Toc476088768"/>
      <w:bookmarkStart w:id="847" w:name="_Toc1933755573"/>
      <w:bookmarkStart w:id="848" w:name="_Toc1656212533"/>
      <w:bookmarkStart w:id="849" w:name="_Toc1851750985"/>
      <w:bookmarkStart w:id="850" w:name="_Toc1544977446"/>
      <w:bookmarkStart w:id="851" w:name="_Toc273316841"/>
      <w:bookmarkStart w:id="852" w:name="_Toc1267769203"/>
      <w:bookmarkStart w:id="853" w:name="_Toc1696848940"/>
      <w:bookmarkStart w:id="854" w:name="_Toc1152770650"/>
      <w:bookmarkStart w:id="855" w:name="_Toc511759071"/>
      <w:bookmarkStart w:id="856" w:name="_Toc1483320782"/>
      <w:bookmarkStart w:id="857" w:name="_Toc2079542468"/>
      <w:bookmarkStart w:id="858" w:name="_Toc1678022482"/>
      <w:bookmarkStart w:id="859" w:name="_Toc1566643578"/>
      <w:r>
        <w:rPr>
          <w:rFonts w:hint="eastAsia"/>
        </w:rPr>
        <w:t>二、具体操作</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6A94A8AF">
      <w:pPr>
        <w:widowControl/>
        <w:spacing w:line="560" w:lineRule="exact"/>
        <w:ind w:firstLine="640" w:firstLineChars="200"/>
      </w:pPr>
      <w:r>
        <w:rPr>
          <w:rFonts w:hint="eastAsia"/>
        </w:rPr>
        <w:t>若本次债券分期偿还后依旧存续，业务办理人通过前述路径进入</w:t>
      </w:r>
      <w:r>
        <w:rPr>
          <w:rFonts w:hint="eastAsia"/>
          <w:lang w:eastAsia="zh-CN"/>
        </w:rPr>
        <w:t>“</w:t>
      </w:r>
      <w:r>
        <w:rPr>
          <w:rFonts w:hint="eastAsia"/>
        </w:rPr>
        <w:t>按面值分期偿还</w:t>
      </w:r>
      <w:r>
        <w:rPr>
          <w:rFonts w:hint="eastAsia"/>
          <w:lang w:eastAsia="zh-CN"/>
        </w:rPr>
        <w:t>”</w:t>
      </w:r>
      <w:r>
        <w:rPr>
          <w:rFonts w:hint="eastAsia"/>
        </w:rPr>
        <w:t>通道后，选择</w:t>
      </w:r>
      <w:r>
        <w:rPr>
          <w:rFonts w:hint="eastAsia"/>
          <w:lang w:eastAsia="zh-CN"/>
        </w:rPr>
        <w:t>“</w:t>
      </w:r>
      <w:r>
        <w:rPr>
          <w:rFonts w:hint="eastAsia"/>
        </w:rPr>
        <w:t>新建业务申请</w:t>
      </w:r>
      <w:r>
        <w:rPr>
          <w:rFonts w:hint="eastAsia"/>
          <w:lang w:eastAsia="zh-CN"/>
        </w:rPr>
        <w:t>”</w:t>
      </w:r>
      <w:r>
        <w:rPr>
          <w:rFonts w:hint="eastAsia"/>
        </w:rPr>
        <w:t>，填写基本信息、公告信息和填报人信息并上传《分期偿还本金公告》。</w:t>
      </w:r>
    </w:p>
    <w:p w14:paraId="6A3F9DD4">
      <w:pPr>
        <w:widowControl/>
        <w:spacing w:line="560" w:lineRule="exact"/>
        <w:ind w:firstLine="640" w:firstLineChars="200"/>
      </w:pPr>
      <w:r>
        <w:rPr>
          <w:rFonts w:hint="eastAsia"/>
        </w:rPr>
        <w:t>其中，基本信息填报中，业务办理人输入分期偿还的债券代码，</w:t>
      </w:r>
      <w:r>
        <w:rPr>
          <w:rFonts w:hint="eastAsia"/>
          <w:lang w:eastAsia="zh-CN"/>
        </w:rPr>
        <w:t>刷新“获取最新信息”后，</w:t>
      </w:r>
      <w:r>
        <w:rPr>
          <w:rFonts w:hint="eastAsia"/>
        </w:rPr>
        <w:t>确认系统中带出的面值调整后起息日，本次偿还比例、分期偿还前后面值等信息的准确性。如分期偿还比例信息存在错误的，可通过页面中</w:t>
      </w:r>
      <w:r>
        <w:rPr>
          <w:rFonts w:hint="eastAsia"/>
          <w:lang w:eastAsia="zh-CN"/>
        </w:rPr>
        <w:t>维护</w:t>
      </w:r>
      <w:r>
        <w:rPr>
          <w:rFonts w:hint="eastAsia"/>
        </w:rPr>
        <w:t>特殊条款修改分期偿还信息。</w:t>
      </w:r>
    </w:p>
    <w:p w14:paraId="36A2E52E">
      <w:pPr>
        <w:pStyle w:val="2"/>
        <w:widowControl/>
        <w:ind w:firstLineChars="200"/>
        <w:jc w:val="left"/>
        <w:outlineLvl w:val="1"/>
        <w:rPr>
          <w:rFonts w:hint="eastAsia"/>
        </w:rPr>
      </w:pPr>
      <w:bookmarkStart w:id="860" w:name="_Toc413398605"/>
      <w:bookmarkStart w:id="861" w:name="_Toc711764500"/>
      <w:bookmarkStart w:id="862" w:name="_Toc1350074505"/>
      <w:bookmarkStart w:id="863" w:name="_Toc465478111"/>
      <w:bookmarkStart w:id="864" w:name="_Toc2037596791"/>
      <w:bookmarkStart w:id="865" w:name="_Toc298922374"/>
      <w:bookmarkStart w:id="866" w:name="_Toc1181352797"/>
      <w:bookmarkStart w:id="867" w:name="_Toc1427711516"/>
      <w:bookmarkStart w:id="868" w:name="_Toc97567826"/>
      <w:bookmarkStart w:id="869" w:name="_Toc593513600"/>
      <w:bookmarkStart w:id="870" w:name="_Toc2054888689"/>
      <w:bookmarkStart w:id="871" w:name="_Toc1343484398"/>
      <w:bookmarkStart w:id="872" w:name="_Toc95504537"/>
      <w:bookmarkStart w:id="873" w:name="_Toc1331591235"/>
      <w:bookmarkStart w:id="874" w:name="_Toc81703102"/>
      <w:bookmarkStart w:id="875" w:name="_Toc1223327031"/>
      <w:bookmarkStart w:id="876" w:name="_Toc1676651809"/>
      <w:bookmarkStart w:id="877" w:name="_Toc503943272"/>
      <w:bookmarkStart w:id="878" w:name="_Toc1536452151"/>
      <w:bookmarkStart w:id="879" w:name="_Toc876953901"/>
      <w:bookmarkStart w:id="880" w:name="_Toc1005950893"/>
      <w:bookmarkStart w:id="881" w:name="_Toc1051630849"/>
      <w:bookmarkStart w:id="882" w:name="_Toc1354702061"/>
      <w:r>
        <w:rPr>
          <w:rFonts w:hint="eastAsia"/>
        </w:rPr>
        <w:t>三</w:t>
      </w:r>
      <w:r>
        <w:t>、</w:t>
      </w:r>
      <w:r>
        <w:rPr>
          <w:rFonts w:hint="eastAsia"/>
        </w:rPr>
        <w:t>注意事项</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312C2F0E">
      <w:pPr>
        <w:widowControl/>
        <w:spacing w:line="560" w:lineRule="exact"/>
        <w:ind w:firstLine="640" w:firstLineChars="200"/>
        <w:jc w:val="left"/>
        <w:rPr>
          <w:rFonts w:ascii="仿宋_GB2312" w:hAnsi="Times New Roman" w:eastAsia="仿宋_GB2312"/>
          <w:sz w:val="32"/>
          <w:szCs w:val="32"/>
        </w:rPr>
      </w:pPr>
      <w:r>
        <w:rPr>
          <w:rFonts w:hint="eastAsia" w:hAnsi="Times New Roman"/>
          <w:sz w:val="32"/>
          <w:szCs w:val="32"/>
          <w:lang w:eastAsia="zh-CN"/>
        </w:rPr>
        <w:t>办理分期偿还业务和</w:t>
      </w:r>
      <w:r>
        <w:rPr>
          <w:rFonts w:hint="eastAsia" w:ascii="仿宋_GB2312" w:hAnsi="Times New Roman" w:eastAsia="仿宋_GB2312"/>
          <w:sz w:val="32"/>
          <w:szCs w:val="32"/>
        </w:rPr>
        <w:t>披露《</w:t>
      </w:r>
      <w:r>
        <w:rPr>
          <w:rFonts w:hint="eastAsia" w:hAnsi="Times New Roman"/>
        </w:rPr>
        <w:t>债券分期偿还本金公告</w:t>
      </w:r>
      <w:r>
        <w:rPr>
          <w:rFonts w:hint="eastAsia" w:ascii="仿宋_GB2312" w:hAnsi="Times New Roman" w:eastAsia="仿宋_GB2312"/>
          <w:sz w:val="32"/>
          <w:szCs w:val="32"/>
        </w:rPr>
        <w:t>》时，应当注意以下事项：</w:t>
      </w:r>
    </w:p>
    <w:p w14:paraId="23266E83">
      <w:pPr>
        <w:widowControl/>
        <w:numPr>
          <w:ilvl w:val="0"/>
          <w:numId w:val="3"/>
        </w:numPr>
        <w:spacing w:line="560" w:lineRule="exact"/>
        <w:ind w:firstLine="640" w:firstLineChars="200"/>
        <w:jc w:val="left"/>
        <w:rPr>
          <w:rFonts w:hint="default"/>
          <w:lang w:val="en-US" w:eastAsia="zh-CN"/>
        </w:rPr>
      </w:pPr>
      <w:r>
        <w:rPr>
          <w:rFonts w:hint="eastAsia"/>
          <w:lang w:eastAsia="zh-CN"/>
        </w:rPr>
        <w:t>公告中的</w:t>
      </w:r>
      <w:r>
        <w:rPr>
          <w:rFonts w:hint="eastAsia"/>
          <w:lang w:val="en-US" w:eastAsia="zh-CN"/>
        </w:rPr>
        <w:t>本金偿还日为偿还本金发放日，该日期随法定节假日顺延。</w:t>
      </w:r>
    </w:p>
    <w:p w14:paraId="20F6832A">
      <w:pPr>
        <w:widowControl/>
        <w:numPr>
          <w:ilvl w:val="0"/>
          <w:numId w:val="3"/>
        </w:numPr>
        <w:spacing w:line="560" w:lineRule="exact"/>
        <w:ind w:firstLine="640" w:firstLineChars="200"/>
        <w:jc w:val="left"/>
        <w:rPr>
          <w:rFonts w:hint="eastAsia"/>
        </w:rPr>
      </w:pPr>
      <w:r>
        <w:rPr>
          <w:rFonts w:hint="eastAsia"/>
        </w:rPr>
        <w:t>关于调整前债券面值、分期偿还比例、调整后债券面值</w:t>
      </w:r>
      <w:r>
        <w:rPr>
          <w:rFonts w:hint="eastAsia"/>
          <w:lang w:eastAsia="zh-CN"/>
        </w:rPr>
        <w:t>及调整后面值生效日</w:t>
      </w:r>
      <w:r>
        <w:rPr>
          <w:rFonts w:hint="eastAsia"/>
        </w:rPr>
        <w:t>：</w:t>
      </w:r>
    </w:p>
    <w:p w14:paraId="232A996C">
      <w:pPr>
        <w:widowControl/>
        <w:spacing w:line="560" w:lineRule="exact"/>
        <w:ind w:firstLine="640" w:firstLineChars="200"/>
        <w:jc w:val="left"/>
        <w:rPr>
          <w:rFonts w:hint="eastAsia" w:ascii="仿宋_GB2312" w:hAnsi="Times New Roman" w:eastAsia="仿宋_GB2312"/>
          <w:sz w:val="32"/>
          <w:szCs w:val="32"/>
        </w:rPr>
      </w:pP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分期偿还比例为募集说明书等约定的分期偿还比例，调整前债券面值为本次分期偿还前债券的面值，调整后债券面值的计算方法为：</w:t>
      </w:r>
      <w:r>
        <w:rPr>
          <w:rFonts w:hint="eastAsia" w:hAnsi="Times New Roman"/>
          <w:sz w:val="32"/>
          <w:szCs w:val="32"/>
          <w:lang w:val="en-US" w:eastAsia="zh-CN"/>
        </w:rPr>
        <w:t>100元</w:t>
      </w:r>
      <w:r>
        <w:rPr>
          <w:rFonts w:hint="eastAsia" w:ascii="仿宋_GB2312" w:hAnsi="Times New Roman" w:eastAsia="仿宋_GB2312"/>
          <w:sz w:val="32"/>
          <w:szCs w:val="32"/>
        </w:rPr>
        <w:t>*</w:t>
      </w:r>
      <w:r>
        <w:rPr>
          <w:rFonts w:hint="eastAsia" w:hAnsi="Times New Roman"/>
          <w:sz w:val="32"/>
          <w:szCs w:val="32"/>
          <w:lang w:eastAsia="zh-CN"/>
        </w:rPr>
        <w:t>（</w:t>
      </w:r>
      <w:r>
        <w:rPr>
          <w:rFonts w:hint="eastAsia" w:hAnsi="Times New Roman"/>
          <w:sz w:val="32"/>
          <w:szCs w:val="32"/>
          <w:lang w:val="en-US" w:eastAsia="zh-CN"/>
        </w:rPr>
        <w:t>1-已偿还比例-本次偿还比例</w:t>
      </w:r>
      <w:r>
        <w:rPr>
          <w:rFonts w:hint="eastAsia" w:hAnsi="Times New Roman"/>
          <w:sz w:val="32"/>
          <w:szCs w:val="32"/>
          <w:lang w:eastAsia="zh-CN"/>
        </w:rPr>
        <w:t>）</w:t>
      </w:r>
      <w:r>
        <w:rPr>
          <w:rFonts w:hint="eastAsia" w:ascii="仿宋_GB2312" w:hAnsi="Times New Roman" w:eastAsia="仿宋_GB2312"/>
          <w:sz w:val="32"/>
          <w:szCs w:val="32"/>
        </w:rPr>
        <w:t>。</w:t>
      </w:r>
    </w:p>
    <w:p w14:paraId="201D1939">
      <w:pPr>
        <w:widowControl/>
        <w:spacing w:line="560" w:lineRule="exact"/>
        <w:ind w:firstLine="640" w:firstLineChars="200"/>
        <w:jc w:val="left"/>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2</w:t>
      </w:r>
      <w:r>
        <w:rPr>
          <w:rFonts w:hint="eastAsia" w:ascii="仿宋_GB2312" w:hAnsi="Times New Roman" w:eastAsia="仿宋_GB2312"/>
          <w:sz w:val="32"/>
          <w:szCs w:val="32"/>
          <w:lang w:eastAsia="zh-CN"/>
        </w:rPr>
        <w:t>）</w:t>
      </w:r>
      <w:r>
        <w:rPr>
          <w:rFonts w:hint="eastAsia" w:hAnsi="Times New Roman"/>
          <w:sz w:val="32"/>
          <w:szCs w:val="32"/>
          <w:lang w:eastAsia="zh-CN"/>
        </w:rPr>
        <w:t>公告中</w:t>
      </w:r>
      <w:r>
        <w:rPr>
          <w:rFonts w:hint="eastAsia" w:ascii="仿宋_GB2312" w:hAnsi="Times New Roman" w:eastAsia="仿宋_GB2312"/>
          <w:sz w:val="32"/>
          <w:szCs w:val="32"/>
          <w:lang w:val="en-US" w:eastAsia="zh-CN"/>
        </w:rPr>
        <w:t>的调整后债券面值生效日，为办理分期偿还业务时，最近一次债券付息日。该日期含义与业务系统中</w:t>
      </w:r>
      <w:r>
        <w:rPr>
          <w:rFonts w:hint="eastAsia" w:ascii="仿宋_GB2312" w:hAnsi="Times New Roman" w:eastAsia="仿宋_GB2312"/>
          <w:sz w:val="32"/>
          <w:szCs w:val="32"/>
        </w:rPr>
        <w:t>面值调整后起息日</w:t>
      </w:r>
      <w:r>
        <w:rPr>
          <w:rFonts w:hint="eastAsia" w:ascii="仿宋_GB2312" w:hAnsi="Times New Roman" w:eastAsia="仿宋_GB2312"/>
          <w:sz w:val="32"/>
          <w:szCs w:val="32"/>
          <w:lang w:eastAsia="zh-CN"/>
        </w:rPr>
        <w:t>相同，</w:t>
      </w:r>
      <w:r>
        <w:rPr>
          <w:rFonts w:hint="eastAsia" w:ascii="仿宋_GB2312" w:hAnsi="Times New Roman" w:eastAsia="仿宋_GB2312"/>
          <w:sz w:val="32"/>
          <w:szCs w:val="32"/>
          <w:lang w:val="en-US" w:eastAsia="zh-CN"/>
        </w:rPr>
        <w:t>不随法定节假日顺延。</w:t>
      </w:r>
    </w:p>
    <w:p w14:paraId="059AB80B">
      <w:pPr>
        <w:widowControl/>
        <w:spacing w:line="560" w:lineRule="exact"/>
        <w:ind w:firstLine="640" w:firstLineChars="200"/>
        <w:jc w:val="left"/>
        <w:rPr>
          <w:rFonts w:hint="eastAsia"/>
          <w:lang w:eastAsia="zh-CN"/>
        </w:rPr>
      </w:pPr>
      <w:r>
        <w:rPr>
          <w:rFonts w:hint="eastAsia"/>
          <w:lang w:val="en-US" w:eastAsia="zh-CN"/>
        </w:rPr>
        <w:t>3. 关于分期偿还业务和付息业务。</w:t>
      </w:r>
      <w:r>
        <w:rPr>
          <w:rFonts w:hint="eastAsia"/>
          <w:lang w:eastAsia="zh-CN"/>
        </w:rPr>
        <w:t>在分期偿还日，发行人应当向所有持有人按照分期偿还前的本金进行付息。即，业务办理人除办理分期偿还业务外，还必须同时办理付息业务（具体办理要求见</w:t>
      </w:r>
      <w:r>
        <w:rPr>
          <w:rFonts w:hint="eastAsia"/>
        </w:rPr>
        <w:t>本指南第</w:t>
      </w:r>
      <w:r>
        <w:rPr>
          <w:rFonts w:hint="eastAsia"/>
          <w:lang w:eastAsia="zh-CN"/>
        </w:rPr>
        <w:t>三</w:t>
      </w:r>
      <w:r>
        <w:rPr>
          <w:rFonts w:hint="eastAsia"/>
        </w:rPr>
        <w:t>章</w:t>
      </w:r>
      <w:r>
        <w:rPr>
          <w:rFonts w:hint="eastAsia"/>
          <w:lang w:eastAsia="zh-CN"/>
        </w:rPr>
        <w:t>）</w:t>
      </w:r>
      <w:r>
        <w:rPr>
          <w:rFonts w:hint="eastAsia"/>
        </w:rPr>
        <w:t>。</w:t>
      </w:r>
    </w:p>
    <w:p w14:paraId="7D049B49">
      <w:pPr>
        <w:widowControl/>
        <w:spacing w:line="560" w:lineRule="exact"/>
        <w:ind w:firstLine="640" w:firstLineChars="200"/>
        <w:jc w:val="left"/>
        <w:rPr>
          <w:rFonts w:hint="eastAsia"/>
          <w:lang w:val="en-US" w:eastAsia="zh-CN"/>
        </w:rPr>
      </w:pPr>
      <w:r>
        <w:rPr>
          <w:rFonts w:hint="eastAsia"/>
          <w:lang w:val="en-US" w:eastAsia="zh-CN"/>
        </w:rPr>
        <w:t>4</w:t>
      </w:r>
      <w:r>
        <w:rPr>
          <w:rFonts w:hint="eastAsia"/>
        </w:rPr>
        <w:t>.</w:t>
      </w:r>
      <w:r>
        <w:rPr>
          <w:rFonts w:hint="eastAsia"/>
          <w:lang w:val="en-US" w:eastAsia="zh-CN"/>
        </w:rPr>
        <w:t xml:space="preserve"> </w:t>
      </w:r>
      <w:r>
        <w:rPr>
          <w:rFonts w:hint="eastAsia"/>
        </w:rPr>
        <w:t>分期偿还业务办理过程中，如发现分期偿还日未在系统中登记的，业务办理人需要先行通过增加付息日流程，将分期偿还日设置为付息日</w:t>
      </w:r>
      <w:r>
        <w:rPr>
          <w:rFonts w:hint="eastAsia"/>
          <w:lang w:eastAsia="zh-CN"/>
        </w:rPr>
        <w:t>（关于付息日理解请见本指南第三章），并设置相应的分期偿还比例</w:t>
      </w:r>
      <w:r>
        <w:rPr>
          <w:rFonts w:hint="eastAsia"/>
        </w:rPr>
        <w:t>。</w:t>
      </w:r>
      <w:r>
        <w:rPr>
          <w:rFonts w:hint="eastAsia"/>
          <w:lang w:eastAsia="zh-CN"/>
        </w:rPr>
        <w:t>此外，分期偿还情况下，发行人应按照分期偿还前的本金为基础，计算上一付息日（含）至本次付息日（不含）期间的利息。例如，通过持有人会议，为本期债券增加一个分期偿还日，分期偿还前，面值为</w:t>
      </w:r>
      <w:r>
        <w:rPr>
          <w:rFonts w:hint="eastAsia"/>
          <w:lang w:val="en-US" w:eastAsia="zh-CN"/>
        </w:rPr>
        <w:t>100元，分期偿还比例为20%，则付息金额应当按照分期偿还前的100元*票面利率计算，而非按照20元或者80元*票面利率计算。</w:t>
      </w:r>
    </w:p>
    <w:p w14:paraId="5AF996B0">
      <w:pPr>
        <w:widowControl/>
        <w:spacing w:line="560" w:lineRule="exact"/>
        <w:ind w:firstLine="640" w:firstLineChars="200"/>
        <w:jc w:val="left"/>
        <w:rPr>
          <w:rFonts w:hint="default"/>
          <w:lang w:val="en-US" w:eastAsia="zh-CN"/>
        </w:rPr>
      </w:pPr>
      <w:r>
        <w:rPr>
          <w:rFonts w:hint="eastAsia"/>
          <w:lang w:val="en-US" w:eastAsia="zh-CN"/>
        </w:rPr>
        <w:t>5. 分期偿还流程中，如发现原有的分期偿还比例确有错误的，可通过信息填报-债券基本信息填报-维护特殊条款予以修改。</w:t>
      </w:r>
    </w:p>
    <w:p w14:paraId="6BA98675">
      <w:pPr>
        <w:widowControl/>
        <w:spacing w:line="560" w:lineRule="exact"/>
        <w:ind w:firstLine="640" w:firstLineChars="200"/>
        <w:rPr>
          <w:rFonts w:hint="default"/>
          <w:lang w:val="en-US" w:eastAsia="zh-CN"/>
        </w:rPr>
      </w:pPr>
      <w:r>
        <w:rPr>
          <w:rFonts w:hint="eastAsia"/>
          <w:lang w:val="en-US" w:eastAsia="zh-CN"/>
        </w:rPr>
        <w:t>6. 分期偿还公告，原则上应当使用XBRL编制并上传。</w:t>
      </w:r>
    </w:p>
    <w:p w14:paraId="7DEFD6CD">
      <w:pPr>
        <w:widowControl/>
        <w:spacing w:line="560" w:lineRule="exact"/>
        <w:ind w:firstLine="640" w:firstLineChars="200"/>
        <w:jc w:val="left"/>
        <w:rPr>
          <w:rFonts w:hint="eastAsia"/>
          <w:lang w:val="en-US" w:eastAsia="zh-CN"/>
        </w:rPr>
      </w:pPr>
      <w:r>
        <w:rPr>
          <w:rFonts w:hint="eastAsia"/>
          <w:lang w:val="en-US" w:eastAsia="zh-CN"/>
        </w:rPr>
        <w:t>7. 本期偿还公告，会按照分期偿还比例同等减少每个持有人债券面值，不存在向不同持有人按不同比例进行分期偿还的情况。</w:t>
      </w:r>
    </w:p>
    <w:p w14:paraId="6B797C5C">
      <w:pPr>
        <w:rPr>
          <w:rFonts w:hint="eastAsia" w:ascii="仿宋_GB2312" w:hAnsi="宋体" w:eastAsia="仿宋_GB2312" w:cstheme="minorBidi"/>
          <w:b/>
          <w:sz w:val="32"/>
          <w:szCs w:val="32"/>
        </w:rPr>
      </w:pPr>
      <w:r>
        <w:rPr>
          <w:rFonts w:ascii="仿宋_GB2312" w:hAnsi="宋体" w:eastAsia="仿宋_GB2312" w:cstheme="minorBidi"/>
          <w:b/>
          <w:sz w:val="32"/>
          <w:szCs w:val="32"/>
        </w:rPr>
        <w:br w:type="page"/>
      </w:r>
    </w:p>
    <w:p w14:paraId="7A446372">
      <w:pPr>
        <w:pStyle w:val="30"/>
        <w:bidi w:val="0"/>
        <w:outlineLvl w:val="0"/>
        <w:rPr>
          <w:rFonts w:hint="eastAsia"/>
          <w:b w:val="0"/>
          <w:bCs w:val="0"/>
        </w:rPr>
      </w:pPr>
      <w:bookmarkStart w:id="883" w:name="_Toc1785760579"/>
      <w:bookmarkStart w:id="884" w:name="_Toc455800481"/>
      <w:bookmarkStart w:id="885" w:name="_Toc59501295"/>
      <w:bookmarkStart w:id="886" w:name="_Toc1300463202"/>
      <w:bookmarkStart w:id="887" w:name="_Toc2039641387"/>
      <w:bookmarkStart w:id="888" w:name="_Toc170780491"/>
      <w:bookmarkStart w:id="889" w:name="_Toc1695371729"/>
      <w:bookmarkStart w:id="890" w:name="_Toc1403026157"/>
      <w:bookmarkStart w:id="891" w:name="_Toc163781718"/>
      <w:bookmarkStart w:id="892" w:name="_Toc1720174592"/>
      <w:bookmarkStart w:id="893" w:name="_Toc253316752"/>
      <w:bookmarkStart w:id="894" w:name="_Toc1640264890"/>
      <w:bookmarkStart w:id="895" w:name="_Toc1541624415"/>
      <w:bookmarkStart w:id="896" w:name="_Toc644777822"/>
      <w:bookmarkStart w:id="897" w:name="_Toc1729644159"/>
      <w:bookmarkStart w:id="898" w:name="_Toc693714380"/>
      <w:bookmarkStart w:id="899" w:name="_Toc1429814892"/>
      <w:bookmarkStart w:id="900" w:name="_Toc1326489604"/>
      <w:bookmarkStart w:id="901" w:name="_Toc45546359"/>
      <w:bookmarkStart w:id="902" w:name="_Toc94712797"/>
      <w:bookmarkStart w:id="903" w:name="_Toc121534885"/>
      <w:bookmarkStart w:id="904" w:name="_Toc1665414823"/>
      <w:bookmarkStart w:id="905" w:name="_Toc2025389467"/>
      <w:bookmarkStart w:id="906" w:name="_Toc1871298518"/>
      <w:bookmarkStart w:id="907" w:name="_Toc1356973799"/>
      <w:bookmarkStart w:id="908" w:name="_Toc1770674061"/>
      <w:bookmarkStart w:id="909" w:name="_Toc2054814144"/>
      <w:bookmarkStart w:id="910" w:name="_Toc1325980147"/>
      <w:bookmarkStart w:id="911" w:name="_Toc835277969"/>
      <w:bookmarkStart w:id="912" w:name="_Toc832074536"/>
      <w:bookmarkStart w:id="913" w:name="_Toc1566683027"/>
      <w:bookmarkStart w:id="914" w:name="_Toc52415866"/>
      <w:bookmarkStart w:id="915" w:name="_Toc1287649101"/>
      <w:bookmarkStart w:id="916" w:name="_Toc211526634"/>
      <w:bookmarkStart w:id="917" w:name="_Toc1884552602"/>
      <w:bookmarkStart w:id="918" w:name="_Toc111960534"/>
      <w:r>
        <w:rPr>
          <w:b w:val="0"/>
          <w:bCs w:val="0"/>
        </w:rPr>
        <w:t>第</w:t>
      </w:r>
      <w:r>
        <w:rPr>
          <w:rFonts w:hint="eastAsia"/>
          <w:b w:val="0"/>
          <w:bCs w:val="0"/>
        </w:rPr>
        <w:t>六</w:t>
      </w:r>
      <w:r>
        <w:rPr>
          <w:b w:val="0"/>
          <w:bCs w:val="0"/>
        </w:rPr>
        <w:t>章</w:t>
      </w:r>
      <w:r>
        <w:rPr>
          <w:rFonts w:hint="eastAsia"/>
          <w:b w:val="0"/>
          <w:bCs w:val="0"/>
        </w:rPr>
        <w:t xml:space="preserve"> 票面利率调整</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14:paraId="761F682B">
      <w:pPr>
        <w:pStyle w:val="2"/>
        <w:widowControl/>
        <w:ind w:firstLineChars="200"/>
        <w:jc w:val="left"/>
        <w:outlineLvl w:val="1"/>
        <w:rPr>
          <w:rFonts w:hint="eastAsia"/>
        </w:rPr>
      </w:pPr>
      <w:bookmarkStart w:id="919" w:name="_Toc39226447"/>
      <w:bookmarkStart w:id="920" w:name="_Toc536989404"/>
      <w:bookmarkStart w:id="921" w:name="_Toc1303529387"/>
      <w:bookmarkStart w:id="922" w:name="_Toc1000638273"/>
      <w:bookmarkStart w:id="923" w:name="_Toc1290072820"/>
      <w:bookmarkStart w:id="924" w:name="_Toc715318592"/>
      <w:bookmarkStart w:id="925" w:name="_Toc1910744055"/>
      <w:bookmarkStart w:id="926" w:name="_Toc1532833507"/>
      <w:bookmarkStart w:id="927" w:name="_Toc957483272"/>
      <w:bookmarkStart w:id="928" w:name="_Toc1624009135"/>
      <w:bookmarkStart w:id="929" w:name="_Toc379863898"/>
      <w:bookmarkStart w:id="930" w:name="_Toc815805076"/>
      <w:bookmarkStart w:id="931" w:name="_Toc1967597737"/>
      <w:bookmarkStart w:id="932" w:name="_Toc1738500126"/>
      <w:bookmarkStart w:id="933" w:name="_Toc1057025948"/>
      <w:bookmarkStart w:id="934" w:name="_Toc341358770"/>
      <w:bookmarkStart w:id="935" w:name="_Toc371114801"/>
      <w:bookmarkStart w:id="936" w:name="_Toc83849764"/>
      <w:bookmarkStart w:id="937" w:name="_Toc1576466753"/>
      <w:bookmarkStart w:id="938" w:name="_Toc970975891"/>
      <w:bookmarkStart w:id="939" w:name="_Toc815159594"/>
      <w:bookmarkStart w:id="940" w:name="_Toc168592677"/>
      <w:bookmarkStart w:id="941" w:name="_Toc1782145565"/>
      <w:bookmarkStart w:id="942" w:name="_Toc354344597"/>
      <w:r>
        <w:rPr>
          <w:rFonts w:hint="eastAsia"/>
        </w:rPr>
        <w:t>一、办理时间</w:t>
      </w:r>
      <w:bookmarkEnd w:id="919"/>
      <w:r>
        <w:rPr>
          <w:rFonts w:hint="eastAsia"/>
        </w:rPr>
        <w:t>及办理路径</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14:paraId="28121093">
      <w:pPr>
        <w:widowControl/>
        <w:spacing w:line="560" w:lineRule="exact"/>
        <w:ind w:firstLine="640" w:firstLineChars="200"/>
        <w:rPr>
          <w:rFonts w:hint="eastAsia"/>
        </w:rPr>
      </w:pPr>
      <w:r>
        <w:rPr>
          <w:rFonts w:hint="eastAsia"/>
        </w:rPr>
        <w:t>1.</w:t>
      </w:r>
      <w:r>
        <w:rPr>
          <w:rFonts w:hint="eastAsia"/>
          <w:lang w:val="en-US" w:eastAsia="zh-CN"/>
        </w:rPr>
        <w:t xml:space="preserve"> </w:t>
      </w:r>
      <w:r>
        <w:rPr>
          <w:rFonts w:hint="eastAsia"/>
        </w:rPr>
        <w:t>发行人</w:t>
      </w:r>
      <w:r>
        <w:rPr>
          <w:rFonts w:hint="eastAsia"/>
          <w:lang w:eastAsia="zh-CN"/>
        </w:rPr>
        <w:t>行使</w:t>
      </w:r>
      <w:r>
        <w:rPr>
          <w:rFonts w:hint="eastAsia"/>
        </w:rPr>
        <w:t>票面利率调整选择权的，业务办理人应</w:t>
      </w:r>
      <w:r>
        <w:rPr>
          <w:rFonts w:hint="eastAsia"/>
          <w:lang w:eastAsia="zh-CN"/>
        </w:rPr>
        <w:t>当不晚</w:t>
      </w:r>
      <w:r>
        <w:rPr>
          <w:rFonts w:hint="eastAsia"/>
        </w:rPr>
        <w:t>于募集说明书约定的票面利率调整公告披露日或该期回售登记期起始日前一交易日（孰早）</w:t>
      </w:r>
      <w:r>
        <w:rPr>
          <w:rFonts w:hint="eastAsia"/>
          <w:lang w:val="en-US" w:eastAsia="zh-CN"/>
        </w:rPr>
        <w:t>12点</w:t>
      </w:r>
      <w:r>
        <w:rPr>
          <w:rFonts w:hint="eastAsia"/>
        </w:rPr>
        <w:t>前，通过</w:t>
      </w:r>
      <w:r>
        <w:rPr>
          <w:rFonts w:hint="eastAsia"/>
          <w:lang w:eastAsia="zh-CN"/>
        </w:rPr>
        <w:t>“</w:t>
      </w:r>
      <w:r>
        <w:rPr>
          <w:rFonts w:hint="eastAsia"/>
        </w:rPr>
        <w:t>债券</w:t>
      </w:r>
      <w:r>
        <w:rPr>
          <w:rFonts w:hint="eastAsia"/>
          <w:lang w:eastAsia="zh-CN"/>
        </w:rPr>
        <w:t>-</w:t>
      </w:r>
      <w:r>
        <w:rPr>
          <w:rFonts w:hint="eastAsia"/>
        </w:rPr>
        <w:t>存续期管理</w:t>
      </w:r>
      <w:r>
        <w:rPr>
          <w:rFonts w:hint="eastAsia"/>
          <w:lang w:eastAsia="zh-CN"/>
        </w:rPr>
        <w:t>-</w:t>
      </w:r>
      <w:r>
        <w:rPr>
          <w:rFonts w:hint="eastAsia"/>
        </w:rPr>
        <w:t>票面利率调整</w:t>
      </w:r>
      <w:r>
        <w:rPr>
          <w:rFonts w:hint="eastAsia"/>
          <w:lang w:eastAsia="zh-CN"/>
        </w:rPr>
        <w:t>”</w:t>
      </w:r>
      <w:r>
        <w:rPr>
          <w:rFonts w:hint="eastAsia"/>
        </w:rPr>
        <w:t>通道提交《</w:t>
      </w:r>
      <w:r>
        <w:rPr>
          <w:rFonts w:hint="eastAsia"/>
          <w:lang w:eastAsia="zh-CN"/>
        </w:rPr>
        <w:t>债券</w:t>
      </w:r>
      <w:r>
        <w:rPr>
          <w:rFonts w:hint="eastAsia"/>
        </w:rPr>
        <w:t>票面利率调整公告》（参考内容及格式见附件4）</w:t>
      </w:r>
      <w:r>
        <w:rPr>
          <w:rFonts w:hint="eastAsia"/>
          <w:lang w:eastAsia="zh-CN"/>
        </w:rPr>
        <w:t>。</w:t>
      </w:r>
      <w:r>
        <w:rPr>
          <w:rFonts w:hint="eastAsia"/>
        </w:rPr>
        <w:t>下调票面利率的，业务办理人</w:t>
      </w:r>
      <w:r>
        <w:rPr>
          <w:rFonts w:hint="eastAsia"/>
          <w:lang w:eastAsia="zh-CN"/>
        </w:rPr>
        <w:t>还应当通过前述通道，在申请文件处，提交关于</w:t>
      </w:r>
      <w:r>
        <w:t>票面利率调整的核查意见。</w:t>
      </w:r>
    </w:p>
    <w:p w14:paraId="742ACF90">
      <w:pPr>
        <w:widowControl/>
        <w:spacing w:line="560" w:lineRule="exact"/>
        <w:ind w:firstLine="640" w:firstLineChars="200"/>
        <w:rPr>
          <w:rFonts w:hint="eastAsia"/>
        </w:rPr>
      </w:pPr>
      <w:r>
        <w:rPr>
          <w:rFonts w:hint="eastAsia"/>
          <w:lang w:val="en-US" w:eastAsia="zh-CN"/>
        </w:rPr>
        <w:t>2</w:t>
      </w:r>
      <w:r>
        <w:rPr>
          <w:rFonts w:hint="eastAsia"/>
        </w:rPr>
        <w:t>.</w:t>
      </w:r>
      <w:r>
        <w:rPr>
          <w:rFonts w:hint="eastAsia"/>
          <w:lang w:val="en-US" w:eastAsia="zh-CN"/>
        </w:rPr>
        <w:t xml:space="preserve"> </w:t>
      </w:r>
      <w:r>
        <w:rPr>
          <w:rFonts w:hint="eastAsia"/>
        </w:rPr>
        <w:t>债券设有浮动利率条款的，业务办理人应</w:t>
      </w:r>
      <w:r>
        <w:rPr>
          <w:rFonts w:hint="eastAsia"/>
          <w:lang w:eastAsia="zh-CN"/>
        </w:rPr>
        <w:t>当</w:t>
      </w:r>
      <w:r>
        <w:rPr>
          <w:rFonts w:hint="eastAsia"/>
        </w:rPr>
        <w:t>于票面利率调整日前</w:t>
      </w:r>
      <w:r>
        <w:rPr>
          <w:rFonts w:hint="eastAsia"/>
          <w:lang w:val="en-US" w:eastAsia="zh-CN"/>
        </w:rPr>
        <w:t>1个交易日上午联系本所监管员，并于</w:t>
      </w:r>
      <w:r>
        <w:rPr>
          <w:rFonts w:hint="eastAsia"/>
        </w:rPr>
        <w:t>中午12</w:t>
      </w:r>
      <w:r>
        <w:rPr>
          <w:rFonts w:hint="eastAsia"/>
          <w:lang w:eastAsia="zh-CN"/>
        </w:rPr>
        <w:t>点</w:t>
      </w:r>
      <w:r>
        <w:rPr>
          <w:rFonts w:hint="eastAsia"/>
        </w:rPr>
        <w:t>前通过前述通道提交公告</w:t>
      </w:r>
      <w:r>
        <w:rPr>
          <w:rFonts w:hint="eastAsia"/>
          <w:lang w:eastAsia="zh-CN"/>
        </w:rPr>
        <w:t>，以确保及时完成业务办理。</w:t>
      </w:r>
    </w:p>
    <w:p w14:paraId="7EBDC585">
      <w:pPr>
        <w:widowControl/>
        <w:spacing w:line="560" w:lineRule="exact"/>
        <w:ind w:firstLine="640" w:firstLineChars="200"/>
        <w:rPr>
          <w:rFonts w:hint="eastAsia"/>
        </w:rPr>
      </w:pPr>
      <w:r>
        <w:rPr>
          <w:rFonts w:hint="eastAsia"/>
          <w:lang w:val="en-US" w:eastAsia="zh-CN"/>
        </w:rPr>
        <w:t>3</w:t>
      </w:r>
      <w:r>
        <w:rPr>
          <w:rFonts w:hint="eastAsia"/>
        </w:rPr>
        <w:t>.</w:t>
      </w:r>
      <w:r>
        <w:rPr>
          <w:rFonts w:hint="eastAsia"/>
          <w:lang w:val="en-US" w:eastAsia="zh-CN"/>
        </w:rPr>
        <w:t xml:space="preserve"> </w:t>
      </w:r>
      <w:r>
        <w:rPr>
          <w:rFonts w:hint="eastAsia"/>
        </w:rPr>
        <w:t>发行人</w:t>
      </w:r>
      <w:r>
        <w:rPr>
          <w:rFonts w:hint="eastAsia"/>
          <w:lang w:eastAsia="zh-CN"/>
        </w:rPr>
        <w:t>不行使</w:t>
      </w:r>
      <w:r>
        <w:rPr>
          <w:rFonts w:hint="eastAsia"/>
        </w:rPr>
        <w:t>票面利率调整选择权的，业务办理人应</w:t>
      </w:r>
      <w:r>
        <w:rPr>
          <w:rFonts w:hint="eastAsia"/>
          <w:lang w:eastAsia="zh-CN"/>
        </w:rPr>
        <w:t>当按照前述第</w:t>
      </w:r>
      <w:r>
        <w:rPr>
          <w:rFonts w:hint="eastAsia"/>
          <w:lang w:val="en-US" w:eastAsia="zh-CN"/>
        </w:rPr>
        <w:t>1项规定的时间和要求，</w:t>
      </w:r>
      <w:r>
        <w:rPr>
          <w:rFonts w:hint="eastAsia"/>
          <w:lang w:eastAsia="zh-CN"/>
        </w:rPr>
        <w:t>上传</w:t>
      </w:r>
      <w:r>
        <w:rPr>
          <w:rFonts w:hint="eastAsia"/>
        </w:rPr>
        <w:t>《</w:t>
      </w:r>
      <w:r>
        <w:rPr>
          <w:rFonts w:hint="eastAsia"/>
          <w:lang w:eastAsia="zh-CN"/>
        </w:rPr>
        <w:t>债券</w:t>
      </w:r>
      <w:r>
        <w:rPr>
          <w:rFonts w:hint="eastAsia"/>
        </w:rPr>
        <w:t>票面利率不调整公告》。</w:t>
      </w:r>
    </w:p>
    <w:p w14:paraId="49C98AFD">
      <w:pPr>
        <w:pStyle w:val="2"/>
        <w:widowControl/>
        <w:ind w:firstLineChars="200"/>
        <w:jc w:val="left"/>
        <w:outlineLvl w:val="1"/>
        <w:rPr>
          <w:rFonts w:hint="eastAsia"/>
        </w:rPr>
      </w:pPr>
      <w:bookmarkStart w:id="943" w:name="_Toc539525371"/>
      <w:bookmarkStart w:id="944" w:name="_Toc1757377358"/>
      <w:bookmarkStart w:id="945" w:name="_Toc1791254596"/>
      <w:bookmarkStart w:id="946" w:name="_Toc2051134802"/>
      <w:bookmarkStart w:id="947" w:name="_Toc1606383967"/>
      <w:bookmarkStart w:id="948" w:name="_Toc1735955460"/>
      <w:bookmarkStart w:id="949" w:name="_Toc1432616415"/>
      <w:bookmarkStart w:id="950" w:name="_Toc146580244"/>
      <w:bookmarkStart w:id="951" w:name="_Toc1038682933"/>
      <w:bookmarkStart w:id="952" w:name="_Toc291999422"/>
      <w:bookmarkStart w:id="953" w:name="_Toc277486516"/>
      <w:bookmarkStart w:id="954" w:name="_Toc1363941274"/>
      <w:bookmarkStart w:id="955" w:name="_Toc1326385533"/>
      <w:bookmarkStart w:id="956" w:name="_Toc86483251"/>
      <w:bookmarkStart w:id="957" w:name="_Toc39226449"/>
      <w:bookmarkStart w:id="958" w:name="_Toc1105540633"/>
      <w:bookmarkStart w:id="959" w:name="_Toc238458617"/>
      <w:bookmarkStart w:id="960" w:name="_Toc1634492969"/>
      <w:bookmarkStart w:id="961" w:name="_Toc1112013454"/>
      <w:bookmarkStart w:id="962" w:name="_Toc1297260331"/>
      <w:bookmarkStart w:id="963" w:name="_Toc332727817"/>
      <w:bookmarkStart w:id="964" w:name="_Toc1082618802"/>
      <w:bookmarkStart w:id="965" w:name="_Toc1044754500"/>
      <w:bookmarkStart w:id="966" w:name="_Toc1074252990"/>
      <w:r>
        <w:rPr>
          <w:rFonts w:hint="eastAsia"/>
        </w:rPr>
        <w:t>二、具体操作</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14:paraId="17CD0BAF">
      <w:pPr>
        <w:widowControl/>
        <w:spacing w:line="560" w:lineRule="exact"/>
        <w:ind w:firstLine="640" w:firstLineChars="200"/>
        <w:jc w:val="left"/>
        <w:rPr>
          <w:rFonts w:hint="eastAsia" w:ascii="仿宋_GB2312" w:hAnsi="仿宋_GB2312" w:eastAsia="仿宋_GB2312" w:cs="仿宋_GB2312"/>
          <w:szCs w:val="32"/>
        </w:rPr>
      </w:pPr>
      <w:r>
        <w:rPr>
          <w:rFonts w:hint="eastAsia"/>
        </w:rPr>
        <w:t>调整票面利率的，业务办理人通过前述路径进入</w:t>
      </w:r>
      <w:r>
        <w:rPr>
          <w:rFonts w:hint="eastAsia"/>
          <w:lang w:eastAsia="zh-CN"/>
        </w:rPr>
        <w:t>“</w:t>
      </w:r>
      <w:r>
        <w:rPr>
          <w:rFonts w:hint="eastAsia"/>
        </w:rPr>
        <w:t>票面利率调整</w:t>
      </w:r>
      <w:r>
        <w:rPr>
          <w:rFonts w:hint="eastAsia"/>
          <w:lang w:eastAsia="zh-CN"/>
        </w:rPr>
        <w:t>”</w:t>
      </w:r>
      <w:r>
        <w:rPr>
          <w:rFonts w:hint="eastAsia"/>
        </w:rPr>
        <w:t>通道后，选择</w:t>
      </w:r>
      <w:r>
        <w:rPr>
          <w:rFonts w:hint="eastAsia"/>
          <w:lang w:eastAsia="zh-CN"/>
        </w:rPr>
        <w:t>“</w:t>
      </w:r>
      <w:r>
        <w:rPr>
          <w:rFonts w:hint="eastAsia"/>
        </w:rPr>
        <w:t>新建业务申请</w:t>
      </w:r>
      <w:r>
        <w:rPr>
          <w:rFonts w:hint="eastAsia"/>
          <w:lang w:eastAsia="zh-CN"/>
        </w:rPr>
        <w:t>”</w:t>
      </w:r>
      <w:r>
        <w:rPr>
          <w:rFonts w:hint="eastAsia"/>
        </w:rPr>
        <w:t>，填写基本信息、申请文件、公告信息和填报人信息并上传《票面利率调整公告》。填报基本信息时，业务办理人需要输入拟调整票面利率的债券代码、调整后利率，并确认系统中带出的调整前利率、本次调整起息日等信息的准确性。</w:t>
      </w:r>
    </w:p>
    <w:p w14:paraId="00E451C4">
      <w:pPr>
        <w:pStyle w:val="2"/>
        <w:widowControl/>
        <w:ind w:firstLineChars="200"/>
        <w:jc w:val="left"/>
        <w:outlineLvl w:val="1"/>
        <w:rPr>
          <w:rFonts w:hint="eastAsia"/>
        </w:rPr>
      </w:pPr>
      <w:bookmarkStart w:id="967" w:name="_Toc1056452445"/>
      <w:bookmarkStart w:id="968" w:name="_Toc2015115570"/>
      <w:bookmarkStart w:id="969" w:name="_Toc852115892"/>
      <w:bookmarkStart w:id="970" w:name="_Toc69089406"/>
      <w:bookmarkStart w:id="971" w:name="_Toc803937120"/>
      <w:bookmarkStart w:id="972" w:name="_Toc2118455903"/>
      <w:bookmarkStart w:id="973" w:name="_Toc1510816904"/>
      <w:bookmarkStart w:id="974" w:name="_Toc56514642"/>
      <w:bookmarkStart w:id="975" w:name="_Toc458011192"/>
      <w:bookmarkStart w:id="976" w:name="_Toc688474984"/>
      <w:bookmarkStart w:id="977" w:name="_Toc1167071076"/>
      <w:bookmarkStart w:id="978" w:name="_Toc1844749905"/>
      <w:bookmarkStart w:id="979" w:name="_Toc1063823142"/>
      <w:bookmarkStart w:id="980" w:name="_Toc839494329"/>
      <w:bookmarkStart w:id="981" w:name="_Toc321060784"/>
      <w:bookmarkStart w:id="982" w:name="_Toc920612215"/>
      <w:bookmarkStart w:id="983" w:name="_Toc1735847478"/>
      <w:bookmarkStart w:id="984" w:name="_Toc773960897"/>
      <w:bookmarkStart w:id="985" w:name="_Toc1196736393"/>
      <w:bookmarkStart w:id="986" w:name="_Toc1681397271"/>
      <w:bookmarkStart w:id="987" w:name="_Toc86314361"/>
      <w:bookmarkStart w:id="988" w:name="_Toc1889164"/>
      <w:bookmarkStart w:id="989" w:name="_Toc1318292245"/>
      <w:r>
        <w:rPr>
          <w:rFonts w:hint="eastAsia"/>
        </w:rPr>
        <w:t>三、注意事项</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14:paraId="2EA6832C">
      <w:pPr>
        <w:pStyle w:val="3"/>
        <w:bidi w:val="0"/>
        <w:outlineLvl w:val="2"/>
        <w:rPr>
          <w:rFonts w:hint="eastAsia"/>
        </w:rPr>
      </w:pPr>
      <w:bookmarkStart w:id="990" w:name="_Toc722129434"/>
      <w:bookmarkStart w:id="991" w:name="_Toc82788153"/>
      <w:bookmarkStart w:id="992" w:name="_Toc11476605"/>
      <w:r>
        <w:rPr>
          <w:rFonts w:hint="eastAsia"/>
        </w:rPr>
        <w:t>（一）</w:t>
      </w:r>
      <w:bookmarkStart w:id="993" w:name="OLE_LINK1"/>
      <w:r>
        <w:rPr>
          <w:rFonts w:hint="eastAsia"/>
        </w:rPr>
        <w:t>关于票面利率</w:t>
      </w:r>
      <w:bookmarkEnd w:id="993"/>
      <w:r>
        <w:rPr>
          <w:rFonts w:hint="eastAsia"/>
        </w:rPr>
        <w:t>未及时调整的处置要求</w:t>
      </w:r>
      <w:bookmarkEnd w:id="990"/>
      <w:bookmarkEnd w:id="991"/>
      <w:bookmarkEnd w:id="992"/>
    </w:p>
    <w:p w14:paraId="15FEB2EF">
      <w:pPr>
        <w:spacing w:line="560" w:lineRule="exact"/>
        <w:ind w:firstLine="640" w:firstLineChars="200"/>
        <w:rPr>
          <w:rFonts w:hint="eastAsia"/>
          <w:lang w:eastAsia="zh-CN"/>
        </w:rPr>
      </w:pPr>
      <w:r>
        <w:rPr>
          <w:rFonts w:hint="eastAsia"/>
        </w:rPr>
        <w:t>若业务办理人未及时上传《</w:t>
      </w:r>
      <w:r>
        <w:rPr>
          <w:rFonts w:hint="eastAsia"/>
          <w:lang w:eastAsia="zh-CN"/>
        </w:rPr>
        <w:t>债券</w:t>
      </w:r>
      <w:r>
        <w:rPr>
          <w:rFonts w:hint="eastAsia"/>
        </w:rPr>
        <w:t>票面利率调整公告》，导致待调整票面利率的债券在利率调整日后无法执行新的利率，</w:t>
      </w:r>
      <w:r>
        <w:rPr>
          <w:rFonts w:hint="eastAsia"/>
          <w:lang w:eastAsia="zh-CN"/>
        </w:rPr>
        <w:t>业务办理人应当</w:t>
      </w:r>
      <w:r>
        <w:rPr>
          <w:rFonts w:hint="eastAsia"/>
        </w:rPr>
        <w:t>立即</w:t>
      </w:r>
      <w:r>
        <w:rPr>
          <w:rFonts w:hint="eastAsia"/>
          <w:lang w:eastAsia="zh-CN"/>
        </w:rPr>
        <w:t>提交发行人的停牌公告和停牌申请，</w:t>
      </w:r>
      <w:r>
        <w:rPr>
          <w:rFonts w:hint="eastAsia"/>
        </w:rPr>
        <w:t>申请对该债券进行停牌至利率调整成功。</w:t>
      </w:r>
      <w:r>
        <w:rPr>
          <w:rFonts w:hint="eastAsia"/>
          <w:lang w:eastAsia="zh-CN"/>
        </w:rPr>
        <w:t>此外，业务办理人还应当立即提交</w:t>
      </w:r>
      <w:r>
        <w:rPr>
          <w:rFonts w:hint="eastAsia"/>
        </w:rPr>
        <w:t>《</w:t>
      </w:r>
      <w:r>
        <w:rPr>
          <w:rFonts w:hint="eastAsia"/>
          <w:lang w:eastAsia="zh-CN"/>
        </w:rPr>
        <w:t>债券</w:t>
      </w:r>
      <w:r>
        <w:rPr>
          <w:rFonts w:hint="eastAsia"/>
        </w:rPr>
        <w:t>票面利率调整公告》，</w:t>
      </w:r>
      <w:r>
        <w:rPr>
          <w:rFonts w:hint="eastAsia"/>
          <w:lang w:eastAsia="zh-CN"/>
        </w:rPr>
        <w:t>该公告中的利率调整日仍为</w:t>
      </w:r>
      <w:r>
        <w:rPr>
          <w:rFonts w:hint="eastAsia"/>
        </w:rPr>
        <w:t>募集</w:t>
      </w:r>
      <w:r>
        <w:rPr>
          <w:rFonts w:hint="eastAsia"/>
          <w:lang w:eastAsia="zh-CN"/>
        </w:rPr>
        <w:t>说明书</w:t>
      </w:r>
      <w:r>
        <w:rPr>
          <w:rFonts w:hint="eastAsia"/>
        </w:rPr>
        <w:t>等约定的利率调整日</w:t>
      </w:r>
      <w:r>
        <w:rPr>
          <w:rFonts w:hint="eastAsia"/>
          <w:lang w:eastAsia="zh-CN"/>
        </w:rPr>
        <w:t>。</w:t>
      </w:r>
      <w:r>
        <w:rPr>
          <w:rFonts w:hint="eastAsia"/>
        </w:rPr>
        <w:t>发行人应当在</w:t>
      </w:r>
      <w:r>
        <w:rPr>
          <w:rFonts w:hint="eastAsia"/>
          <w:lang w:eastAsia="zh-CN"/>
        </w:rPr>
        <w:t>停牌</w:t>
      </w:r>
      <w:r>
        <w:rPr>
          <w:rFonts w:hint="eastAsia"/>
        </w:rPr>
        <w:t>公告</w:t>
      </w:r>
      <w:r>
        <w:rPr>
          <w:rFonts w:hint="eastAsia"/>
          <w:lang w:eastAsia="zh-CN"/>
        </w:rPr>
        <w:t>或利率调整公告</w:t>
      </w:r>
      <w:r>
        <w:rPr>
          <w:rFonts w:hint="eastAsia"/>
        </w:rPr>
        <w:t>中明确，在错误的利率期间发生的交易错误，由发行人负责协调。</w:t>
      </w:r>
    </w:p>
    <w:p w14:paraId="70BE2A30">
      <w:pPr>
        <w:pStyle w:val="3"/>
        <w:bidi w:val="0"/>
        <w:outlineLvl w:val="2"/>
        <w:rPr>
          <w:rFonts w:hint="eastAsia"/>
        </w:rPr>
      </w:pPr>
      <w:bookmarkStart w:id="994" w:name="_Toc1998567862"/>
      <w:bookmarkStart w:id="995" w:name="_Toc83717588"/>
      <w:bookmarkStart w:id="996" w:name="_Toc1870435443"/>
      <w:r>
        <w:rPr>
          <w:rFonts w:hint="eastAsia"/>
        </w:rPr>
        <w:t>（二）关于票面利率下调</w:t>
      </w:r>
      <w:r>
        <w:rPr>
          <w:rFonts w:hint="eastAsia"/>
          <w:lang w:eastAsia="zh-CN"/>
        </w:rPr>
        <w:t>要求</w:t>
      </w:r>
      <w:bookmarkEnd w:id="994"/>
      <w:bookmarkEnd w:id="995"/>
      <w:bookmarkEnd w:id="996"/>
    </w:p>
    <w:p w14:paraId="1080D012">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发行人下调票面利率的，应当符合募集说明书约定，不得滥用票面利率下调选择权。</w:t>
      </w:r>
    </w:p>
    <w:p w14:paraId="6B5CB90D">
      <w:pPr>
        <w:numPr>
          <w:ilvl w:val="0"/>
          <w:numId w:val="4"/>
        </w:num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募集说明书及其他发行披露文件约定的票面利率下调条款存在表述歧义或前后矛盾时，下调票面利率选择权</w:t>
      </w:r>
      <w:r>
        <w:rPr>
          <w:rFonts w:hint="eastAsia" w:ascii="仿宋_GB2312" w:hAnsi="仿宋_GB2312" w:cs="仿宋_GB2312"/>
          <w:sz w:val="32"/>
          <w:szCs w:val="32"/>
          <w:lang w:eastAsia="zh"/>
        </w:rPr>
        <w:t>的</w:t>
      </w:r>
      <w:r>
        <w:rPr>
          <w:rFonts w:hint="eastAsia" w:ascii="仿宋_GB2312" w:hAnsi="仿宋_GB2312" w:eastAsia="仿宋_GB2312" w:cs="仿宋_GB2312"/>
          <w:sz w:val="32"/>
          <w:szCs w:val="32"/>
        </w:rPr>
        <w:t>适用应做对发行人不利的解释，但经持有人会议审议通过的除外。前述持有人会议适用会议规则约定的一般事项表决通过比例。</w:t>
      </w:r>
      <w:r>
        <w:rPr>
          <w:rFonts w:hint="eastAsia" w:ascii="仿宋_GB2312" w:hAnsi="仿宋_GB2312" w:eastAsia="仿宋_GB2312" w:cs="仿宋_GB2312"/>
          <w:sz w:val="32"/>
          <w:szCs w:val="32"/>
          <w:lang w:eastAsia="zh-CN"/>
        </w:rPr>
        <w:t>例如，</w:t>
      </w:r>
      <w:r>
        <w:rPr>
          <w:rFonts w:hint="eastAsia" w:ascii="仿宋_GB2312" w:hAnsi="仿宋_GB2312" w:eastAsia="仿宋_GB2312" w:cs="仿宋_GB2312"/>
          <w:sz w:val="32"/>
          <w:szCs w:val="32"/>
        </w:rPr>
        <w:t>募集</w:t>
      </w:r>
      <w:r>
        <w:rPr>
          <w:rFonts w:hint="eastAsia" w:ascii="仿宋_GB2312" w:hAnsi="仿宋_GB2312" w:eastAsia="仿宋_GB2312" w:cs="仿宋_GB2312"/>
          <w:sz w:val="32"/>
          <w:szCs w:val="32"/>
          <w:lang w:eastAsia="zh-CN"/>
        </w:rPr>
        <w:t>说明书</w:t>
      </w:r>
      <w:r>
        <w:rPr>
          <w:rFonts w:hint="eastAsia" w:cs="仿宋_GB2312"/>
          <w:sz w:val="32"/>
          <w:szCs w:val="32"/>
          <w:lang w:eastAsia="zh-CN"/>
        </w:rPr>
        <w:t>关于</w:t>
      </w:r>
      <w:r>
        <w:rPr>
          <w:rFonts w:hint="eastAsia" w:ascii="仿宋_GB2312" w:hAnsi="仿宋_GB2312" w:eastAsia="仿宋_GB2312" w:cs="仿宋_GB2312"/>
          <w:sz w:val="32"/>
          <w:szCs w:val="32"/>
          <w:lang w:eastAsia="zh-CN"/>
        </w:rPr>
        <w:t>票面利率选择权</w:t>
      </w:r>
      <w:r>
        <w:rPr>
          <w:rFonts w:hint="eastAsia" w:ascii="仿宋_GB2312" w:hAnsi="仿宋_GB2312" w:cs="仿宋_GB2312"/>
          <w:sz w:val="32"/>
          <w:szCs w:val="32"/>
          <w:lang w:eastAsia="zh-CN"/>
        </w:rPr>
        <w:t>的</w:t>
      </w:r>
      <w:r>
        <w:rPr>
          <w:rFonts w:hint="eastAsia" w:ascii="仿宋_GB2312" w:hAnsi="仿宋_GB2312" w:eastAsia="仿宋_GB2312" w:cs="仿宋_GB2312"/>
          <w:sz w:val="32"/>
          <w:szCs w:val="32"/>
          <w:lang w:eastAsia="zh-CN"/>
        </w:rPr>
        <w:t>表述同时出现</w:t>
      </w:r>
      <w:r>
        <w:rPr>
          <w:rFonts w:hint="eastAsia" w:cs="仿宋_GB2312"/>
          <w:sz w:val="32"/>
          <w:szCs w:val="32"/>
          <w:lang w:eastAsia="zh-CN"/>
        </w:rPr>
        <w:t>“</w:t>
      </w:r>
      <w:r>
        <w:rPr>
          <w:rFonts w:hint="eastAsia" w:ascii="仿宋_GB2312" w:hAnsi="仿宋_GB2312" w:eastAsia="仿宋_GB2312" w:cs="仿宋_GB2312"/>
          <w:sz w:val="32"/>
          <w:szCs w:val="32"/>
        </w:rPr>
        <w:t>调整</w:t>
      </w:r>
      <w:r>
        <w:rPr>
          <w:rFonts w:hint="eastAsia" w:cs="仿宋_GB2312"/>
          <w:sz w:val="32"/>
          <w:szCs w:val="32"/>
          <w:lang w:eastAsia="zh-CN"/>
        </w:rPr>
        <w:t>”和“</w:t>
      </w:r>
      <w:r>
        <w:rPr>
          <w:rFonts w:hint="eastAsia" w:ascii="仿宋_GB2312" w:hAnsi="仿宋_GB2312" w:eastAsia="仿宋_GB2312" w:cs="仿宋_GB2312"/>
          <w:sz w:val="32"/>
          <w:szCs w:val="32"/>
        </w:rPr>
        <w:t>加调整基点</w:t>
      </w:r>
      <w:r>
        <w:rPr>
          <w:rFonts w:hint="eastAsia" w:cs="仿宋_GB2312"/>
          <w:sz w:val="32"/>
          <w:szCs w:val="32"/>
          <w:lang w:eastAsia="zh-CN"/>
        </w:rPr>
        <w:t>”的情况下</w:t>
      </w:r>
      <w:r>
        <w:rPr>
          <w:rFonts w:hint="eastAsia" w:ascii="仿宋_GB2312" w:hAnsi="仿宋_GB2312" w:eastAsia="仿宋_GB2312" w:cs="仿宋_GB2312"/>
          <w:sz w:val="32"/>
          <w:szCs w:val="32"/>
          <w:lang w:eastAsia="zh-CN"/>
        </w:rPr>
        <w:t>，相关约定属于前后矛盾</w:t>
      </w:r>
      <w:r>
        <w:rPr>
          <w:rFonts w:hint="eastAsia" w:cs="仿宋_GB2312"/>
          <w:sz w:val="32"/>
          <w:szCs w:val="32"/>
          <w:lang w:eastAsia="zh-CN"/>
        </w:rPr>
        <w:t>情形，</w:t>
      </w:r>
      <w:r>
        <w:rPr>
          <w:rFonts w:hint="eastAsia" w:ascii="仿宋_GB2312" w:hAnsi="仿宋_GB2312" w:eastAsia="仿宋_GB2312" w:cs="仿宋_GB2312"/>
          <w:sz w:val="32"/>
          <w:szCs w:val="32"/>
          <w:lang w:eastAsia="zh-CN"/>
        </w:rPr>
        <w:t>应做对发行人不利的解释</w:t>
      </w:r>
      <w:r>
        <w:rPr>
          <w:rFonts w:hint="eastAsia" w:cs="仿宋_GB2312"/>
          <w:sz w:val="32"/>
          <w:szCs w:val="32"/>
          <w:lang w:eastAsia="zh-CN"/>
        </w:rPr>
        <w:t>，</w:t>
      </w:r>
      <w:r>
        <w:rPr>
          <w:rFonts w:hint="eastAsia" w:ascii="仿宋_GB2312" w:hAnsi="仿宋_GB2312" w:eastAsia="仿宋_GB2312" w:cs="仿宋_GB2312"/>
          <w:sz w:val="32"/>
          <w:szCs w:val="32"/>
          <w:lang w:eastAsia="zh-CN"/>
        </w:rPr>
        <w:t>即发行人无权下调，但如按照前述要求召开了持有人会议的，则发行人可</w:t>
      </w:r>
      <w:r>
        <w:rPr>
          <w:rFonts w:hint="eastAsia" w:ascii="仿宋_GB2312" w:hAnsi="仿宋_GB2312" w:eastAsia="仿宋_GB2312" w:cs="仿宋_GB2312"/>
          <w:sz w:val="32"/>
          <w:szCs w:val="32"/>
        </w:rPr>
        <w:t>下调票面利率</w:t>
      </w:r>
      <w:r>
        <w:rPr>
          <w:rFonts w:hint="eastAsia" w:ascii="仿宋_GB2312" w:hAnsi="仿宋_GB2312" w:eastAsia="仿宋_GB2312" w:cs="仿宋_GB2312"/>
          <w:sz w:val="32"/>
          <w:szCs w:val="32"/>
          <w:lang w:eastAsia="zh-CN"/>
        </w:rPr>
        <w:t>。</w:t>
      </w:r>
    </w:p>
    <w:p w14:paraId="0E2D28B1">
      <w:pPr>
        <w:numPr>
          <w:ilvl w:val="0"/>
          <w:numId w:val="4"/>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发行人拟下调票面利率，但募集说明书未约定发行人有权下调，或发行人拟下调幅度突破募集说明书约定下调区间的，发行人应当审慎评估前述方案。认为确有必要的，发行人应当充分披露下调原因、合理性、对异议持有人的救济措施（如有），</w:t>
      </w:r>
      <w:r>
        <w:rPr>
          <w:rFonts w:hint="eastAsia" w:ascii="仿宋_GB2312" w:hAnsi="仿宋_GB2312" w:cs="仿宋_GB2312"/>
        </w:rPr>
        <w:t>且前述下调方案应当经持有人会议审议通过</w:t>
      </w:r>
      <w:r>
        <w:rPr>
          <w:rFonts w:hint="eastAsia" w:ascii="仿宋_GB2312" w:hAnsi="仿宋_GB2312" w:eastAsia="仿宋_GB2312" w:cs="仿宋_GB2312"/>
          <w:sz w:val="32"/>
          <w:szCs w:val="32"/>
        </w:rPr>
        <w:t>。前述持有人</w:t>
      </w:r>
      <w:r>
        <w:rPr>
          <w:rFonts w:hint="eastAsia" w:cs="仿宋_GB2312"/>
          <w:sz w:val="32"/>
          <w:szCs w:val="32"/>
          <w:lang w:eastAsia="zh-CN"/>
        </w:rPr>
        <w:t>会议</w:t>
      </w:r>
      <w:r>
        <w:rPr>
          <w:rFonts w:hint="eastAsia" w:ascii="仿宋_GB2312" w:hAnsi="仿宋_GB2312" w:eastAsia="仿宋_GB2312" w:cs="仿宋_GB2312"/>
          <w:sz w:val="32"/>
          <w:szCs w:val="32"/>
        </w:rPr>
        <w:t>适用会议规则约定的重大事项表决通过比例，但持有人会议规则未约定重大事项表决机制的除外。</w:t>
      </w:r>
    </w:p>
    <w:p w14:paraId="2AB0ABFB">
      <w:pPr>
        <w:numPr>
          <w:ilvl w:val="0"/>
          <w:numId w:val="4"/>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召集持有人会议审议前述事项的，召集人应当严格按照持有人会议规则约定的时间，提前发布持有人会议通知，原则上不得缩减会议通知时间。</w:t>
      </w:r>
    </w:p>
    <w:p w14:paraId="7CC1DA07">
      <w:pPr>
        <w:widowControl/>
        <w:numPr>
          <w:ilvl w:val="0"/>
          <w:numId w:val="4"/>
        </w:numPr>
        <w:spacing w:line="560" w:lineRule="exact"/>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发行人需在票面利率下调公告中，明确以下事项：（1）本次票面利率下调符合募集说明书约定；（2）下调后的利率合理、公允；（3）受托管理人已对前述事项核查并无异议。受托管理人应当在</w:t>
      </w:r>
      <w:r>
        <w:rPr>
          <w:rFonts w:hint="eastAsia" w:cs="仿宋_GB2312"/>
          <w:sz w:val="32"/>
          <w:szCs w:val="32"/>
          <w:lang w:eastAsia="zh-CN"/>
        </w:rPr>
        <w:t>“</w:t>
      </w:r>
      <w:r>
        <w:rPr>
          <w:rFonts w:hint="eastAsia" w:ascii="仿宋_GB2312" w:hAnsi="仿宋_GB2312" w:eastAsia="仿宋_GB2312" w:cs="仿宋_GB2312"/>
          <w:sz w:val="32"/>
          <w:szCs w:val="32"/>
        </w:rPr>
        <w:t>票面利率调整</w:t>
      </w:r>
      <w:r>
        <w:rPr>
          <w:rFonts w:hint="eastAsia" w:cs="仿宋_GB2312"/>
          <w:sz w:val="32"/>
          <w:szCs w:val="32"/>
          <w:lang w:eastAsia="zh-CN"/>
        </w:rPr>
        <w:t>”</w:t>
      </w:r>
      <w:r>
        <w:rPr>
          <w:rFonts w:hint="eastAsia" w:ascii="仿宋_GB2312" w:hAnsi="仿宋_GB2312" w:eastAsia="仿宋_GB2312" w:cs="仿宋_GB2312"/>
          <w:sz w:val="32"/>
          <w:szCs w:val="32"/>
        </w:rPr>
        <w:t>通道中，上传对前述（1）（2）事项的核查意见。</w:t>
      </w:r>
    </w:p>
    <w:p w14:paraId="0EBFD27D">
      <w:pPr>
        <w:spacing w:line="400" w:lineRule="exact"/>
        <w:ind w:firstLine="640" w:firstLineChars="200"/>
        <w:rPr>
          <w:rFonts w:ascii="Times New Roman" w:hAnsi="Times New Roman"/>
          <w:szCs w:val="24"/>
        </w:rPr>
      </w:pPr>
      <w:r>
        <w:rPr>
          <w:rFonts w:hint="eastAsia" w:ascii="Times New Roman" w:hAnsi="Times New Roman"/>
          <w:szCs w:val="24"/>
        </w:rPr>
        <w:br w:type="page"/>
      </w:r>
    </w:p>
    <w:p w14:paraId="6C09E4D8">
      <w:pPr>
        <w:pStyle w:val="30"/>
        <w:spacing w:line="560" w:lineRule="exact"/>
        <w:ind w:left="1123" w:hanging="1123" w:firstLineChars="0"/>
        <w:jc w:val="center"/>
        <w:outlineLvl w:val="0"/>
        <w:rPr>
          <w:rFonts w:hint="eastAsia" w:ascii="方正大标宋简体" w:hAnsi="方正大标宋简体" w:eastAsia="方正大标宋简体" w:cs="方正大标宋简体"/>
          <w:b w:val="0"/>
          <w:bCs w:val="0"/>
          <w:sz w:val="44"/>
          <w:szCs w:val="44"/>
        </w:rPr>
      </w:pPr>
      <w:bookmarkStart w:id="997" w:name="_Toc1838836108"/>
      <w:bookmarkStart w:id="998" w:name="_Toc759139794"/>
      <w:bookmarkStart w:id="999" w:name="_Toc1093091473"/>
      <w:bookmarkStart w:id="1000" w:name="_Toc812721000"/>
      <w:bookmarkStart w:id="1001" w:name="_Toc1470082890"/>
      <w:bookmarkStart w:id="1002" w:name="_Toc1411574819"/>
      <w:bookmarkStart w:id="1003" w:name="_Toc1556681368"/>
      <w:bookmarkStart w:id="1004" w:name="_Toc1886365898"/>
      <w:bookmarkStart w:id="1005" w:name="_Toc599333377"/>
      <w:bookmarkStart w:id="1006" w:name="_Toc1570127856"/>
      <w:bookmarkStart w:id="1007" w:name="_Toc1879309386"/>
      <w:bookmarkStart w:id="1008" w:name="_Toc732389694"/>
      <w:bookmarkStart w:id="1009" w:name="_Toc1027253139"/>
      <w:bookmarkStart w:id="1010" w:name="_Toc211526635"/>
      <w:bookmarkStart w:id="1011" w:name="_Toc3558362"/>
      <w:bookmarkStart w:id="1012" w:name="_Toc29427082"/>
      <w:bookmarkStart w:id="1013" w:name="_Toc1137078547"/>
      <w:bookmarkStart w:id="1014" w:name="_Toc1349455575"/>
      <w:bookmarkStart w:id="1015" w:name="_Toc1206489148"/>
      <w:bookmarkStart w:id="1016" w:name="_Toc817606582"/>
      <w:bookmarkStart w:id="1017" w:name="_Toc2096893287"/>
      <w:bookmarkStart w:id="1018" w:name="_Toc286566785"/>
      <w:bookmarkStart w:id="1019" w:name="_Toc1138333907"/>
      <w:bookmarkStart w:id="1020" w:name="_Toc2134981052"/>
      <w:bookmarkStart w:id="1021" w:name="_Toc1853283922"/>
      <w:bookmarkStart w:id="1022" w:name="_Toc1410277104"/>
      <w:bookmarkStart w:id="1023" w:name="_Toc1631155357"/>
      <w:bookmarkStart w:id="1024" w:name="_Toc814109750"/>
      <w:bookmarkStart w:id="1025" w:name="_Toc506622824"/>
      <w:bookmarkStart w:id="1026" w:name="_Toc2122473036"/>
      <w:bookmarkStart w:id="1027" w:name="_Toc114287113"/>
      <w:bookmarkStart w:id="1028" w:name="_Toc965467693"/>
      <w:bookmarkStart w:id="1029" w:name="_Toc1716172350"/>
      <w:bookmarkStart w:id="1030" w:name="_Toc1404268007"/>
      <w:bookmarkStart w:id="1031" w:name="_Toc1968109992"/>
      <w:bookmarkStart w:id="1032" w:name="_Toc347526926"/>
      <w:r>
        <w:rPr>
          <w:rFonts w:ascii="方正大标宋简体" w:hAnsi="方正大标宋简体" w:eastAsia="方正大标宋简体" w:cs="方正大标宋简体"/>
          <w:b w:val="0"/>
          <w:bCs w:val="0"/>
          <w:sz w:val="44"/>
          <w:szCs w:val="44"/>
        </w:rPr>
        <w:t>第</w:t>
      </w:r>
      <w:r>
        <w:rPr>
          <w:rFonts w:hint="eastAsia" w:ascii="方正大标宋简体" w:hAnsi="方正大标宋简体" w:eastAsia="方正大标宋简体" w:cs="方正大标宋简体"/>
          <w:b w:val="0"/>
          <w:bCs w:val="0"/>
          <w:sz w:val="44"/>
          <w:szCs w:val="44"/>
        </w:rPr>
        <w:t>七</w:t>
      </w:r>
      <w:r>
        <w:rPr>
          <w:rFonts w:ascii="方正大标宋简体" w:hAnsi="方正大标宋简体" w:eastAsia="方正大标宋简体" w:cs="方正大标宋简体"/>
          <w:b w:val="0"/>
          <w:bCs w:val="0"/>
          <w:sz w:val="44"/>
          <w:szCs w:val="44"/>
        </w:rPr>
        <w:t>章</w:t>
      </w:r>
      <w:r>
        <w:rPr>
          <w:rFonts w:hint="eastAsia" w:ascii="方正大标宋简体" w:hAnsi="方正大标宋简体" w:eastAsia="方正大标宋简体" w:cs="方正大标宋简体"/>
          <w:b w:val="0"/>
          <w:bCs w:val="0"/>
          <w:sz w:val="44"/>
          <w:szCs w:val="44"/>
        </w:rPr>
        <w:t xml:space="preserve"> 回售及转售业务</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0D912C8A">
      <w:pPr>
        <w:pStyle w:val="2"/>
        <w:widowControl/>
        <w:spacing w:line="560" w:lineRule="exact"/>
        <w:ind w:firstLineChars="200"/>
        <w:jc w:val="left"/>
        <w:outlineLvl w:val="1"/>
        <w:rPr>
          <w:rFonts w:hint="eastAsia"/>
        </w:rPr>
      </w:pPr>
      <w:bookmarkStart w:id="1033" w:name="_Toc905400584"/>
      <w:bookmarkStart w:id="1034" w:name="_Toc1751977486"/>
      <w:bookmarkStart w:id="1035" w:name="_Toc1578140415"/>
      <w:bookmarkStart w:id="1036" w:name="_Toc2073811310"/>
      <w:bookmarkStart w:id="1037" w:name="_Toc643561823"/>
      <w:bookmarkStart w:id="1038" w:name="_Toc291322884"/>
      <w:bookmarkStart w:id="1039" w:name="_Toc131829855"/>
      <w:bookmarkStart w:id="1040" w:name="_Toc1774583348"/>
      <w:bookmarkStart w:id="1041" w:name="_Toc1519194891"/>
      <w:bookmarkStart w:id="1042" w:name="_Toc2084469255"/>
      <w:bookmarkStart w:id="1043" w:name="_Toc1796113645"/>
      <w:bookmarkStart w:id="1044" w:name="_Toc1840932521"/>
      <w:bookmarkStart w:id="1045" w:name="_Toc396547380"/>
      <w:bookmarkStart w:id="1046" w:name="_Toc46163826"/>
      <w:bookmarkStart w:id="1047" w:name="_Toc1362618029"/>
      <w:bookmarkStart w:id="1048" w:name="_Toc37142613"/>
      <w:bookmarkStart w:id="1049" w:name="_Toc255242408"/>
      <w:bookmarkStart w:id="1050" w:name="_Toc342736531"/>
      <w:bookmarkStart w:id="1051" w:name="_Toc1829204298"/>
      <w:bookmarkStart w:id="1052" w:name="_Toc1021819433"/>
      <w:bookmarkStart w:id="1053" w:name="_Toc1330030729"/>
      <w:bookmarkStart w:id="1054" w:name="_Toc1809591763"/>
      <w:bookmarkStart w:id="1055" w:name="_Toc887698548"/>
      <w:r>
        <w:rPr>
          <w:rFonts w:hint="eastAsia"/>
        </w:rPr>
        <w:t>一、债券回售</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14:paraId="205321FB">
      <w:pPr>
        <w:pStyle w:val="3"/>
        <w:widowControl/>
        <w:spacing w:line="560" w:lineRule="exact"/>
        <w:ind w:firstLineChars="200"/>
        <w:jc w:val="left"/>
        <w:outlineLvl w:val="2"/>
        <w:rPr>
          <w:rFonts w:hint="eastAsia"/>
        </w:rPr>
      </w:pPr>
      <w:bookmarkStart w:id="1056" w:name="_Toc1320565220"/>
      <w:bookmarkStart w:id="1057" w:name="_Toc633827015"/>
      <w:bookmarkStart w:id="1058" w:name="_Toc7268"/>
      <w:bookmarkStart w:id="1059" w:name="_Toc10417"/>
      <w:bookmarkStart w:id="1060" w:name="_Toc26628"/>
      <w:bookmarkStart w:id="1061" w:name="_Toc12740"/>
      <w:bookmarkStart w:id="1062" w:name="_Toc19411"/>
      <w:bookmarkStart w:id="1063" w:name="_Toc11061"/>
      <w:bookmarkStart w:id="1064" w:name="_Toc22814"/>
      <w:r>
        <w:rPr>
          <w:rFonts w:hint="eastAsia"/>
        </w:rPr>
        <w:t>（一）办理时间及办理路径</w:t>
      </w:r>
      <w:bookmarkEnd w:id="1056"/>
      <w:bookmarkEnd w:id="1057"/>
    </w:p>
    <w:p w14:paraId="388A362F">
      <w:pPr>
        <w:widowControl/>
        <w:spacing w:line="560" w:lineRule="exact"/>
        <w:ind w:firstLine="640" w:firstLineChars="200"/>
        <w:rPr>
          <w:rFonts w:hint="eastAsia"/>
        </w:rPr>
      </w:pPr>
      <w:r>
        <w:rPr>
          <w:rFonts w:hint="eastAsia"/>
        </w:rPr>
        <w:t>业务办理人应</w:t>
      </w:r>
      <w:r>
        <w:rPr>
          <w:rFonts w:hint="eastAsia"/>
          <w:lang w:eastAsia="zh-CN"/>
        </w:rPr>
        <w:t>当不晚</w:t>
      </w:r>
      <w:r>
        <w:rPr>
          <w:rFonts w:hint="eastAsia"/>
        </w:rPr>
        <w:t>于回售登记起始日</w:t>
      </w:r>
      <w:r>
        <w:rPr>
          <w:rFonts w:hint="eastAsia"/>
          <w:lang w:eastAsia="zh-CN"/>
        </w:rPr>
        <w:t>前</w:t>
      </w:r>
      <w:r>
        <w:rPr>
          <w:rFonts w:hint="eastAsia"/>
        </w:rPr>
        <w:t>3个交易日14点前，通过</w:t>
      </w:r>
      <w:r>
        <w:rPr>
          <w:rFonts w:hint="eastAsia"/>
          <w:lang w:eastAsia="zh-CN"/>
        </w:rPr>
        <w:t>“</w:t>
      </w:r>
      <w:r>
        <w:rPr>
          <w:rFonts w:hint="eastAsia"/>
        </w:rPr>
        <w:t>债券</w:t>
      </w:r>
      <w:r>
        <w:rPr>
          <w:rFonts w:hint="eastAsia"/>
          <w:lang w:eastAsia="zh-CN"/>
        </w:rPr>
        <w:t>-</w:t>
      </w:r>
      <w:r>
        <w:rPr>
          <w:rFonts w:hint="eastAsia"/>
        </w:rPr>
        <w:t>存续期管理</w:t>
      </w:r>
      <w:r>
        <w:rPr>
          <w:rFonts w:hint="eastAsia"/>
          <w:lang w:eastAsia="zh-CN"/>
        </w:rPr>
        <w:t>-</w:t>
      </w:r>
      <w:r>
        <w:rPr>
          <w:rFonts w:hint="eastAsia"/>
        </w:rPr>
        <w:t>回售-新建</w:t>
      </w:r>
      <w:r>
        <w:rPr>
          <w:rFonts w:hint="eastAsia"/>
          <w:lang w:eastAsia="zh-CN"/>
        </w:rPr>
        <w:t>”</w:t>
      </w:r>
      <w:r>
        <w:rPr>
          <w:rFonts w:hint="eastAsia"/>
        </w:rPr>
        <w:t>通道提交《</w:t>
      </w:r>
      <w:r>
        <w:rPr>
          <w:rFonts w:hint="eastAsia"/>
          <w:lang w:eastAsia="zh-CN"/>
        </w:rPr>
        <w:t>债券</w:t>
      </w:r>
      <w:r>
        <w:rPr>
          <w:rFonts w:hint="eastAsia"/>
        </w:rPr>
        <w:t>回售实施公告》（参考内容及格式见附件5）。同时，业务办理人应同步通过PROP系统向中证登提交回售申请。</w:t>
      </w:r>
    </w:p>
    <w:p w14:paraId="7BEF1900">
      <w:pPr>
        <w:pStyle w:val="3"/>
        <w:widowControl/>
        <w:spacing w:line="560" w:lineRule="exact"/>
        <w:ind w:firstLineChars="200"/>
        <w:jc w:val="left"/>
        <w:outlineLvl w:val="2"/>
        <w:rPr>
          <w:rFonts w:hint="eastAsia"/>
        </w:rPr>
      </w:pPr>
      <w:bookmarkStart w:id="1065" w:name="_Toc2079954493"/>
      <w:bookmarkStart w:id="1066" w:name="_Toc1211751985"/>
      <w:r>
        <w:rPr>
          <w:rFonts w:hint="eastAsia"/>
        </w:rPr>
        <w:t>（二）具体操作</w:t>
      </w:r>
      <w:bookmarkEnd w:id="1065"/>
      <w:bookmarkEnd w:id="1066"/>
    </w:p>
    <w:p w14:paraId="77E357A7">
      <w:pPr>
        <w:widowControl/>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业务办理人通过前述路径进入</w:t>
      </w:r>
      <w:r>
        <w:rPr>
          <w:rFonts w:hint="eastAsia" w:cs="仿宋_GB2312"/>
          <w:sz w:val="32"/>
          <w:szCs w:val="32"/>
          <w:lang w:eastAsia="zh-CN"/>
        </w:rPr>
        <w:t>“</w:t>
      </w:r>
      <w:r>
        <w:rPr>
          <w:rFonts w:hint="eastAsia" w:ascii="仿宋_GB2312" w:hAnsi="仿宋_GB2312" w:eastAsia="仿宋_GB2312" w:cs="仿宋_GB2312"/>
          <w:sz w:val="32"/>
          <w:szCs w:val="32"/>
        </w:rPr>
        <w:t>回售</w:t>
      </w:r>
      <w:r>
        <w:rPr>
          <w:rFonts w:hint="eastAsia" w:cs="仿宋_GB2312"/>
          <w:sz w:val="32"/>
          <w:szCs w:val="32"/>
          <w:lang w:eastAsia="zh-CN"/>
        </w:rPr>
        <w:t>”</w:t>
      </w:r>
      <w:r>
        <w:rPr>
          <w:rFonts w:hint="eastAsia" w:ascii="仿宋_GB2312" w:hAnsi="仿宋_GB2312" w:eastAsia="仿宋_GB2312" w:cs="仿宋_GB2312"/>
          <w:sz w:val="32"/>
          <w:szCs w:val="32"/>
        </w:rPr>
        <w:t>通道后，选择</w:t>
      </w:r>
      <w:r>
        <w:rPr>
          <w:rFonts w:hint="eastAsia" w:cs="仿宋_GB2312"/>
          <w:sz w:val="32"/>
          <w:szCs w:val="32"/>
          <w:lang w:eastAsia="zh-CN"/>
        </w:rPr>
        <w:t>“</w:t>
      </w:r>
      <w:r>
        <w:rPr>
          <w:rFonts w:hint="eastAsia" w:ascii="仿宋_GB2312" w:hAnsi="仿宋_GB2312" w:eastAsia="仿宋_GB2312" w:cs="仿宋_GB2312"/>
          <w:sz w:val="32"/>
          <w:szCs w:val="32"/>
        </w:rPr>
        <w:t>新建</w:t>
      </w:r>
      <w:r>
        <w:rPr>
          <w:rFonts w:hint="eastAsia" w:cs="仿宋_GB2312"/>
          <w:sz w:val="32"/>
          <w:szCs w:val="32"/>
          <w:lang w:eastAsia="zh-CN"/>
        </w:rPr>
        <w:t>”</w:t>
      </w:r>
      <w:r>
        <w:rPr>
          <w:rFonts w:hint="eastAsia" w:ascii="仿宋_GB2312" w:hAnsi="仿宋_GB2312" w:eastAsia="仿宋_GB2312" w:cs="仿宋_GB2312"/>
          <w:sz w:val="32"/>
          <w:szCs w:val="32"/>
        </w:rPr>
        <w:t>，填写基本信息、回售信息、公告信息、申请文件信息和填报人信息并上传《</w:t>
      </w: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回售实施公告》。现将基本信息、回售信息、申请文件信息事宜说明如下：</w:t>
      </w:r>
    </w:p>
    <w:p w14:paraId="6232D430">
      <w:pPr>
        <w:widowControl/>
        <w:numPr>
          <w:ilvl w:val="0"/>
          <w:numId w:val="5"/>
        </w:numPr>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w:t>
      </w:r>
      <w:r>
        <w:rPr>
          <w:rFonts w:hint="eastAsia" w:cs="仿宋_GB2312"/>
          <w:sz w:val="32"/>
          <w:szCs w:val="32"/>
          <w:lang w:eastAsia="zh-CN"/>
        </w:rPr>
        <w:t>写</w:t>
      </w:r>
      <w:r>
        <w:rPr>
          <w:rFonts w:hint="eastAsia" w:ascii="仿宋_GB2312" w:hAnsi="仿宋_GB2312" w:eastAsia="仿宋_GB2312" w:cs="仿宋_GB2312"/>
          <w:sz w:val="32"/>
          <w:szCs w:val="32"/>
        </w:rPr>
        <w:t>基本信息时，业务办理人需要输入拟办理回售业务的债券代码，并确认系统中带出的证券简称、债券面值的准确性。</w:t>
      </w:r>
    </w:p>
    <w:p w14:paraId="00262C13">
      <w:pPr>
        <w:widowControl/>
        <w:numPr>
          <w:ilvl w:val="0"/>
          <w:numId w:val="5"/>
        </w:numPr>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填写回售信息时，业务办理人需注意如下事项，且相关事项需与回售实施公告保持一致：</w:t>
      </w:r>
    </w:p>
    <w:p w14:paraId="1F17912B">
      <w:pPr>
        <w:widowControl/>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（1）回售账户，其开头的英文字母需大写。填写回售账户后，系统通常会自动跳出账户名称，若未跳出，则可能由于发行人账户当天才开立，次日才能生效，因此业务办理人需次日生效后再提交。</w:t>
      </w:r>
    </w:p>
    <w:p w14:paraId="557D1D15">
      <w:pPr>
        <w:widowControl/>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（2）回售批次号，由系统自动生成。</w:t>
      </w:r>
    </w:p>
    <w:p w14:paraId="1D23DBDC">
      <w:pPr>
        <w:widowControl/>
        <w:spacing w:line="560" w:lineRule="exact"/>
        <w:ind w:right="301"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（3）回售价格，小数点后保留2位。</w:t>
      </w:r>
      <w:r>
        <w:rPr>
          <w:rFonts w:hint="eastAsia" w:ascii="仿宋_GB2312" w:hAnsi="仿宋_GB2312" w:eastAsia="仿宋_GB2312" w:cs="仿宋_GB2312"/>
          <w:sz w:val="32"/>
          <w:szCs w:val="32"/>
          <w:highlight w:val="none"/>
        </w:rPr>
        <w:t>回售价格通常为债券面值，如在回售资金发放日同时涉及分期偿还的，回售价格为分期偿还调整后的面值。此外，因持有人会议等在非原定付息日增加回售兑付日，且仅对回售部分债券付息的情况下，回售价格应包含上一付息日至增加回售</w:t>
      </w:r>
      <w:r>
        <w:rPr>
          <w:rFonts w:hint="eastAsia" w:cs="仿宋_GB2312"/>
          <w:sz w:val="32"/>
          <w:szCs w:val="32"/>
          <w:highlight w:val="none"/>
          <w:lang w:eastAsia="zh-CN"/>
        </w:rPr>
        <w:t>兑付</w:t>
      </w:r>
      <w:r>
        <w:rPr>
          <w:rFonts w:hint="eastAsia" w:ascii="仿宋_GB2312" w:hAnsi="仿宋_GB2312" w:eastAsia="仿宋_GB2312" w:cs="仿宋_GB2312"/>
          <w:sz w:val="32"/>
          <w:szCs w:val="32"/>
          <w:highlight w:val="none"/>
        </w:rPr>
        <w:t>日期间的应计利息。</w:t>
      </w:r>
    </w:p>
    <w:p w14:paraId="208E41C0">
      <w:pPr>
        <w:widowControl/>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（4）回售登记期间。回售登记期起始日最早为提交回售业务流程后的3个交易日，登记结束日最晚为回售资金发放日前</w:t>
      </w:r>
      <w:r>
        <w:rPr>
          <w:rFonts w:hint="eastAsia" w:cs="仿宋_GB2312"/>
          <w:sz w:val="32"/>
          <w:szCs w:val="32"/>
          <w:lang w:val="en-US" w:eastAsia="zh-CN"/>
        </w:rPr>
        <w:t>4</w:t>
      </w:r>
      <w:r>
        <w:rPr>
          <w:rFonts w:hint="eastAsia" w:ascii="仿宋_GB2312" w:hAnsi="仿宋_GB2312" w:eastAsia="仿宋_GB2312" w:cs="仿宋_GB2312"/>
          <w:sz w:val="32"/>
          <w:szCs w:val="32"/>
        </w:rPr>
        <w:t>个交易日，且起始日和结束日均需为交易日。</w:t>
      </w:r>
    </w:p>
    <w:p w14:paraId="3D4AC599">
      <w:pPr>
        <w:widowControl/>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（5）资金发放日</w:t>
      </w:r>
      <w:r>
        <w:rPr>
          <w:rFonts w:hint="eastAsia" w:ascii="仿宋_GB2312" w:hAnsi="仿宋_GB2312" w:eastAsia="仿宋_GB2312" w:cs="仿宋_GB2312"/>
          <w:sz w:val="32"/>
          <w:szCs w:val="32"/>
          <w:highlight w:val="none"/>
        </w:rPr>
        <w:t>，即回售资金兑付日，</w:t>
      </w:r>
      <w:r>
        <w:rPr>
          <w:rFonts w:hint="eastAsia" w:ascii="仿宋_GB2312" w:hAnsi="仿宋_GB2312" w:eastAsia="仿宋_GB2312" w:cs="仿宋_GB2312"/>
          <w:sz w:val="32"/>
          <w:szCs w:val="32"/>
        </w:rPr>
        <w:t>该日期如为非交易日的，顺延至交易日。</w:t>
      </w:r>
    </w:p>
    <w:p w14:paraId="21CDF668">
      <w:pPr>
        <w:widowControl/>
        <w:spacing w:line="560" w:lineRule="exact"/>
        <w:ind w:right="301"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（6）回售撤销期间，在该期间内</w:t>
      </w:r>
      <w:r>
        <w:rPr>
          <w:rFonts w:hint="eastAsia" w:ascii="仿宋_GB2312" w:hAnsi="仿宋_GB2312" w:eastAsia="仿宋_GB2312" w:cs="仿宋_GB2312"/>
          <w:sz w:val="32"/>
          <w:szCs w:val="32"/>
          <w:lang w:eastAsia="zh-CN"/>
        </w:rPr>
        <w:t>的交易时间</w:t>
      </w:r>
      <w:r>
        <w:rPr>
          <w:rFonts w:hint="eastAsia" w:ascii="仿宋_GB2312" w:hAnsi="仿宋_GB2312" w:eastAsia="仿宋_GB2312" w:cs="仿宋_GB2312"/>
          <w:sz w:val="32"/>
          <w:szCs w:val="32"/>
        </w:rPr>
        <w:t>，投资者可通过</w:t>
      </w:r>
      <w:r>
        <w:rPr>
          <w:rFonts w:hint="eastAsia" w:ascii="仿宋_GB2312" w:hAnsi="仿宋_GB2312" w:eastAsia="仿宋_GB2312" w:cs="仿宋_GB2312"/>
          <w:sz w:val="32"/>
          <w:szCs w:val="32"/>
          <w:lang w:eastAsia="zh-CN"/>
        </w:rPr>
        <w:t>固定收益</w:t>
      </w:r>
      <w:r>
        <w:rPr>
          <w:rFonts w:hint="eastAsia" w:ascii="仿宋_GB2312" w:hAnsi="仿宋_GB2312" w:eastAsia="仿宋_GB2312" w:cs="仿宋_GB2312"/>
          <w:sz w:val="32"/>
          <w:szCs w:val="32"/>
        </w:rPr>
        <w:t>平台自行申请撤销回售申报。回售撤销期起始日最早为回售登记期起始日，最晚为回售资金发放日前</w:t>
      </w:r>
      <w:r>
        <w:rPr>
          <w:rFonts w:hint="eastAsia" w:cs="仿宋_GB2312"/>
          <w:sz w:val="32"/>
          <w:szCs w:val="32"/>
          <w:lang w:val="en-US" w:eastAsia="zh-CN"/>
        </w:rPr>
        <w:t>4</w:t>
      </w:r>
      <w:r>
        <w:rPr>
          <w:rFonts w:hint="eastAsia" w:ascii="仿宋_GB2312" w:hAnsi="仿宋_GB2312" w:eastAsia="仿宋_GB2312" w:cs="仿宋_GB2312"/>
          <w:sz w:val="32"/>
          <w:szCs w:val="32"/>
        </w:rPr>
        <w:t>个交易日，且起始日和结束日均需为交易日。根据业务规则，</w:t>
      </w:r>
      <w:r>
        <w:rPr>
          <w:rFonts w:hint="eastAsia" w:ascii="仿宋_GB2312" w:hAnsi="仿宋_GB2312" w:eastAsia="仿宋_GB2312" w:cs="仿宋_GB2312"/>
          <w:sz w:val="32"/>
          <w:szCs w:val="32"/>
          <w:highlight w:val="none"/>
        </w:rPr>
        <w:t>发行人原则上应当设立回售撤销期，且回售撤销期至少</w:t>
      </w:r>
      <w:r>
        <w:rPr>
          <w:rFonts w:hint="eastAsia" w:ascii="仿宋_GB2312" w:hAnsi="仿宋_GB2312" w:cs="仿宋_GB2312"/>
          <w:sz w:val="32"/>
          <w:szCs w:val="32"/>
          <w:highlight w:val="none"/>
          <w:lang w:eastAsia="zh"/>
        </w:rPr>
        <w:t>应当覆盖</w:t>
      </w:r>
      <w:r>
        <w:rPr>
          <w:rFonts w:hint="eastAsia" w:ascii="仿宋_GB2312" w:hAnsi="仿宋_GB2312" w:eastAsia="仿宋_GB2312" w:cs="仿宋_GB2312"/>
          <w:sz w:val="32"/>
          <w:szCs w:val="32"/>
          <w:highlight w:val="none"/>
        </w:rPr>
        <w:t>回售登记期间。</w:t>
      </w:r>
    </w:p>
    <w:p w14:paraId="2CF883AC">
      <w:pPr>
        <w:widowControl/>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（7）是否仅在固收平台实施回售，</w:t>
      </w:r>
      <w:r>
        <w:rPr>
          <w:rFonts w:hint="eastAsia" w:ascii="仿宋_GB2312" w:hAnsi="仿宋_GB2312" w:cs="仿宋_GB2312"/>
          <w:sz w:val="32"/>
          <w:szCs w:val="32"/>
          <w:lang w:eastAsia="zh-CN"/>
        </w:rPr>
        <w:t>由</w:t>
      </w:r>
      <w:r>
        <w:rPr>
          <w:rFonts w:hint="eastAsia" w:ascii="仿宋_GB2312" w:hAnsi="仿宋_GB2312" w:eastAsia="仿宋_GB2312" w:cs="仿宋_GB2312"/>
          <w:sz w:val="32"/>
          <w:szCs w:val="32"/>
        </w:rPr>
        <w:t>系统自动带出，不允许修改。</w:t>
      </w:r>
    </w:p>
    <w:p w14:paraId="4C9A6703">
      <w:pPr>
        <w:widowControl/>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（8）是否在资金发放日调整票面利率，根据实际情况填写。</w:t>
      </w:r>
    </w:p>
    <w:p w14:paraId="49223CF4">
      <w:pPr>
        <w:widowControl/>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（9）是否在资金发放日分期偿还，根据实际情况填写。</w:t>
      </w:r>
    </w:p>
    <w:p w14:paraId="252DB421">
      <w:pPr>
        <w:widowControl/>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cs="仿宋_GB2312"/>
          <w:sz w:val="32"/>
          <w:szCs w:val="32"/>
          <w:lang w:val="en-US" w:eastAsia="zh-CN"/>
        </w:rPr>
        <w:t xml:space="preserve"> </w:t>
      </w:r>
      <w:r>
        <w:rPr>
          <w:rFonts w:hint="eastAsia" w:ascii="仿宋_GB2312" w:hAnsi="仿宋_GB2312" w:eastAsia="仿宋_GB2312" w:cs="仿宋_GB2312"/>
          <w:sz w:val="32"/>
          <w:szCs w:val="32"/>
        </w:rPr>
        <w:t>填写申请文件信息时，业务办理人需提交回售申请材料，相关材料为回售申请表或新版承诺函，两者择一即可。</w:t>
      </w:r>
      <w:r>
        <w:rPr>
          <w:rFonts w:hint="eastAsia" w:ascii="仿宋_GB2312" w:hAnsi="仿宋_GB2312" w:eastAsia="仿宋_GB2312" w:cs="仿宋_GB2312"/>
          <w:sz w:val="32"/>
          <w:szCs w:val="32"/>
        </w:rPr>
        <w:tab/>
      </w:r>
    </w:p>
    <w:p w14:paraId="1FA86616">
      <w:pPr>
        <w:pStyle w:val="3"/>
        <w:widowControl/>
        <w:spacing w:line="560" w:lineRule="exact"/>
        <w:ind w:firstLineChars="200"/>
        <w:jc w:val="left"/>
        <w:outlineLvl w:val="2"/>
        <w:rPr>
          <w:rFonts w:hint="eastAsia"/>
        </w:rPr>
      </w:pPr>
      <w:bookmarkStart w:id="1067" w:name="_Toc1131245724"/>
      <w:bookmarkStart w:id="1068" w:name="_Toc1328187394"/>
      <w:r>
        <w:rPr>
          <w:rFonts w:hint="eastAsia"/>
        </w:rPr>
        <w:t>（三）注意事项</w:t>
      </w:r>
      <w:bookmarkEnd w:id="1067"/>
      <w:bookmarkEnd w:id="1068"/>
    </w:p>
    <w:p w14:paraId="4360F42A">
      <w:pPr>
        <w:widowControl/>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回售登记安排原则上应当与募集说明书的具体约定保持一致。</w:t>
      </w:r>
    </w:p>
    <w:p w14:paraId="7BF77D0A">
      <w:pPr>
        <w:widowControl/>
        <w:spacing w:line="560" w:lineRule="exact"/>
        <w:ind w:right="301"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拟平移、缩短</w:t>
      </w:r>
      <w:r>
        <w:rPr>
          <w:rFonts w:hint="eastAsia" w:cs="仿宋_GB2312"/>
          <w:sz w:val="32"/>
          <w:szCs w:val="32"/>
          <w:lang w:eastAsia="zh-CN"/>
        </w:rPr>
        <w:t>、</w:t>
      </w:r>
      <w:r>
        <w:rPr>
          <w:rFonts w:hint="eastAsia" w:ascii="仿宋_GB2312" w:hAnsi="仿宋_GB2312" w:eastAsia="仿宋_GB2312" w:cs="仿宋_GB2312"/>
          <w:sz w:val="32"/>
          <w:szCs w:val="32"/>
        </w:rPr>
        <w:t>延长、增加募集说明书约定的回售登记期</w:t>
      </w:r>
      <w:r>
        <w:rPr>
          <w:rFonts w:hint="eastAsia" w:cs="仿宋_GB2312"/>
          <w:sz w:val="32"/>
          <w:szCs w:val="32"/>
          <w:lang w:eastAsia="zh-CN"/>
        </w:rPr>
        <w:t>的</w:t>
      </w:r>
      <w:r>
        <w:rPr>
          <w:rFonts w:hint="eastAsia" w:ascii="仿宋_GB2312" w:hAnsi="仿宋_GB2312" w:eastAsia="仿宋_GB2312" w:cs="仿宋_GB2312"/>
          <w:sz w:val="32"/>
          <w:szCs w:val="32"/>
        </w:rPr>
        <w:t>，应当经持有人会议审议通过。</w:t>
      </w:r>
    </w:p>
    <w:p w14:paraId="3D648824">
      <w:pPr>
        <w:widowControl/>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行人在披露回售实施公告前应充分审慎考虑法律法规、本所业务规则要求、募集说明书约定，投资者申报和撤销意向、新发债券计划及潜在投资者的寻找情况、票面利率调整事宜等，合理确定回售实施公告中的各项回售安排。</w:t>
      </w:r>
    </w:p>
    <w:p w14:paraId="0C66E70C">
      <w:pPr>
        <w:widowControl/>
        <w:spacing w:line="560" w:lineRule="exact"/>
        <w:ind w:right="301" w:firstLine="640" w:firstLineChars="200"/>
        <w:contextualSpacing w:val="0"/>
        <w:jc w:val="left"/>
        <w:rPr>
          <w:rFonts w:hint="eastAsia" w:ascii="仿宋_GB2312" w:hAnsi="仿宋_GB2312" w:eastAsia="仿宋_GB2312" w:cs="仿宋_GB2312"/>
          <w:sz w:val="32"/>
          <w:szCs w:val="32"/>
        </w:rPr>
      </w:pPr>
      <w:r>
        <w:rPr>
          <w:rFonts w:hint="eastAsia" w:cs="仿宋_GB2312"/>
          <w:sz w:val="32"/>
          <w:szCs w:val="32"/>
          <w:lang w:val="en-US" w:eastAsia="zh-CN"/>
        </w:rPr>
        <w:t xml:space="preserve">4. </w:t>
      </w:r>
      <w:r>
        <w:rPr>
          <w:rFonts w:hint="eastAsia" w:ascii="仿宋_GB2312" w:eastAsia="仿宋_GB2312" w:cs="仿宋_GB2312"/>
          <w:sz w:val="32"/>
          <w:szCs w:val="32"/>
          <w:lang w:val="en-US" w:eastAsia="zh-CN"/>
        </w:rPr>
        <w:t>此外，根据《上海证券交易所公司债券发行上市审核规则适用指引第2号——专项品种公司债券》《持续信息披露</w:t>
      </w:r>
      <w:r>
        <w:rPr>
          <w:rFonts w:hint="eastAsia" w:cs="仿宋_GB2312"/>
          <w:sz w:val="32"/>
          <w:szCs w:val="32"/>
          <w:lang w:val="en-US" w:eastAsia="zh-CN"/>
        </w:rPr>
        <w:t>指引</w:t>
      </w:r>
      <w:r>
        <w:rPr>
          <w:rFonts w:hint="eastAsia" w:ascii="仿宋_GB2312" w:eastAsia="仿宋_GB2312" w:cs="仿宋_GB2312"/>
          <w:sz w:val="32"/>
          <w:szCs w:val="32"/>
          <w:lang w:val="en-US" w:eastAsia="zh-CN"/>
        </w:rPr>
        <w:t>》的规定，发行人应当</w:t>
      </w:r>
      <w:r>
        <w:rPr>
          <w:rFonts w:hint="eastAsia" w:ascii="仿宋_GB2312" w:eastAsia="仿宋_GB2312" w:cs="仿宋_GB2312"/>
          <w:sz w:val="32"/>
          <w:szCs w:val="32"/>
        </w:rPr>
        <w:t>在回售开始前、回售登记期内、</w:t>
      </w:r>
      <w:r>
        <w:rPr>
          <w:rFonts w:hint="eastAsia" w:ascii="仿宋_GB2312" w:cs="仿宋_GB2312"/>
          <w:sz w:val="32"/>
          <w:szCs w:val="32"/>
          <w:lang w:eastAsia="zh"/>
        </w:rPr>
        <w:t>回售</w:t>
      </w:r>
      <w:r>
        <w:rPr>
          <w:rFonts w:hint="eastAsia" w:ascii="仿宋_GB2312" w:eastAsia="仿宋_GB2312" w:cs="仿宋_GB2312"/>
          <w:sz w:val="32"/>
          <w:szCs w:val="32"/>
        </w:rPr>
        <w:t>登记期结束前至少各披露一次回售提示性公告。</w:t>
      </w:r>
    </w:p>
    <w:p w14:paraId="0EF42B52">
      <w:pPr>
        <w:pStyle w:val="2"/>
        <w:widowControl/>
        <w:spacing w:line="560" w:lineRule="exact"/>
        <w:ind w:firstLineChars="200"/>
        <w:jc w:val="left"/>
        <w:outlineLvl w:val="1"/>
        <w:rPr>
          <w:rFonts w:hint="eastAsia"/>
        </w:rPr>
      </w:pPr>
      <w:bookmarkStart w:id="1069" w:name="_Toc2072008641"/>
      <w:bookmarkStart w:id="1070" w:name="_Toc2138708843"/>
      <w:bookmarkStart w:id="1071" w:name="_Toc1063467971"/>
      <w:bookmarkStart w:id="1072" w:name="_Toc31742718"/>
      <w:bookmarkStart w:id="1073" w:name="_Toc1452341723"/>
      <w:bookmarkStart w:id="1074" w:name="_Toc1485639061"/>
      <w:bookmarkStart w:id="1075" w:name="_Toc1900504040"/>
      <w:bookmarkStart w:id="1076" w:name="_Toc112046460"/>
      <w:bookmarkStart w:id="1077" w:name="_Toc174537103"/>
      <w:bookmarkStart w:id="1078" w:name="_Toc149263129"/>
      <w:bookmarkStart w:id="1079" w:name="_Toc882423344"/>
      <w:bookmarkStart w:id="1080" w:name="_Toc1301579706"/>
      <w:bookmarkStart w:id="1081" w:name="_Toc1582194039"/>
      <w:bookmarkStart w:id="1082" w:name="_Toc1904347255"/>
      <w:bookmarkStart w:id="1083" w:name="_Toc1252247710"/>
      <w:bookmarkStart w:id="1084" w:name="_Toc1608532622"/>
      <w:bookmarkStart w:id="1085" w:name="_Toc2041612059"/>
      <w:bookmarkStart w:id="1086" w:name="_Toc1889027257"/>
      <w:bookmarkStart w:id="1087" w:name="_Toc233177451"/>
      <w:bookmarkStart w:id="1088" w:name="_Toc2076916054"/>
      <w:bookmarkStart w:id="1089" w:name="_Toc1362408577"/>
      <w:bookmarkStart w:id="1090" w:name="_Toc1981454183"/>
      <w:bookmarkStart w:id="1091" w:name="_Toc1856098695"/>
      <w:r>
        <w:rPr>
          <w:rFonts w:hint="eastAsia"/>
        </w:rPr>
        <w:t>二、回售数据调整（如有）</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p>
    <w:p w14:paraId="0A83562F">
      <w:pPr>
        <w:pStyle w:val="3"/>
        <w:widowControl/>
        <w:spacing w:line="560" w:lineRule="exact"/>
        <w:ind w:firstLineChars="200"/>
        <w:jc w:val="left"/>
        <w:outlineLvl w:val="2"/>
        <w:rPr>
          <w:rFonts w:hint="eastAsia"/>
        </w:rPr>
      </w:pPr>
      <w:bookmarkStart w:id="1092" w:name="_Toc99634802"/>
      <w:bookmarkStart w:id="1093" w:name="_Toc2106210553"/>
      <w:r>
        <w:rPr>
          <w:rFonts w:hint="eastAsia"/>
        </w:rPr>
        <w:t>（一）办理时间及办理路径</w:t>
      </w:r>
      <w:bookmarkEnd w:id="1092"/>
      <w:bookmarkEnd w:id="1093"/>
    </w:p>
    <w:p w14:paraId="16B6C60E">
      <w:pPr>
        <w:widowControl/>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回售实施业务流程办结后，需要调整原先拟定的回售登记期、回售撤销期的业务，统称为回售数据调整。业务办理人在已办结回售流程中，找到需要调整回售数据的回售流程，点击</w:t>
      </w:r>
      <w:r>
        <w:rPr>
          <w:rFonts w:hint="eastAsia" w:cs="仿宋_GB2312"/>
          <w:sz w:val="32"/>
          <w:szCs w:val="32"/>
          <w:lang w:eastAsia="zh-CN"/>
        </w:rPr>
        <w:t>“</w:t>
      </w:r>
      <w:r>
        <w:rPr>
          <w:rFonts w:hint="eastAsia" w:ascii="仿宋_GB2312" w:hAnsi="仿宋_GB2312" w:eastAsia="仿宋_GB2312" w:cs="仿宋_GB2312"/>
          <w:sz w:val="32"/>
          <w:szCs w:val="32"/>
        </w:rPr>
        <w:t>回售数据调整</w:t>
      </w:r>
      <w:r>
        <w:rPr>
          <w:rFonts w:hint="eastAsia" w:cs="仿宋_GB2312"/>
          <w:sz w:val="32"/>
          <w:szCs w:val="32"/>
          <w:lang w:eastAsia="zh-CN"/>
        </w:rPr>
        <w:t>”</w:t>
      </w:r>
      <w:r>
        <w:rPr>
          <w:rFonts w:hint="eastAsia" w:ascii="仿宋_GB2312" w:hAnsi="仿宋_GB2312" w:eastAsia="仿宋_GB2312" w:cs="仿宋_GB2312"/>
          <w:sz w:val="32"/>
          <w:szCs w:val="32"/>
        </w:rPr>
        <w:t>操作，</w:t>
      </w:r>
      <w:r>
        <w:rPr>
          <w:rFonts w:hint="eastAsia" w:ascii="仿宋_GB2312" w:hAnsi="仿宋_GB2312" w:eastAsia="仿宋_GB2312" w:cs="仿宋_GB2312"/>
          <w:sz w:val="32"/>
          <w:szCs w:val="32"/>
          <w:lang w:eastAsia="zh-CN"/>
        </w:rPr>
        <w:t>披露《债券回售期及回售撤销期调整公告》</w:t>
      </w:r>
      <w:r>
        <w:rPr>
          <w:rFonts w:hint="eastAsia" w:ascii="仿宋_GB2312" w:hAnsi="仿宋_GB2312" w:eastAsia="仿宋_GB2312" w:cs="仿宋_GB2312"/>
          <w:sz w:val="32"/>
          <w:szCs w:val="32"/>
        </w:rPr>
        <w:t>（参考内容及格式见附件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办理相关业务。</w:t>
      </w:r>
    </w:p>
    <w:p w14:paraId="77704F02">
      <w:pPr>
        <w:pStyle w:val="3"/>
        <w:widowControl/>
        <w:spacing w:line="560" w:lineRule="exact"/>
        <w:ind w:firstLineChars="200"/>
        <w:jc w:val="left"/>
        <w:outlineLvl w:val="2"/>
        <w:rPr>
          <w:rFonts w:hint="eastAsia"/>
        </w:rPr>
      </w:pPr>
      <w:bookmarkStart w:id="1094" w:name="_Toc1672356201"/>
      <w:bookmarkStart w:id="1095" w:name="_Toc1339026835"/>
      <w:r>
        <w:rPr>
          <w:rFonts w:hint="eastAsia"/>
        </w:rPr>
        <w:t>（二）新增回售登记期</w:t>
      </w:r>
      <w:bookmarkEnd w:id="1094"/>
      <w:bookmarkEnd w:id="1095"/>
    </w:p>
    <w:p w14:paraId="15AB9FA6">
      <w:pPr>
        <w:widowControl/>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如为在回售资金发放日前新增回售登记期的，数据调整内容选新增回售期。</w:t>
      </w:r>
    </w:p>
    <w:p w14:paraId="2E3C20E6">
      <w:pPr>
        <w:widowControl/>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业务办理人最早应于原回售登记期结束日后1个交易日，最晚应于回售资金发放日前</w:t>
      </w:r>
      <w:r>
        <w:rPr>
          <w:rFonts w:hint="eastAsia" w:cs="仿宋_GB2312"/>
          <w:sz w:val="32"/>
          <w:szCs w:val="32"/>
          <w:lang w:val="en-US" w:eastAsia="zh-CN"/>
        </w:rPr>
        <w:t>6</w:t>
      </w:r>
      <w:r>
        <w:rPr>
          <w:rFonts w:hint="eastAsia" w:ascii="仿宋_GB2312" w:hAnsi="仿宋_GB2312" w:eastAsia="仿宋_GB2312" w:cs="仿宋_GB2312"/>
          <w:sz w:val="32"/>
          <w:szCs w:val="32"/>
        </w:rPr>
        <w:t>个交易日发起新增回售登记期流程。且新增的回售登记起始日最早应为提交日的2个交易日后。</w:t>
      </w:r>
    </w:p>
    <w:p w14:paraId="44AE5CC0">
      <w:pPr>
        <w:widowControl/>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新增回售登记期的，发行人应当披露《</w:t>
      </w:r>
      <w:r>
        <w:rPr>
          <w:rFonts w:hint="eastAsia" w:ascii="仿宋_GB2312" w:hAnsi="仿宋_GB2312" w:eastAsia="仿宋_GB2312" w:cs="仿宋_GB2312"/>
          <w:sz w:val="32"/>
          <w:szCs w:val="32"/>
          <w:lang w:eastAsia="zh-CN"/>
        </w:rPr>
        <w:t>债券回售期及回售撤销期调整公告</w:t>
      </w:r>
      <w:r>
        <w:rPr>
          <w:rFonts w:hint="eastAsia" w:ascii="仿宋_GB2312" w:hAnsi="仿宋_GB2312" w:eastAsia="仿宋_GB2312" w:cs="仿宋_GB2312"/>
          <w:sz w:val="32"/>
          <w:szCs w:val="32"/>
        </w:rPr>
        <w:t>》。相关公告要求与《</w:t>
      </w:r>
      <w:r>
        <w:rPr>
          <w:rFonts w:hint="eastAsia" w:cs="仿宋_GB2312"/>
          <w:sz w:val="32"/>
          <w:szCs w:val="32"/>
          <w:lang w:eastAsia="zh-CN"/>
        </w:rPr>
        <w:t>债券</w:t>
      </w:r>
      <w:r>
        <w:rPr>
          <w:rFonts w:hint="eastAsia" w:ascii="仿宋_GB2312" w:hAnsi="仿宋_GB2312" w:eastAsia="仿宋_GB2312" w:cs="仿宋_GB2312"/>
          <w:sz w:val="32"/>
          <w:szCs w:val="32"/>
        </w:rPr>
        <w:t>回售实施公告》基本相同，但发行人应明确原回售登记期间、此次新增的回售登记期，新增的回售撤销期间。</w:t>
      </w:r>
    </w:p>
    <w:p w14:paraId="43A82C3C">
      <w:pPr>
        <w:pStyle w:val="3"/>
        <w:widowControl/>
        <w:spacing w:line="560" w:lineRule="exact"/>
        <w:ind w:firstLineChars="200"/>
        <w:jc w:val="left"/>
        <w:outlineLvl w:val="2"/>
        <w:rPr>
          <w:rFonts w:hint="eastAsia"/>
        </w:rPr>
      </w:pPr>
      <w:bookmarkStart w:id="1096" w:name="_Toc1024698271"/>
      <w:bookmarkStart w:id="1097" w:name="_Toc212837318"/>
      <w:r>
        <w:rPr>
          <w:rFonts w:hint="eastAsia"/>
        </w:rPr>
        <w:t>（三）新增回售撤销期</w:t>
      </w:r>
      <w:bookmarkEnd w:id="1096"/>
      <w:bookmarkEnd w:id="1097"/>
    </w:p>
    <w:p w14:paraId="61A4BD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如为在回售资金发放日前新增回售撤销期间的，数据调整内容选新增撤销期。</w:t>
      </w:r>
    </w:p>
    <w:p w14:paraId="2AE290EB">
      <w:pPr>
        <w:widowControl/>
        <w:spacing w:line="560" w:lineRule="exact"/>
        <w:ind w:right="301" w:firstLine="640" w:firstLineChars="200"/>
        <w:jc w:val="left"/>
        <w:rPr>
          <w:rFonts w:hint="eastAsia"/>
        </w:rPr>
      </w:pPr>
      <w:bookmarkStart w:id="1098" w:name="_Toc1047092137"/>
      <w:r>
        <w:rPr>
          <w:rFonts w:hint="eastAsia"/>
        </w:rPr>
        <w:t>2.</w:t>
      </w:r>
      <w:r>
        <w:rPr>
          <w:rFonts w:hint="eastAsia"/>
          <w:lang w:val="en-US" w:eastAsia="zh-CN"/>
        </w:rPr>
        <w:t xml:space="preserve"> </w:t>
      </w:r>
      <w:r>
        <w:rPr>
          <w:rFonts w:hint="eastAsia"/>
        </w:rPr>
        <w:t>业务办理人最早应于原回售登记期结束日后1个交易日</w:t>
      </w:r>
      <w:r>
        <w:rPr>
          <w:rFonts w:hint="eastAsia"/>
          <w:lang w:eastAsia="zh-CN"/>
        </w:rPr>
        <w:t>，</w:t>
      </w:r>
      <w:r>
        <w:rPr>
          <w:rFonts w:hint="eastAsia"/>
        </w:rPr>
        <w:t>最晚应于回售资金发放日前</w:t>
      </w:r>
      <w:r>
        <w:rPr>
          <w:rFonts w:hint="eastAsia"/>
          <w:lang w:val="en-US" w:eastAsia="zh-CN"/>
        </w:rPr>
        <w:t>6</w:t>
      </w:r>
      <w:r>
        <w:rPr>
          <w:rFonts w:hint="eastAsia"/>
        </w:rPr>
        <w:t>个交易日发起新增回售</w:t>
      </w:r>
      <w:r>
        <w:rPr>
          <w:rFonts w:hint="eastAsia"/>
          <w:lang w:eastAsia="zh-CN"/>
        </w:rPr>
        <w:t>撤销期流程</w:t>
      </w:r>
      <w:r>
        <w:rPr>
          <w:rFonts w:hint="eastAsia"/>
        </w:rPr>
        <w:t>。且新增的回售</w:t>
      </w:r>
      <w:r>
        <w:rPr>
          <w:rFonts w:hint="eastAsia"/>
          <w:lang w:eastAsia="zh-CN"/>
        </w:rPr>
        <w:t>撤销</w:t>
      </w:r>
      <w:r>
        <w:rPr>
          <w:rFonts w:hint="eastAsia"/>
        </w:rPr>
        <w:t>起始日最早应为提交日的2个交易日后。</w:t>
      </w:r>
      <w:bookmarkEnd w:id="1098"/>
    </w:p>
    <w:p w14:paraId="7DA70FFB">
      <w:pPr>
        <w:pStyle w:val="3"/>
        <w:widowControl/>
        <w:spacing w:line="560" w:lineRule="exact"/>
        <w:ind w:firstLineChars="200"/>
        <w:jc w:val="left"/>
        <w:outlineLvl w:val="2"/>
        <w:rPr>
          <w:rFonts w:hint="eastAsia"/>
        </w:rPr>
      </w:pPr>
      <w:bookmarkStart w:id="1099" w:name="_Toc1432475404"/>
      <w:bookmarkStart w:id="1100" w:name="_Toc1493809283"/>
      <w:r>
        <w:rPr>
          <w:rFonts w:hint="eastAsia"/>
        </w:rPr>
        <w:t>（</w:t>
      </w:r>
      <w:r>
        <w:rPr>
          <w:rFonts w:hint="eastAsia"/>
          <w:lang w:eastAsia="zh-CN"/>
        </w:rPr>
        <w:t>四</w:t>
      </w:r>
      <w:r>
        <w:rPr>
          <w:rFonts w:hint="eastAsia"/>
        </w:rPr>
        <w:t>）注意事项</w:t>
      </w:r>
      <w:bookmarkEnd w:id="1099"/>
      <w:bookmarkEnd w:id="1100"/>
    </w:p>
    <w:p w14:paraId="65E3BFDE">
      <w:pPr>
        <w:pStyle w:val="4"/>
        <w:spacing w:line="560" w:lineRule="exact"/>
        <w:ind w:firstLineChars="200"/>
        <w:rPr>
          <w:rFonts w:hint="eastAsia"/>
          <w:lang w:val="en-US" w:eastAsia="zh-CN"/>
        </w:rPr>
      </w:pPr>
      <w:r>
        <w:rPr>
          <w:rFonts w:hint="eastAsia"/>
          <w:lang w:val="en-US" w:eastAsia="zh-CN"/>
        </w:rPr>
        <w:t>1. 关于审慎办理数据调整业务</w:t>
      </w:r>
    </w:p>
    <w:p w14:paraId="02827E1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发行人应当严格遵守募集说明书约定，按时发起回售流程，及时披露回售公告。投资者应当及时关注信息披露文件，及时行使回售权利。如确有必要</w:t>
      </w:r>
      <w:r>
        <w:rPr>
          <w:rFonts w:hint="eastAsia" w:ascii="仿宋_GB2312" w:hAnsi="仿宋_GB2312" w:eastAsia="仿宋_GB2312" w:cs="仿宋_GB2312"/>
          <w:sz w:val="32"/>
          <w:szCs w:val="32"/>
        </w:rPr>
        <w:t>办理回售数据调整业务的，各方应当委托业务办理人</w:t>
      </w:r>
      <w:r>
        <w:rPr>
          <w:rFonts w:hint="eastAsia" w:ascii="仿宋_GB2312" w:hAnsi="仿宋_GB2312" w:cs="仿宋_GB2312"/>
          <w:sz w:val="32"/>
          <w:szCs w:val="32"/>
          <w:lang w:eastAsia="zh-CN"/>
        </w:rPr>
        <w:t>事先</w:t>
      </w:r>
      <w:r>
        <w:rPr>
          <w:rFonts w:hint="eastAsia" w:ascii="仿宋_GB2312" w:hAnsi="仿宋_GB2312" w:eastAsia="仿宋_GB2312" w:cs="仿宋_GB2312"/>
          <w:sz w:val="32"/>
          <w:szCs w:val="32"/>
        </w:rPr>
        <w:t>向本所提交相关书面盖章申请材料，经本所认可后，再发起回售数据调整业务并在业务系统中提交相关申请材料：</w:t>
      </w:r>
    </w:p>
    <w:p w14:paraId="1499614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发行人申请</w:t>
      </w:r>
      <w:r>
        <w:rPr>
          <w:rFonts w:hint="eastAsia" w:cs="仿宋_GB2312"/>
          <w:sz w:val="32"/>
          <w:szCs w:val="32"/>
          <w:lang w:eastAsia="zh-CN"/>
        </w:rPr>
        <w:t>中</w:t>
      </w:r>
      <w:r>
        <w:rPr>
          <w:rFonts w:hint="eastAsia" w:ascii="仿宋_GB2312" w:hAnsi="仿宋_GB2312" w:eastAsia="仿宋_GB2312" w:cs="仿宋_GB2312"/>
          <w:sz w:val="32"/>
          <w:szCs w:val="32"/>
        </w:rPr>
        <w:t>，</w:t>
      </w:r>
      <w:r>
        <w:rPr>
          <w:rFonts w:hint="eastAsia" w:cs="仿宋_GB2312"/>
          <w:sz w:val="32"/>
          <w:szCs w:val="32"/>
          <w:lang w:eastAsia="zh-CN"/>
        </w:rPr>
        <w:t>需要</w:t>
      </w:r>
      <w:r>
        <w:rPr>
          <w:rFonts w:hint="eastAsia" w:ascii="仿宋_GB2312" w:hAnsi="仿宋_GB2312" w:eastAsia="仿宋_GB2312" w:cs="仿宋_GB2312"/>
          <w:sz w:val="32"/>
          <w:szCs w:val="32"/>
        </w:rPr>
        <w:t>说明前期募集约定情况、投资者沟通情况，回售数据调整的合理性和必要性。</w:t>
      </w:r>
    </w:p>
    <w:p w14:paraId="6FD5896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受托管理人申请</w:t>
      </w:r>
      <w:r>
        <w:rPr>
          <w:rFonts w:hint="eastAsia" w:cs="仿宋_GB2312"/>
          <w:sz w:val="32"/>
          <w:szCs w:val="32"/>
          <w:lang w:eastAsia="zh-CN"/>
        </w:rPr>
        <w:t>中</w:t>
      </w:r>
      <w:r>
        <w:rPr>
          <w:rFonts w:hint="eastAsia" w:ascii="仿宋_GB2312" w:hAnsi="仿宋_GB2312" w:eastAsia="仿宋_GB2312" w:cs="仿宋_GB2312"/>
          <w:sz w:val="32"/>
          <w:szCs w:val="32"/>
        </w:rPr>
        <w:t>，</w:t>
      </w:r>
      <w:r>
        <w:rPr>
          <w:rFonts w:hint="eastAsia" w:cs="仿宋_GB2312"/>
          <w:sz w:val="32"/>
          <w:szCs w:val="32"/>
          <w:lang w:eastAsia="zh-CN"/>
        </w:rPr>
        <w:t>需要</w:t>
      </w:r>
      <w:r>
        <w:rPr>
          <w:rFonts w:hint="eastAsia" w:ascii="仿宋_GB2312" w:hAnsi="仿宋_GB2312" w:eastAsia="仿宋_GB2312" w:cs="仿宋_GB2312"/>
          <w:sz w:val="32"/>
          <w:szCs w:val="32"/>
        </w:rPr>
        <w:t>说明其督导发行人履行相关义务的情况。</w:t>
      </w:r>
    </w:p>
    <w:p w14:paraId="0395302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如因投资者未及时申报回售而进行回售数据调整的，投资者也</w:t>
      </w:r>
      <w:r>
        <w:rPr>
          <w:rFonts w:hint="eastAsia" w:cs="仿宋_GB2312"/>
          <w:sz w:val="32"/>
          <w:szCs w:val="32"/>
          <w:lang w:eastAsia="zh-CN"/>
        </w:rPr>
        <w:t>需</w:t>
      </w:r>
      <w:r>
        <w:rPr>
          <w:rFonts w:hint="eastAsia" w:ascii="仿宋_GB2312" w:hAnsi="仿宋_GB2312" w:eastAsia="仿宋_GB2312" w:cs="仿宋_GB2312"/>
          <w:sz w:val="32"/>
          <w:szCs w:val="32"/>
        </w:rPr>
        <w:t>提交书面申请，说明未及时申报回售的原因。</w:t>
      </w:r>
    </w:p>
    <w:p w14:paraId="0BE07E58">
      <w:pPr>
        <w:pStyle w:val="4"/>
        <w:spacing w:line="560" w:lineRule="exact"/>
        <w:ind w:firstLineChars="200"/>
        <w:rPr>
          <w:rFonts w:hint="eastAsia"/>
          <w:lang w:val="en-US" w:eastAsia="zh-CN"/>
        </w:rPr>
      </w:pPr>
      <w:r>
        <w:rPr>
          <w:rFonts w:hint="eastAsia"/>
          <w:lang w:val="en-US" w:eastAsia="zh-CN"/>
        </w:rPr>
        <w:t>2. 关于</w:t>
      </w:r>
      <w:r>
        <w:rPr>
          <w:rFonts w:hint="eastAsia"/>
        </w:rPr>
        <w:t>新增回售登记期</w:t>
      </w:r>
      <w:r>
        <w:rPr>
          <w:rFonts w:hint="eastAsia"/>
          <w:lang w:eastAsia="zh-CN"/>
        </w:rPr>
        <w:t>和新增</w:t>
      </w:r>
      <w:r>
        <w:rPr>
          <w:rFonts w:hint="eastAsia"/>
        </w:rPr>
        <w:t>回售撤销期</w:t>
      </w:r>
    </w:p>
    <w:p w14:paraId="3D1090ED">
      <w:pPr>
        <w:numPr>
          <w:ilvl w:val="-1"/>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业务办理人无法同时新增回售登记期</w:t>
      </w:r>
      <w:r>
        <w:rPr>
          <w:rFonts w:hint="eastAsia" w:cs="仿宋_GB2312"/>
          <w:sz w:val="32"/>
          <w:szCs w:val="32"/>
          <w:lang w:eastAsia="zh-CN"/>
        </w:rPr>
        <w:t>和</w:t>
      </w:r>
      <w:r>
        <w:rPr>
          <w:rFonts w:hint="eastAsia" w:ascii="仿宋_GB2312" w:hAnsi="仿宋_GB2312" w:eastAsia="仿宋_GB2312" w:cs="仿宋_GB2312"/>
          <w:sz w:val="32"/>
          <w:szCs w:val="32"/>
          <w:lang w:eastAsia="zh-CN"/>
        </w:rPr>
        <w:t>撤销期。需办结其中一项业务后，再行发起第二项</w:t>
      </w:r>
      <w:r>
        <w:rPr>
          <w:rFonts w:hint="eastAsia" w:cs="仿宋_GB2312"/>
          <w:sz w:val="32"/>
          <w:szCs w:val="32"/>
          <w:lang w:eastAsia="zh-CN"/>
        </w:rPr>
        <w:t>业务</w:t>
      </w:r>
      <w:r>
        <w:rPr>
          <w:rFonts w:hint="eastAsia" w:ascii="仿宋_GB2312" w:hAnsi="仿宋_GB2312" w:eastAsia="仿宋_GB2312" w:cs="仿宋_GB2312"/>
          <w:sz w:val="32"/>
          <w:szCs w:val="32"/>
          <w:lang w:eastAsia="zh-CN"/>
        </w:rPr>
        <w:t>。</w:t>
      </w:r>
    </w:p>
    <w:p w14:paraId="140B76DC">
      <w:pPr>
        <w:pStyle w:val="2"/>
        <w:widowControl/>
        <w:spacing w:line="560" w:lineRule="exact"/>
        <w:ind w:firstLineChars="200"/>
        <w:jc w:val="left"/>
        <w:outlineLvl w:val="1"/>
        <w:rPr>
          <w:rFonts w:hint="eastAsia"/>
        </w:rPr>
      </w:pPr>
      <w:bookmarkStart w:id="1101" w:name="_Toc1385789225"/>
      <w:bookmarkStart w:id="1102" w:name="_Toc807974977"/>
      <w:bookmarkStart w:id="1103" w:name="_Toc157976316"/>
      <w:bookmarkStart w:id="1104" w:name="_Toc1896978389"/>
      <w:bookmarkStart w:id="1105" w:name="_Toc148071845"/>
      <w:bookmarkStart w:id="1106" w:name="_Toc1366033055"/>
      <w:bookmarkStart w:id="1107" w:name="_Toc1420736716"/>
      <w:bookmarkStart w:id="1108" w:name="_Toc1819222436"/>
      <w:bookmarkStart w:id="1109" w:name="_Toc414161469"/>
      <w:bookmarkStart w:id="1110" w:name="_Toc1017867529"/>
      <w:bookmarkStart w:id="1111" w:name="_Toc174948511"/>
      <w:bookmarkStart w:id="1112" w:name="_Toc343334558"/>
      <w:bookmarkStart w:id="1113" w:name="_Toc887712127"/>
      <w:bookmarkStart w:id="1114" w:name="_Toc896656190"/>
      <w:bookmarkStart w:id="1115" w:name="_Toc907914359"/>
      <w:bookmarkStart w:id="1116" w:name="_Toc120065731"/>
      <w:bookmarkStart w:id="1117" w:name="_Toc1345483836"/>
      <w:bookmarkStart w:id="1118" w:name="_Toc90209234"/>
      <w:bookmarkStart w:id="1119" w:name="_Toc906427567"/>
      <w:bookmarkStart w:id="1120" w:name="_Toc2034322729"/>
      <w:bookmarkStart w:id="1121" w:name="_Toc399055074"/>
      <w:bookmarkStart w:id="1122" w:name="_Toc263574533"/>
      <w:bookmarkStart w:id="1123" w:name="_Toc964354320"/>
      <w:r>
        <w:rPr>
          <w:rFonts w:hint="eastAsia"/>
        </w:rPr>
        <w:t>三、债券回售结果公告</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14:paraId="7CFE7EF7">
      <w:pPr>
        <w:pStyle w:val="3"/>
        <w:widowControl/>
        <w:spacing w:line="560" w:lineRule="exact"/>
        <w:ind w:firstLineChars="200"/>
        <w:jc w:val="left"/>
        <w:outlineLvl w:val="2"/>
        <w:rPr>
          <w:rFonts w:hint="eastAsia"/>
        </w:rPr>
      </w:pPr>
      <w:bookmarkStart w:id="1124" w:name="_Toc640720028"/>
      <w:bookmarkStart w:id="1125" w:name="_Toc454511634"/>
      <w:r>
        <w:rPr>
          <w:rFonts w:hint="eastAsia"/>
        </w:rPr>
        <w:t>（一）办理时间及办理路径</w:t>
      </w:r>
      <w:bookmarkEnd w:id="1124"/>
      <w:bookmarkEnd w:id="1125"/>
    </w:p>
    <w:p w14:paraId="5AC25DE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发行人应当在回售登记期结束与回售撤销期届满（孰晚）后的2个交易日内披露回售结果公告，且前述日期应</w:t>
      </w:r>
      <w:r>
        <w:rPr>
          <w:rFonts w:hint="eastAsia" w:ascii="仿宋_GB2312" w:hAnsi="仿宋_GB2312" w:eastAsia="仿宋_GB2312" w:cs="仿宋_GB2312"/>
          <w:sz w:val="32"/>
          <w:szCs w:val="32"/>
          <w:lang w:eastAsia="zh-CN"/>
        </w:rPr>
        <w:t>不晚</w:t>
      </w:r>
      <w:r>
        <w:rPr>
          <w:rFonts w:hint="eastAsia" w:ascii="仿宋_GB2312" w:hAnsi="仿宋_GB2312" w:eastAsia="仿宋_GB2312" w:cs="仿宋_GB2312"/>
          <w:sz w:val="32"/>
          <w:szCs w:val="32"/>
        </w:rPr>
        <w:t>于回售资金兑付日前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个交易日。业务办理人需在已办结回售流程中，找到需要披露回售结果公告</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回售流程，提交回售结果公告（参考内容及格式见附件</w:t>
      </w:r>
      <w:r>
        <w:rPr>
          <w:rFonts w:hint="eastAsia" w:cs="仿宋_GB2312"/>
          <w:sz w:val="32"/>
          <w:szCs w:val="32"/>
          <w:lang w:val="en-US" w:eastAsia="zh-CN"/>
        </w:rPr>
        <w:t>7</w:t>
      </w:r>
      <w:r>
        <w:rPr>
          <w:rFonts w:hint="eastAsia" w:ascii="仿宋_GB2312" w:hAnsi="仿宋_GB2312" w:eastAsia="仿宋_GB2312" w:cs="仿宋_GB2312"/>
          <w:sz w:val="32"/>
          <w:szCs w:val="32"/>
        </w:rPr>
        <w:t>）。</w:t>
      </w:r>
    </w:p>
    <w:p w14:paraId="16A682D4">
      <w:pPr>
        <w:pStyle w:val="3"/>
        <w:widowControl/>
        <w:spacing w:line="560" w:lineRule="exact"/>
        <w:ind w:firstLineChars="200"/>
        <w:jc w:val="left"/>
        <w:outlineLvl w:val="2"/>
        <w:rPr>
          <w:rFonts w:hint="eastAsia"/>
        </w:rPr>
      </w:pPr>
      <w:bookmarkStart w:id="1126" w:name="_Toc377700259"/>
      <w:bookmarkStart w:id="1127" w:name="_Toc890948989"/>
      <w:r>
        <w:rPr>
          <w:rFonts w:hint="eastAsia"/>
        </w:rPr>
        <w:t>（二）具体操作</w:t>
      </w:r>
      <w:bookmarkEnd w:id="1126"/>
      <w:bookmarkEnd w:id="1127"/>
    </w:p>
    <w:p w14:paraId="4E7DA20D">
      <w:pPr>
        <w:widowControl/>
        <w:spacing w:line="560" w:lineRule="exact"/>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业务办理人通过前述路径进入</w:t>
      </w:r>
      <w:r>
        <w:rPr>
          <w:rFonts w:hint="eastAsia" w:cs="仿宋_GB2312"/>
          <w:sz w:val="32"/>
          <w:szCs w:val="32"/>
          <w:lang w:eastAsia="zh-CN"/>
        </w:rPr>
        <w:t>“</w:t>
      </w:r>
      <w:r>
        <w:rPr>
          <w:rFonts w:hint="eastAsia" w:ascii="仿宋_GB2312" w:hAnsi="仿宋_GB2312" w:eastAsia="仿宋_GB2312" w:cs="仿宋_GB2312"/>
          <w:sz w:val="32"/>
          <w:szCs w:val="32"/>
        </w:rPr>
        <w:t>回售</w:t>
      </w:r>
      <w:r>
        <w:rPr>
          <w:rFonts w:hint="eastAsia" w:cs="仿宋_GB2312"/>
          <w:sz w:val="32"/>
          <w:szCs w:val="32"/>
          <w:lang w:eastAsia="zh-CN"/>
        </w:rPr>
        <w:t>”</w:t>
      </w:r>
      <w:r>
        <w:rPr>
          <w:rFonts w:hint="eastAsia" w:ascii="仿宋_GB2312" w:hAnsi="仿宋_GB2312" w:eastAsia="仿宋_GB2312" w:cs="仿宋_GB2312"/>
          <w:sz w:val="32"/>
          <w:szCs w:val="32"/>
        </w:rPr>
        <w:t>通道后，选择</w:t>
      </w:r>
      <w:r>
        <w:rPr>
          <w:rFonts w:hint="eastAsia" w:cs="仿宋_GB2312"/>
          <w:sz w:val="32"/>
          <w:szCs w:val="32"/>
          <w:lang w:eastAsia="zh-CN"/>
        </w:rPr>
        <w:t>“</w:t>
      </w:r>
      <w:r>
        <w:rPr>
          <w:rFonts w:hint="eastAsia" w:ascii="仿宋_GB2312" w:hAnsi="仿宋_GB2312" w:eastAsia="仿宋_GB2312" w:cs="仿宋_GB2312"/>
          <w:sz w:val="32"/>
          <w:szCs w:val="32"/>
        </w:rPr>
        <w:t>回售结果公告</w:t>
      </w:r>
      <w:r>
        <w:rPr>
          <w:rFonts w:hint="eastAsia" w:cs="仿宋_GB2312"/>
          <w:sz w:val="32"/>
          <w:szCs w:val="32"/>
          <w:lang w:eastAsia="zh-CN"/>
        </w:rPr>
        <w:t>”</w:t>
      </w:r>
      <w:r>
        <w:rPr>
          <w:rFonts w:hint="eastAsia" w:ascii="仿宋_GB2312" w:hAnsi="仿宋_GB2312" w:eastAsia="仿宋_GB2312" w:cs="仿宋_GB2312"/>
          <w:sz w:val="32"/>
          <w:szCs w:val="32"/>
        </w:rPr>
        <w:t>，填写基本信息、回售信息、公告信息、填报人信息并上传《</w:t>
      </w:r>
      <w:r>
        <w:rPr>
          <w:rFonts w:hint="eastAsia" w:cs="仿宋_GB2312"/>
          <w:sz w:val="32"/>
          <w:szCs w:val="32"/>
          <w:lang w:eastAsia="zh-CN"/>
        </w:rPr>
        <w:t>债券</w:t>
      </w:r>
      <w:r>
        <w:rPr>
          <w:rFonts w:hint="eastAsia" w:ascii="仿宋_GB2312" w:hAnsi="仿宋_GB2312" w:eastAsia="仿宋_GB2312" w:cs="仿宋_GB2312"/>
          <w:sz w:val="32"/>
          <w:szCs w:val="32"/>
        </w:rPr>
        <w:t>回售结果公告》。现将回售信息事宜说明如下：</w:t>
      </w:r>
    </w:p>
    <w:p w14:paraId="2AD78348">
      <w:pPr>
        <w:widowControl/>
        <w:numPr>
          <w:ilvl w:val="0"/>
          <w:numId w:val="6"/>
        </w:numPr>
        <w:spacing w:line="560" w:lineRule="exact"/>
        <w:ind w:right="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回售</w:t>
      </w:r>
      <w:r>
        <w:rPr>
          <w:rFonts w:hint="eastAsia" w:ascii="仿宋_GB2312" w:hAnsi="仿宋_GB2312" w:eastAsia="仿宋_GB2312" w:cs="仿宋_GB2312"/>
          <w:sz w:val="32"/>
          <w:szCs w:val="32"/>
        </w:rPr>
        <w:t>数量（元）。</w:t>
      </w:r>
      <w:r>
        <w:rPr>
          <w:rFonts w:hint="eastAsia" w:ascii="仿宋_GB2312" w:hAnsi="仿宋_GB2312" w:eastAsia="仿宋_GB2312" w:cs="仿宋_GB2312"/>
          <w:sz w:val="32"/>
          <w:szCs w:val="32"/>
          <w:lang w:eastAsia="zh-CN"/>
        </w:rPr>
        <w:t>计算方法为，</w:t>
      </w:r>
      <w:r>
        <w:rPr>
          <w:rFonts w:hint="eastAsia" w:ascii="仿宋_GB2312" w:hAnsi="仿宋_GB2312" w:eastAsia="仿宋_GB2312" w:cs="仿宋_GB2312"/>
          <w:sz w:val="32"/>
          <w:szCs w:val="32"/>
        </w:rPr>
        <w:t>回售有效登记数量</w:t>
      </w:r>
      <w:r>
        <w:rPr>
          <w:rFonts w:hint="eastAsia" w:ascii="仿宋_GB2312" w:hAnsi="仿宋_GB2312" w:eastAsia="仿宋_GB2312" w:cs="仿宋_GB2312"/>
          <w:sz w:val="32"/>
          <w:szCs w:val="32"/>
          <w:lang w:eastAsia="zh-CN"/>
        </w:rPr>
        <w:t>（手）</w:t>
      </w:r>
      <w:r>
        <w:rPr>
          <w:rFonts w:hint="eastAsia" w:ascii="仿宋_GB2312" w:hAnsi="仿宋_GB2312" w:eastAsia="仿宋_GB2312" w:cs="仿宋_GB2312"/>
          <w:sz w:val="32"/>
          <w:szCs w:val="32"/>
        </w:rPr>
        <w:t>×1000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例如，如发行人债券面值80元，投资者回售一手（10张），则此处填写</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lang w:eastAsia="zh-CN"/>
        </w:rPr>
        <w:t>，此处不考虑回售价格或者债券面值。</w:t>
      </w:r>
    </w:p>
    <w:p w14:paraId="27D54D87">
      <w:pPr>
        <w:widowControl/>
        <w:numPr>
          <w:ilvl w:val="0"/>
          <w:numId w:val="6"/>
        </w:numPr>
        <w:spacing w:line="560" w:lineRule="exact"/>
        <w:ind w:right="0" w:firstLine="640" w:firstLineChars="200"/>
        <w:jc w:val="left"/>
        <w:rPr>
          <w:rFonts w:hint="eastAsia" w:ascii="仿宋_GB2312" w:hAnsi="仿宋_GB2312" w:eastAsia="仿宋_GB2312" w:cs="仿宋_GB2312"/>
          <w:sz w:val="32"/>
          <w:szCs w:val="32"/>
        </w:rPr>
      </w:pPr>
      <w:r>
        <w:rPr>
          <w:rFonts w:hint="eastAsia" w:ascii="仿宋_GB2312" w:hAnsi="Times New Roman" w:eastAsia="仿宋_GB2312"/>
          <w:sz w:val="32"/>
          <w:szCs w:val="32"/>
          <w:vertAlign w:val="baseline"/>
          <w:lang w:eastAsia="zh-CN"/>
        </w:rPr>
        <w:t>回售金额（元）。计算方法为，</w:t>
      </w:r>
      <w:r>
        <w:rPr>
          <w:rFonts w:hint="eastAsia" w:ascii="仿宋_GB2312" w:hAnsi="Times New Roman" w:eastAsia="仿宋_GB2312"/>
          <w:sz w:val="32"/>
          <w:szCs w:val="32"/>
          <w:vertAlign w:val="baseline"/>
        </w:rPr>
        <w:t>回售有效登记数量</w:t>
      </w:r>
      <w:r>
        <w:rPr>
          <w:rFonts w:hint="eastAsia" w:ascii="仿宋_GB2312" w:hAnsi="Times New Roman" w:eastAsia="仿宋_GB2312"/>
          <w:sz w:val="32"/>
          <w:szCs w:val="32"/>
          <w:vertAlign w:val="baseline"/>
          <w:lang w:eastAsia="zh-CN"/>
        </w:rPr>
        <w:t>（手）</w:t>
      </w:r>
      <w:r>
        <w:rPr>
          <w:rFonts w:hint="eastAsia" w:ascii="仿宋_GB2312" w:hAnsi="Times New Roman" w:eastAsia="仿宋_GB2312"/>
          <w:sz w:val="32"/>
          <w:szCs w:val="32"/>
          <w:vertAlign w:val="baseline"/>
        </w:rPr>
        <w:t>×回售价格</w:t>
      </w:r>
      <w:r>
        <w:rPr>
          <w:rFonts w:hint="eastAsia" w:ascii="仿宋_GB2312" w:hAnsi="Times New Roman" w:eastAsia="仿宋_GB2312"/>
          <w:sz w:val="32"/>
          <w:szCs w:val="32"/>
          <w:vertAlign w:val="baseline"/>
          <w:lang w:eastAsia="zh-CN"/>
        </w:rPr>
        <w:t>。</w:t>
      </w:r>
      <w:r>
        <w:rPr>
          <w:rFonts w:hint="eastAsia" w:ascii="仿宋_GB2312" w:hAnsi="仿宋_GB2312" w:eastAsia="仿宋_GB2312" w:cs="仿宋_GB2312"/>
          <w:sz w:val="32"/>
          <w:szCs w:val="32"/>
        </w:rPr>
        <w:t>例如，</w:t>
      </w:r>
      <w:r>
        <w:rPr>
          <w:rFonts w:hint="eastAsia" w:ascii="仿宋_GB2312" w:hAnsi="仿宋_GB2312" w:eastAsia="仿宋_GB2312" w:cs="仿宋_GB2312"/>
          <w:sz w:val="32"/>
          <w:szCs w:val="32"/>
          <w:lang w:eastAsia="zh-CN"/>
        </w:rPr>
        <w:t>回售价格为</w:t>
      </w:r>
      <w:r>
        <w:rPr>
          <w:rFonts w:hint="eastAsia" w:ascii="仿宋_GB2312" w:hAnsi="仿宋_GB2312" w:eastAsia="仿宋_GB2312" w:cs="仿宋_GB2312"/>
          <w:sz w:val="32"/>
          <w:szCs w:val="32"/>
        </w:rPr>
        <w:t>80元，投资者回售一手（10张），则此处填写</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eastAsia="zh-CN"/>
        </w:rPr>
        <w:t>。</w:t>
      </w:r>
    </w:p>
    <w:p w14:paraId="1A3791C8">
      <w:pPr>
        <w:widowControl/>
        <w:numPr>
          <w:ilvl w:val="0"/>
          <w:numId w:val="6"/>
        </w:numPr>
        <w:spacing w:line="560" w:lineRule="exact"/>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拟</w:t>
      </w:r>
      <w:r>
        <w:rPr>
          <w:rFonts w:hint="eastAsia" w:ascii="仿宋_GB2312" w:hAnsi="仿宋_GB2312" w:eastAsia="仿宋_GB2312" w:cs="仿宋_GB2312"/>
          <w:sz w:val="32"/>
          <w:szCs w:val="32"/>
        </w:rPr>
        <w:t>转售数量（张*100，元面额）。</w:t>
      </w:r>
      <w:r>
        <w:rPr>
          <w:rFonts w:hint="eastAsia" w:ascii="仿宋_GB2312" w:hAnsi="仿宋_GB2312" w:eastAsia="仿宋_GB2312" w:cs="仿宋_GB2312"/>
          <w:sz w:val="32"/>
          <w:szCs w:val="32"/>
          <w:lang w:eastAsia="zh-CN"/>
        </w:rPr>
        <w:t>计算方法</w:t>
      </w:r>
      <w:r>
        <w:rPr>
          <w:rFonts w:hint="eastAsia" w:ascii="仿宋_GB2312" w:hAnsi="Times New Roman" w:eastAsia="仿宋_GB2312"/>
          <w:sz w:val="32"/>
          <w:szCs w:val="32"/>
          <w:vertAlign w:val="baseline"/>
          <w:lang w:eastAsia="zh-CN"/>
        </w:rPr>
        <w:t>为，</w:t>
      </w:r>
      <w:r>
        <w:rPr>
          <w:rFonts w:hint="eastAsia" w:ascii="仿宋_GB2312" w:hAnsi="Times New Roman" w:eastAsia="仿宋_GB2312"/>
          <w:sz w:val="32"/>
          <w:szCs w:val="32"/>
          <w:vertAlign w:val="baseline"/>
        </w:rPr>
        <w:t>回售有效登记数量</w:t>
      </w:r>
      <w:r>
        <w:rPr>
          <w:rFonts w:hint="eastAsia" w:ascii="仿宋_GB2312" w:hAnsi="Times New Roman" w:eastAsia="仿宋_GB2312"/>
          <w:sz w:val="32"/>
          <w:szCs w:val="32"/>
          <w:vertAlign w:val="baseline"/>
          <w:lang w:eastAsia="zh-CN"/>
        </w:rPr>
        <w:t>（张）</w:t>
      </w:r>
      <w:r>
        <w:rPr>
          <w:rFonts w:hint="eastAsia" w:ascii="仿宋_GB2312" w:hAnsi="Times New Roman" w:eastAsia="仿宋_GB2312"/>
          <w:sz w:val="32"/>
          <w:szCs w:val="32"/>
          <w:vertAlign w:val="baseline"/>
          <w:lang w:val="en-US" w:eastAsia="zh-CN"/>
        </w:rPr>
        <w:t>*100</w:t>
      </w:r>
      <w:r>
        <w:rPr>
          <w:rFonts w:hint="eastAsia" w:ascii="仿宋_GB2312" w:hAnsi="仿宋_GB2312" w:eastAsia="仿宋_GB2312" w:cs="仿宋_GB2312"/>
          <w:sz w:val="32"/>
          <w:szCs w:val="32"/>
        </w:rPr>
        <w:t>。</w:t>
      </w:r>
    </w:p>
    <w:p w14:paraId="2DF1D40F">
      <w:pPr>
        <w:widowControl/>
        <w:numPr>
          <w:ilvl w:val="0"/>
          <w:numId w:val="6"/>
        </w:numPr>
        <w:spacing w:line="560" w:lineRule="exact"/>
        <w:ind w:right="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转售债券金额（元）</w:t>
      </w:r>
      <w:r>
        <w:rPr>
          <w:rFonts w:hint="eastAsia" w:ascii="仿宋_GB2312" w:hAnsi="仿宋_GB2312" w:eastAsia="仿宋_GB2312" w:cs="仿宋_GB2312"/>
          <w:sz w:val="32"/>
          <w:szCs w:val="32"/>
          <w:lang w:eastAsia="zh-CN"/>
        </w:rPr>
        <w:t>。计算方法为，</w:t>
      </w:r>
      <w:r>
        <w:rPr>
          <w:rFonts w:hint="eastAsia" w:ascii="仿宋_GB2312" w:hAnsi="仿宋_GB2312" w:eastAsia="仿宋_GB2312" w:cs="仿宋_GB2312"/>
          <w:sz w:val="32"/>
          <w:szCs w:val="32"/>
        </w:rPr>
        <w:t>拟转售</w:t>
      </w:r>
      <w:r>
        <w:rPr>
          <w:rFonts w:hint="eastAsia" w:ascii="仿宋_GB2312" w:hAnsi="仿宋_GB2312" w:eastAsia="仿宋_GB2312" w:cs="仿宋_GB2312"/>
          <w:sz w:val="32"/>
          <w:szCs w:val="32"/>
          <w:lang w:eastAsia="zh-CN"/>
        </w:rPr>
        <w:t>的债券数量</w:t>
      </w:r>
      <w:r>
        <w:rPr>
          <w:rFonts w:hint="eastAsia" w:ascii="仿宋_GB2312" w:hAnsi="仿宋_GB2312" w:eastAsia="仿宋_GB2312" w:cs="仿宋_GB2312"/>
          <w:sz w:val="32"/>
          <w:szCs w:val="32"/>
        </w:rPr>
        <w:t>×回售价格</w:t>
      </w:r>
      <w:r>
        <w:rPr>
          <w:rFonts w:hint="eastAsia" w:ascii="仿宋_GB2312" w:hAnsi="仿宋_GB2312" w:eastAsia="仿宋_GB2312" w:cs="仿宋_GB2312"/>
          <w:sz w:val="32"/>
          <w:szCs w:val="32"/>
          <w:lang w:eastAsia="zh-CN"/>
        </w:rPr>
        <w:t>。</w:t>
      </w:r>
    </w:p>
    <w:p w14:paraId="59CF6646">
      <w:pPr>
        <w:widowControl/>
        <w:numPr>
          <w:ilvl w:val="0"/>
          <w:numId w:val="6"/>
        </w:numPr>
        <w:spacing w:line="560" w:lineRule="exact"/>
        <w:ind w:right="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注销金额（元）。</w:t>
      </w:r>
      <w:r>
        <w:rPr>
          <w:rFonts w:hint="eastAsia" w:ascii="仿宋_GB2312" w:hAnsi="仿宋_GB2312" w:eastAsia="仿宋_GB2312" w:cs="仿宋_GB2312"/>
          <w:sz w:val="32"/>
          <w:szCs w:val="32"/>
          <w:lang w:eastAsia="zh-CN"/>
        </w:rPr>
        <w:t>计算方法</w:t>
      </w:r>
      <w:r>
        <w:rPr>
          <w:rFonts w:hint="eastAsia" w:ascii="仿宋_GB2312" w:hAnsi="仿宋_GB2312" w:eastAsia="仿宋_GB2312" w:cs="仿宋_GB2312"/>
          <w:sz w:val="32"/>
          <w:szCs w:val="32"/>
          <w:lang w:val="en-US" w:eastAsia="zh-CN"/>
        </w:rPr>
        <w:t>为，回售金额-拟转售债券金额。</w:t>
      </w:r>
    </w:p>
    <w:p w14:paraId="40A0F36B">
      <w:pPr>
        <w:widowControl/>
        <w:numPr>
          <w:ilvl w:val="0"/>
          <w:numId w:val="6"/>
        </w:numPr>
        <w:spacing w:line="560" w:lineRule="exact"/>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是否全额回售，按照实际情况填写。</w:t>
      </w:r>
    </w:p>
    <w:p w14:paraId="039CF7AE">
      <w:pPr>
        <w:numPr>
          <w:ilvl w:val="0"/>
          <w:numId w:val="6"/>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关于转售事项的说明。发行人应当在《</w:t>
      </w:r>
      <w:r>
        <w:rPr>
          <w:rFonts w:hint="eastAsia" w:cs="仿宋_GB2312"/>
          <w:sz w:val="32"/>
          <w:szCs w:val="32"/>
          <w:lang w:eastAsia="zh-CN"/>
        </w:rPr>
        <w:t>债券</w:t>
      </w:r>
      <w:r>
        <w:rPr>
          <w:rFonts w:hint="eastAsia" w:ascii="仿宋_GB2312" w:hAnsi="仿宋_GB2312" w:eastAsia="仿宋_GB2312" w:cs="仿宋_GB2312"/>
          <w:sz w:val="32"/>
          <w:szCs w:val="32"/>
        </w:rPr>
        <w:t>回售结果公告》中应明确是否转售、转售金额及转售期间，转售期间为回售资金兑付日（含）起的20个交易日。</w:t>
      </w:r>
    </w:p>
    <w:p w14:paraId="57217FBF">
      <w:pPr>
        <w:pStyle w:val="3"/>
        <w:widowControl/>
        <w:spacing w:line="560" w:lineRule="exact"/>
        <w:ind w:firstLineChars="200"/>
        <w:jc w:val="left"/>
        <w:outlineLvl w:val="2"/>
        <w:rPr>
          <w:rFonts w:hint="eastAsia"/>
        </w:rPr>
      </w:pPr>
      <w:bookmarkStart w:id="1128" w:name="_Toc46592481"/>
      <w:bookmarkStart w:id="1129" w:name="_Toc1557923178"/>
      <w:r>
        <w:rPr>
          <w:rFonts w:hint="eastAsia"/>
        </w:rPr>
        <w:t>（三）注意事项</w:t>
      </w:r>
      <w:bookmarkEnd w:id="1128"/>
      <w:bookmarkEnd w:id="1129"/>
    </w:p>
    <w:p w14:paraId="6A688FB9">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如《债券回售结果公告》中关于债券转售的安排与《债券回售实施公告》不一致的，发行人应当在《债券回售结果公告》中充分说明理由。</w:t>
      </w:r>
    </w:p>
    <w:p w14:paraId="4287B438">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lang w:eastAsia="zh-CN"/>
        </w:rPr>
        <w:t>如业务办理人前期提交的《债券回售结果公告》存在错误，则应当在相同通道</w:t>
      </w:r>
      <w:r>
        <w:rPr>
          <w:rFonts w:hint="eastAsia" w:ascii="仿宋_GB2312" w:hAnsi="仿宋_GB2312" w:eastAsia="仿宋_GB2312" w:cs="仿宋_GB2312"/>
          <w:sz w:val="32"/>
          <w:szCs w:val="32"/>
        </w:rPr>
        <w:t>提交《</w:t>
      </w: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回售结果公告（以此为准）》</w:t>
      </w:r>
      <w:r>
        <w:rPr>
          <w:rFonts w:hint="eastAsia" w:ascii="仿宋_GB2312" w:hAnsi="仿宋_GB2312" w:eastAsia="仿宋_GB2312" w:cs="仿宋_GB2312"/>
          <w:sz w:val="32"/>
          <w:szCs w:val="32"/>
          <w:lang w:eastAsia="zh-CN"/>
        </w:rPr>
        <w:t>。</w:t>
      </w:r>
    </w:p>
    <w:bookmarkEnd w:id="1058"/>
    <w:bookmarkEnd w:id="1059"/>
    <w:bookmarkEnd w:id="1060"/>
    <w:bookmarkEnd w:id="1061"/>
    <w:bookmarkEnd w:id="1062"/>
    <w:bookmarkEnd w:id="1063"/>
    <w:bookmarkEnd w:id="1064"/>
    <w:p w14:paraId="0D54EA4C">
      <w:pPr>
        <w:pStyle w:val="2"/>
        <w:widowControl/>
        <w:spacing w:line="560" w:lineRule="exact"/>
        <w:ind w:firstLineChars="200"/>
        <w:jc w:val="left"/>
        <w:outlineLvl w:val="1"/>
        <w:rPr>
          <w:rFonts w:hint="eastAsia"/>
        </w:rPr>
      </w:pPr>
      <w:bookmarkStart w:id="1130" w:name="_Toc75508700"/>
      <w:bookmarkStart w:id="1131" w:name="_Toc1880622128"/>
      <w:bookmarkStart w:id="1132" w:name="_Toc1107371300"/>
      <w:bookmarkStart w:id="1133" w:name="_Toc1947856429"/>
      <w:bookmarkStart w:id="1134" w:name="_Toc1874495982"/>
      <w:bookmarkStart w:id="1135" w:name="_Toc1520659354"/>
      <w:bookmarkStart w:id="1136" w:name="_Toc1395780659"/>
      <w:bookmarkStart w:id="1137" w:name="_Toc1742738718"/>
      <w:bookmarkStart w:id="1138" w:name="_Toc135356817"/>
      <w:bookmarkStart w:id="1139" w:name="_Toc1691979614"/>
      <w:bookmarkStart w:id="1140" w:name="_Toc419646575"/>
      <w:bookmarkStart w:id="1141" w:name="_Toc446756915"/>
      <w:bookmarkStart w:id="1142" w:name="_Toc276345444"/>
      <w:bookmarkStart w:id="1143" w:name="_Toc127046974"/>
      <w:bookmarkStart w:id="1144" w:name="_Toc1693040616"/>
      <w:bookmarkStart w:id="1145" w:name="_Toc1299344777"/>
      <w:bookmarkStart w:id="1146" w:name="_Toc398963065"/>
      <w:bookmarkStart w:id="1147" w:name="_Toc2055024594"/>
      <w:bookmarkStart w:id="1148" w:name="_Toc6856930"/>
      <w:bookmarkStart w:id="1149" w:name="_Toc758636310"/>
      <w:bookmarkStart w:id="1150" w:name="_Toc953813901"/>
      <w:bookmarkStart w:id="1151" w:name="_Toc1135178067"/>
      <w:bookmarkStart w:id="1152" w:name="_Toc1174545934"/>
      <w:r>
        <w:rPr>
          <w:rFonts w:hint="eastAsia"/>
        </w:rPr>
        <w:t>四、债券转售结果</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14:paraId="48764057">
      <w:pPr>
        <w:pStyle w:val="3"/>
        <w:widowControl/>
        <w:spacing w:line="560" w:lineRule="exact"/>
        <w:ind w:firstLineChars="200"/>
        <w:jc w:val="left"/>
        <w:outlineLvl w:val="2"/>
        <w:rPr>
          <w:rFonts w:hint="eastAsia"/>
        </w:rPr>
      </w:pPr>
      <w:bookmarkStart w:id="1153" w:name="_Toc1921659632"/>
      <w:bookmarkStart w:id="1154" w:name="_Toc1294538919"/>
      <w:r>
        <w:rPr>
          <w:rFonts w:hint="eastAsia"/>
        </w:rPr>
        <w:t>（一）办理时间及办理路径</w:t>
      </w:r>
      <w:bookmarkEnd w:id="1153"/>
      <w:bookmarkEnd w:id="1154"/>
    </w:p>
    <w:p w14:paraId="6BD07B6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发行人应当于转售期间届满后的2个交易日内披露转售结果公告。业务办理人需在已办结回售流程中，找到需要披露转售结果公告</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回售流程，提交</w:t>
      </w: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转售结果公告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（参考内容及格式见附件</w:t>
      </w:r>
      <w:r>
        <w:rPr>
          <w:rFonts w:hint="eastAsia" w:cs="仿宋_GB2312"/>
          <w:sz w:val="32"/>
          <w:szCs w:val="32"/>
          <w:lang w:val="en-US" w:eastAsia="zh-CN"/>
        </w:rPr>
        <w:t>8</w:t>
      </w:r>
      <w:r>
        <w:rPr>
          <w:rFonts w:hint="eastAsia" w:ascii="仿宋_GB2312" w:hAnsi="仿宋_GB2312" w:eastAsia="仿宋_GB2312" w:cs="仿宋_GB2312"/>
          <w:sz w:val="32"/>
          <w:szCs w:val="32"/>
        </w:rPr>
        <w:t>）。</w:t>
      </w:r>
    </w:p>
    <w:p w14:paraId="39F428E6">
      <w:pPr>
        <w:pStyle w:val="3"/>
        <w:widowControl/>
        <w:spacing w:line="560" w:lineRule="exact"/>
        <w:ind w:firstLineChars="200"/>
        <w:jc w:val="left"/>
        <w:outlineLvl w:val="2"/>
        <w:rPr>
          <w:rFonts w:hint="eastAsia"/>
        </w:rPr>
      </w:pPr>
      <w:bookmarkStart w:id="1155" w:name="_Toc1326867791"/>
      <w:bookmarkStart w:id="1156" w:name="_Toc2028521793"/>
      <w:r>
        <w:rPr>
          <w:rFonts w:hint="eastAsia"/>
        </w:rPr>
        <w:t>（二）具体操作</w:t>
      </w:r>
      <w:bookmarkEnd w:id="1155"/>
      <w:bookmarkEnd w:id="1156"/>
    </w:p>
    <w:p w14:paraId="4994D4AA">
      <w:pPr>
        <w:widowControl/>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业务办理人通过前述路径进入</w:t>
      </w:r>
      <w:r>
        <w:rPr>
          <w:rFonts w:hint="eastAsia" w:cs="仿宋_GB2312"/>
          <w:sz w:val="32"/>
          <w:szCs w:val="32"/>
          <w:lang w:eastAsia="zh-CN"/>
        </w:rPr>
        <w:t>“</w:t>
      </w:r>
      <w:r>
        <w:rPr>
          <w:rFonts w:hint="eastAsia" w:ascii="仿宋_GB2312" w:hAnsi="仿宋_GB2312" w:eastAsia="仿宋_GB2312" w:cs="仿宋_GB2312"/>
          <w:sz w:val="32"/>
          <w:szCs w:val="32"/>
        </w:rPr>
        <w:t>回售</w:t>
      </w:r>
      <w:r>
        <w:rPr>
          <w:rFonts w:hint="eastAsia" w:cs="仿宋_GB2312"/>
          <w:sz w:val="32"/>
          <w:szCs w:val="32"/>
          <w:lang w:eastAsia="zh-CN"/>
        </w:rPr>
        <w:t>”</w:t>
      </w:r>
      <w:r>
        <w:rPr>
          <w:rFonts w:hint="eastAsia" w:ascii="仿宋_GB2312" w:hAnsi="仿宋_GB2312" w:eastAsia="仿宋_GB2312" w:cs="仿宋_GB2312"/>
          <w:sz w:val="32"/>
          <w:szCs w:val="32"/>
        </w:rPr>
        <w:t>通道后，选择</w:t>
      </w:r>
      <w:r>
        <w:rPr>
          <w:rFonts w:hint="eastAsia" w:cs="仿宋_GB2312"/>
          <w:sz w:val="32"/>
          <w:szCs w:val="32"/>
          <w:lang w:eastAsia="zh-CN"/>
        </w:rPr>
        <w:t>“</w:t>
      </w:r>
      <w:r>
        <w:rPr>
          <w:rFonts w:hint="eastAsia" w:ascii="仿宋_GB2312" w:hAnsi="仿宋_GB2312" w:eastAsia="仿宋_GB2312" w:cs="仿宋_GB2312"/>
          <w:sz w:val="32"/>
          <w:szCs w:val="32"/>
        </w:rPr>
        <w:t>转售结果公告</w:t>
      </w:r>
      <w:r>
        <w:rPr>
          <w:rFonts w:hint="eastAsia" w:cs="仿宋_GB2312"/>
          <w:sz w:val="32"/>
          <w:szCs w:val="32"/>
          <w:lang w:eastAsia="zh-CN"/>
        </w:rPr>
        <w:t>”</w:t>
      </w:r>
      <w:r>
        <w:rPr>
          <w:rFonts w:hint="eastAsia" w:ascii="仿宋_GB2312" w:hAnsi="仿宋_GB2312" w:eastAsia="仿宋_GB2312" w:cs="仿宋_GB2312"/>
          <w:sz w:val="32"/>
          <w:szCs w:val="32"/>
        </w:rPr>
        <w:t>，填写基本信息、公告信息、填报人信息并上传《</w:t>
      </w: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转售结果公告》。基本信息中，发行人需填写原定转售数量、已转售数量、未转售数量，填写单位均为元。例如，债券面值为80元每张，发行人转售</w:t>
      </w:r>
      <w:r>
        <w:rPr>
          <w:rFonts w:hint="eastAsia" w:cs="仿宋_GB2312"/>
          <w:sz w:val="32"/>
          <w:szCs w:val="32"/>
          <w:lang w:eastAsia="zh-CN"/>
        </w:rPr>
        <w:t>一手</w:t>
      </w:r>
      <w:r>
        <w:rPr>
          <w:rFonts w:hint="eastAsia" w:ascii="仿宋_GB2312" w:hAnsi="仿宋_GB2312" w:eastAsia="仿宋_GB2312" w:cs="仿宋_GB2312"/>
          <w:sz w:val="32"/>
          <w:szCs w:val="32"/>
        </w:rPr>
        <w:t>，则已转售数量填写为</w:t>
      </w:r>
      <w:r>
        <w:rPr>
          <w:rFonts w:hint="eastAsia" w:cs="仿宋_GB2312"/>
          <w:sz w:val="32"/>
          <w:szCs w:val="32"/>
          <w:lang w:val="en-US" w:eastAsia="zh-CN"/>
        </w:rPr>
        <w:t>1</w:t>
      </w:r>
      <w:r>
        <w:rPr>
          <w:rFonts w:hint="eastAsia" w:ascii="仿宋_GB2312" w:hAnsi="仿宋_GB2312" w:eastAsia="仿宋_GB2312" w:cs="仿宋_GB2312"/>
          <w:sz w:val="32"/>
          <w:szCs w:val="32"/>
        </w:rPr>
        <w:t>*100</w:t>
      </w:r>
      <w:r>
        <w:rPr>
          <w:rFonts w:hint="eastAsia" w:cs="仿宋_GB2312"/>
          <w:sz w:val="32"/>
          <w:szCs w:val="32"/>
          <w:lang w:val="en-US" w:eastAsia="zh-CN"/>
        </w:rPr>
        <w:t>0</w:t>
      </w:r>
      <w:r>
        <w:rPr>
          <w:rFonts w:hint="eastAsia" w:ascii="仿宋_GB2312" w:hAnsi="仿宋_GB2312" w:eastAsia="仿宋_GB2312" w:cs="仿宋_GB2312"/>
          <w:sz w:val="32"/>
          <w:szCs w:val="32"/>
        </w:rPr>
        <w:t>=</w:t>
      </w:r>
      <w:r>
        <w:rPr>
          <w:rFonts w:hint="eastAsia" w:cs="仿宋_GB2312"/>
          <w:sz w:val="32"/>
          <w:szCs w:val="32"/>
          <w:lang w:val="en-US" w:eastAsia="zh-CN"/>
        </w:rPr>
        <w:t>1</w:t>
      </w:r>
      <w:r>
        <w:rPr>
          <w:rFonts w:hint="eastAsia" w:ascii="仿宋_GB2312" w:hAnsi="仿宋_GB2312" w:eastAsia="仿宋_GB2312" w:cs="仿宋_GB2312"/>
          <w:sz w:val="32"/>
          <w:szCs w:val="32"/>
        </w:rPr>
        <w:t>000元</w:t>
      </w:r>
      <w:r>
        <w:rPr>
          <w:rFonts w:hint="eastAsia" w:cs="仿宋_GB2312"/>
          <w:sz w:val="32"/>
          <w:szCs w:val="32"/>
          <w:lang w:eastAsia="zh-CN"/>
        </w:rPr>
        <w:t>，此处也不考虑回售价格或债券面值</w:t>
      </w:r>
      <w:r>
        <w:rPr>
          <w:rFonts w:hint="eastAsia" w:ascii="仿宋_GB2312" w:hAnsi="仿宋_GB2312" w:eastAsia="仿宋_GB2312" w:cs="仿宋_GB2312"/>
          <w:sz w:val="32"/>
          <w:szCs w:val="32"/>
        </w:rPr>
        <w:t>。</w:t>
      </w:r>
    </w:p>
    <w:p w14:paraId="3CC864B2">
      <w:pPr>
        <w:pStyle w:val="3"/>
        <w:widowControl/>
        <w:spacing w:line="560" w:lineRule="exact"/>
        <w:ind w:firstLineChars="200"/>
        <w:jc w:val="left"/>
        <w:outlineLvl w:val="2"/>
        <w:rPr>
          <w:rFonts w:hint="eastAsia"/>
        </w:rPr>
      </w:pPr>
      <w:bookmarkStart w:id="1157" w:name="_Toc1196772889"/>
      <w:bookmarkStart w:id="1158" w:name="_Toc1856238562"/>
      <w:r>
        <w:rPr>
          <w:rFonts w:hint="eastAsia"/>
        </w:rPr>
        <w:t>（三）注意事项</w:t>
      </w:r>
      <w:bookmarkEnd w:id="1157"/>
      <w:bookmarkEnd w:id="1158"/>
    </w:p>
    <w:p w14:paraId="0C359C16">
      <w:pPr>
        <w:spacing w:line="560" w:lineRule="exact"/>
      </w:pPr>
      <w:r>
        <w:rPr>
          <w:rFonts w:hint="eastAsia"/>
        </w:rPr>
        <w:t>转售过程中，如需延长转售期的，发行人应当</w:t>
      </w:r>
      <w:r>
        <w:rPr>
          <w:rFonts w:hint="eastAsia"/>
          <w:lang w:eastAsia="zh-CN"/>
        </w:rPr>
        <w:t>在</w:t>
      </w:r>
      <w:r>
        <w:t>转售期截止</w:t>
      </w:r>
      <w:r>
        <w:rPr>
          <w:rFonts w:hint="eastAsia"/>
          <w:lang w:eastAsia="zh-CN"/>
        </w:rPr>
        <w:t>日</w:t>
      </w:r>
      <w:r>
        <w:t>两个交易日</w:t>
      </w:r>
      <w:r>
        <w:rPr>
          <w:rFonts w:hint="eastAsia"/>
          <w:lang w:eastAsia="zh-CN"/>
        </w:rPr>
        <w:t>前</w:t>
      </w:r>
      <w:r>
        <w:rPr>
          <w:rFonts w:hint="eastAsia"/>
        </w:rPr>
        <w:t>向本所提交书面申请，说明转售工作已经取得实质进展</w:t>
      </w:r>
      <w:r>
        <w:rPr>
          <w:rFonts w:hint="eastAsia"/>
          <w:lang w:eastAsia="zh-CN"/>
        </w:rPr>
        <w:t>、</w:t>
      </w:r>
      <w:r>
        <w:t>目前转售进度、申请延长转售期的必要性和可行性、拟申请延长的期间等，拟申请延长期间原则上不得超过五个交易日。经本所</w:t>
      </w:r>
      <w:r>
        <w:rPr>
          <w:rFonts w:hint="default"/>
          <w:lang w:val="en-US" w:eastAsia="zh-CN"/>
        </w:rPr>
        <w:t>同意</w:t>
      </w:r>
      <w:r>
        <w:t>后，</w:t>
      </w:r>
      <w:r>
        <w:rPr>
          <w:rFonts w:hint="default"/>
          <w:lang w:eastAsia="zh-CN"/>
        </w:rPr>
        <w:t>发行人</w:t>
      </w:r>
      <w:r>
        <w:t>应当通过</w:t>
      </w:r>
      <w:r>
        <w:rPr>
          <w:rFonts w:hint="eastAsia"/>
          <w:lang w:eastAsia="zh-CN"/>
        </w:rPr>
        <w:t>业务系统“</w:t>
      </w:r>
      <w:r>
        <w:rPr>
          <w:rFonts w:hint="default"/>
        </w:rPr>
        <w:t>债券-信息披露-债券持续信息披露</w:t>
      </w:r>
      <w:r>
        <w:rPr>
          <w:rFonts w:hint="eastAsia"/>
          <w:lang w:eastAsia="zh-CN"/>
        </w:rPr>
        <w:t>-</w:t>
      </w:r>
      <w:r>
        <w:rPr>
          <w:rFonts w:hint="default"/>
          <w:lang w:eastAsia="zh-CN"/>
        </w:rPr>
        <w:t>临时报告</w:t>
      </w:r>
      <w:r>
        <w:rPr>
          <w:rFonts w:hint="default"/>
        </w:rPr>
        <w:t>-</w:t>
      </w:r>
      <w:r>
        <w:rPr>
          <w:rFonts w:hint="default"/>
          <w:lang w:eastAsia="zh-CN"/>
        </w:rPr>
        <w:t>其他临时报告</w:t>
      </w:r>
      <w:r>
        <w:rPr>
          <w:rFonts w:hint="eastAsia"/>
          <w:lang w:eastAsia="zh-CN"/>
        </w:rPr>
        <w:t>”通道</w:t>
      </w:r>
      <w:r>
        <w:t>披露发行人的转售期延长公告。</w:t>
      </w:r>
    </w:p>
    <w:p w14:paraId="463300EE">
      <w:pPr>
        <w:rPr>
          <w:rFonts w:ascii="仿宋_GB2312" w:hAnsi="Times New Roman" w:eastAsia="仿宋_GB2312"/>
          <w:highlight w:val="yellow"/>
        </w:rPr>
      </w:pPr>
      <w:r>
        <w:rPr>
          <w:rFonts w:ascii="仿宋_GB2312" w:hAnsi="Times New Roman" w:eastAsia="仿宋_GB2312"/>
          <w:highlight w:val="yellow"/>
        </w:rPr>
        <w:br w:type="page"/>
      </w:r>
    </w:p>
    <w:p w14:paraId="4289E87B">
      <w:pPr>
        <w:pStyle w:val="30"/>
        <w:bidi w:val="0"/>
        <w:rPr>
          <w:rFonts w:hint="eastAsia"/>
          <w:b w:val="0"/>
          <w:bCs w:val="0"/>
        </w:rPr>
      </w:pPr>
      <w:bookmarkStart w:id="1159" w:name="_Toc214643249"/>
      <w:bookmarkStart w:id="1160" w:name="_Toc1018772039"/>
      <w:bookmarkStart w:id="1161" w:name="_Toc37251300"/>
      <w:bookmarkStart w:id="1162" w:name="_Toc2093229089"/>
      <w:bookmarkStart w:id="1163" w:name="_Toc1551332599"/>
      <w:bookmarkStart w:id="1164" w:name="_Toc756277826"/>
      <w:bookmarkStart w:id="1165" w:name="_Toc1970447935"/>
      <w:bookmarkStart w:id="1166" w:name="_Toc550083741"/>
      <w:bookmarkStart w:id="1167" w:name="_Toc2110140251"/>
      <w:bookmarkStart w:id="1168" w:name="_Toc48529561"/>
      <w:bookmarkStart w:id="1169" w:name="_Toc1391200458"/>
      <w:bookmarkStart w:id="1170" w:name="_Toc979582513"/>
      <w:bookmarkStart w:id="1171" w:name="_Toc5138646"/>
      <w:bookmarkStart w:id="1172" w:name="_Toc1809001599"/>
      <w:bookmarkStart w:id="1173" w:name="_Toc217559555"/>
      <w:bookmarkStart w:id="1174" w:name="_Toc211526636"/>
      <w:bookmarkStart w:id="1175" w:name="_Toc436649714"/>
      <w:bookmarkStart w:id="1176" w:name="_Toc13935925"/>
      <w:bookmarkStart w:id="1177" w:name="_Toc233310992"/>
      <w:bookmarkStart w:id="1178" w:name="_Toc1855154301"/>
      <w:bookmarkStart w:id="1179" w:name="_Toc1711789635"/>
      <w:bookmarkStart w:id="1180" w:name="_Toc355694588"/>
      <w:bookmarkStart w:id="1181" w:name="_Toc1717633547"/>
      <w:bookmarkStart w:id="1182" w:name="_Toc1451494757"/>
      <w:bookmarkStart w:id="1183" w:name="_Toc1448422704"/>
      <w:bookmarkStart w:id="1184" w:name="_Toc756841146"/>
      <w:bookmarkStart w:id="1185" w:name="_Toc1654671236"/>
      <w:bookmarkStart w:id="1186" w:name="_Toc1430392381"/>
      <w:bookmarkStart w:id="1187" w:name="_Toc1934646531"/>
      <w:bookmarkStart w:id="1188" w:name="_Toc1210909106"/>
      <w:bookmarkStart w:id="1189" w:name="_Toc101420558"/>
      <w:bookmarkStart w:id="1190" w:name="_Toc830107621"/>
      <w:bookmarkStart w:id="1191" w:name="_Toc1593678750"/>
      <w:bookmarkStart w:id="1192" w:name="_Toc1049722322"/>
      <w:bookmarkStart w:id="1193" w:name="_Toc1549596780"/>
      <w:bookmarkStart w:id="1194" w:name="_Toc743280218"/>
      <w:r>
        <w:rPr>
          <w:b w:val="0"/>
          <w:bCs w:val="0"/>
        </w:rPr>
        <w:t>第</w:t>
      </w:r>
      <w:r>
        <w:rPr>
          <w:rFonts w:hint="eastAsia"/>
          <w:b w:val="0"/>
          <w:bCs w:val="0"/>
          <w:lang w:eastAsia="zh-CN"/>
        </w:rPr>
        <w:t>八</w:t>
      </w:r>
      <w:r>
        <w:rPr>
          <w:b w:val="0"/>
          <w:bCs w:val="0"/>
        </w:rPr>
        <w:t>章</w:t>
      </w:r>
      <w:r>
        <w:rPr>
          <w:rFonts w:hint="eastAsia"/>
          <w:b w:val="0"/>
          <w:bCs w:val="0"/>
        </w:rPr>
        <w:t xml:space="preserve"> 提前摘牌</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14:paraId="1FDBAC4D">
      <w:pPr>
        <w:pStyle w:val="2"/>
        <w:widowControl/>
        <w:spacing w:line="560" w:lineRule="exact"/>
        <w:ind w:firstLineChars="200"/>
        <w:jc w:val="left"/>
        <w:outlineLvl w:val="1"/>
        <w:rPr>
          <w:rFonts w:hint="eastAsia"/>
        </w:rPr>
      </w:pPr>
      <w:bookmarkStart w:id="1195" w:name="_Toc1579690830"/>
      <w:bookmarkStart w:id="1196" w:name="_Toc233276858"/>
      <w:bookmarkStart w:id="1197" w:name="_Toc1360877347"/>
      <w:bookmarkStart w:id="1198" w:name="_Toc1375978668"/>
      <w:bookmarkStart w:id="1199" w:name="_Toc897023265"/>
      <w:bookmarkStart w:id="1200" w:name="_Toc1308293905"/>
      <w:bookmarkStart w:id="1201" w:name="_Toc436734198"/>
      <w:bookmarkStart w:id="1202" w:name="_Toc1653560982"/>
      <w:bookmarkStart w:id="1203" w:name="_Toc2070014478"/>
      <w:bookmarkStart w:id="1204" w:name="_Toc1565015235"/>
      <w:bookmarkStart w:id="1205" w:name="_Toc2131164959"/>
      <w:bookmarkStart w:id="1206" w:name="_Toc1308979305"/>
      <w:bookmarkStart w:id="1207" w:name="_Toc344111674"/>
      <w:bookmarkStart w:id="1208" w:name="_Toc683499641"/>
      <w:bookmarkStart w:id="1209" w:name="_Toc826438953"/>
      <w:bookmarkStart w:id="1210" w:name="_Toc1227511183"/>
      <w:bookmarkStart w:id="1211" w:name="_Toc1312287457"/>
      <w:bookmarkStart w:id="1212" w:name="_Toc462273302"/>
      <w:bookmarkStart w:id="1213" w:name="_Toc1144393630"/>
      <w:bookmarkStart w:id="1214" w:name="_Toc1187566964"/>
      <w:bookmarkStart w:id="1215" w:name="_Toc1641566307"/>
      <w:bookmarkStart w:id="1216" w:name="_Toc1319688216"/>
      <w:bookmarkStart w:id="1217" w:name="_Toc325508198"/>
      <w:r>
        <w:rPr>
          <w:rFonts w:hint="eastAsia"/>
        </w:rPr>
        <w:t>一、办理时间及办理路径</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p>
    <w:p w14:paraId="7F54A7C0">
      <w:pPr>
        <w:widowControl/>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提前摘牌是指在债券募集说明书约定的到期日之前</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的摘牌。提前摘牌的主要原因包括全额回售、全额赎回、提前兑付、可交债全额换股等。</w:t>
      </w:r>
    </w:p>
    <w:p w14:paraId="5971EFC9">
      <w:pPr>
        <w:pStyle w:val="3"/>
        <w:widowControl/>
        <w:spacing w:line="560" w:lineRule="exact"/>
        <w:ind w:right="0" w:firstLineChars="200"/>
        <w:jc w:val="left"/>
        <w:outlineLvl w:val="2"/>
        <w:rPr>
          <w:rFonts w:hint="eastAsia"/>
        </w:rPr>
      </w:pPr>
      <w:bookmarkStart w:id="1218" w:name="_Toc831346189"/>
      <w:bookmarkStart w:id="1219" w:name="_Toc1916595388"/>
      <w:r>
        <w:rPr>
          <w:rFonts w:hint="eastAsia"/>
        </w:rPr>
        <w:t>（一）办理时间</w:t>
      </w:r>
      <w:bookmarkEnd w:id="1218"/>
      <w:bookmarkEnd w:id="1219"/>
    </w:p>
    <w:p w14:paraId="69B1B10F">
      <w:pPr>
        <w:widowControl/>
        <w:spacing w:line="560" w:lineRule="exact"/>
        <w:ind w:right="301" w:firstLine="640" w:firstLineChars="200"/>
        <w:jc w:val="left"/>
        <w:rPr>
          <w:rFonts w:hint="eastAsia"/>
        </w:rPr>
      </w:pPr>
      <w:r>
        <w:rPr>
          <w:rFonts w:hint="eastAsia"/>
        </w:rPr>
        <w:t>1.</w:t>
      </w:r>
      <w:r>
        <w:rPr>
          <w:rFonts w:hint="eastAsia"/>
          <w:lang w:val="en-US" w:eastAsia="zh-CN"/>
        </w:rPr>
        <w:t xml:space="preserve"> </w:t>
      </w:r>
      <w:r>
        <w:rPr>
          <w:rFonts w:hint="eastAsia"/>
        </w:rPr>
        <w:t>债券全额回售：债券全额回售且不转售</w:t>
      </w:r>
      <w:r>
        <w:rPr>
          <w:rFonts w:hint="eastAsia"/>
          <w:lang w:eastAsia="zh-CN"/>
        </w:rPr>
        <w:t>或</w:t>
      </w:r>
      <w:r>
        <w:rPr>
          <w:rFonts w:hint="eastAsia"/>
        </w:rPr>
        <w:t>转售期限届满但</w:t>
      </w:r>
      <w:r>
        <w:rPr>
          <w:rFonts w:hint="eastAsia"/>
          <w:lang w:eastAsia="zh-CN"/>
        </w:rPr>
        <w:t>全部</w:t>
      </w:r>
      <w:r>
        <w:rPr>
          <w:rFonts w:hint="eastAsia"/>
        </w:rPr>
        <w:t>未转售的，业务办理人应当在回售资金兑付日</w:t>
      </w:r>
      <w:r>
        <w:rPr>
          <w:rFonts w:hint="eastAsia"/>
          <w:lang w:eastAsia="zh-CN"/>
        </w:rPr>
        <w:t>或转售期间届满后（孰晚）</w:t>
      </w:r>
      <w:r>
        <w:rPr>
          <w:rFonts w:hint="eastAsia"/>
        </w:rPr>
        <w:t>的2个交易日内提交摘牌公告，系统</w:t>
      </w:r>
      <w:r>
        <w:rPr>
          <w:rFonts w:hint="eastAsia"/>
          <w:lang w:eastAsia="zh-CN"/>
        </w:rPr>
        <w:t>和公告</w:t>
      </w:r>
      <w:r>
        <w:rPr>
          <w:rFonts w:hint="eastAsia"/>
        </w:rPr>
        <w:t>中的实际提前到期日</w:t>
      </w:r>
      <w:r>
        <w:rPr>
          <w:rFonts w:hint="eastAsia"/>
          <w:lang w:eastAsia="zh-CN"/>
        </w:rPr>
        <w:t>为</w:t>
      </w:r>
      <w:r>
        <w:rPr>
          <w:rFonts w:hint="eastAsia"/>
        </w:rPr>
        <w:t>提交后的第</w:t>
      </w:r>
      <w:r>
        <w:rPr>
          <w:rFonts w:hint="eastAsia"/>
          <w:lang w:val="en-US" w:eastAsia="zh-CN"/>
        </w:rPr>
        <w:t>3</w:t>
      </w:r>
      <w:r>
        <w:rPr>
          <w:rFonts w:hint="eastAsia"/>
        </w:rPr>
        <w:t>个交易日。</w:t>
      </w:r>
    </w:p>
    <w:p w14:paraId="00FD154B">
      <w:pPr>
        <w:widowControl/>
        <w:spacing w:line="560" w:lineRule="exact"/>
        <w:ind w:right="301" w:firstLine="640" w:firstLineChars="200"/>
        <w:jc w:val="left"/>
        <w:rPr>
          <w:rFonts w:hint="eastAsia"/>
        </w:rPr>
      </w:pPr>
      <w:r>
        <w:rPr>
          <w:rFonts w:hint="eastAsia"/>
        </w:rPr>
        <w:t>2.</w:t>
      </w:r>
      <w:r>
        <w:rPr>
          <w:rFonts w:hint="eastAsia"/>
          <w:lang w:val="en-US" w:eastAsia="zh-CN"/>
        </w:rPr>
        <w:t xml:space="preserve"> </w:t>
      </w:r>
      <w:r>
        <w:rPr>
          <w:rFonts w:hint="eastAsia"/>
        </w:rPr>
        <w:t>提前偿付：</w:t>
      </w:r>
      <w:r>
        <w:rPr>
          <w:rFonts w:hint="eastAsia"/>
          <w:lang w:eastAsia="zh-CN"/>
        </w:rPr>
        <w:t>业务办理人</w:t>
      </w:r>
      <w:r>
        <w:rPr>
          <w:rFonts w:hint="eastAsia"/>
        </w:rPr>
        <w:t>应当在确定的提前偿付资金发放日第</w:t>
      </w:r>
      <w:r>
        <w:rPr>
          <w:rFonts w:hint="eastAsia"/>
          <w:lang w:val="en-US" w:eastAsia="zh-CN"/>
        </w:rPr>
        <w:t>3</w:t>
      </w:r>
      <w:r>
        <w:rPr>
          <w:rFonts w:hint="eastAsia"/>
        </w:rPr>
        <w:t>个交易日前提交摘牌公告。此处的提前偿付既包括发行人通过召开持有人会议等方式进行提前兑付，也包括发行人基于募集说明书等约定的赎回条款进行赎回。</w:t>
      </w:r>
    </w:p>
    <w:p w14:paraId="4DF271C1">
      <w:pPr>
        <w:widowControl/>
        <w:spacing w:line="560" w:lineRule="exact"/>
        <w:ind w:right="301" w:firstLine="640" w:firstLineChars="200"/>
        <w:jc w:val="left"/>
        <w:rPr>
          <w:rFonts w:hint="eastAsia"/>
        </w:rPr>
      </w:pPr>
      <w:r>
        <w:rPr>
          <w:rFonts w:hint="eastAsia"/>
        </w:rPr>
        <w:t>3.</w:t>
      </w:r>
      <w:r>
        <w:rPr>
          <w:rFonts w:hint="eastAsia"/>
          <w:lang w:val="en-US" w:eastAsia="zh-CN"/>
        </w:rPr>
        <w:t xml:space="preserve"> </w:t>
      </w:r>
      <w:r>
        <w:rPr>
          <w:rFonts w:hint="eastAsia"/>
        </w:rPr>
        <w:t>可交债全额换股：</w:t>
      </w:r>
      <w:r>
        <w:rPr>
          <w:rFonts w:hint="eastAsia"/>
          <w:lang w:eastAsia="zh-CN"/>
        </w:rPr>
        <w:t>业务办理人</w:t>
      </w:r>
      <w:r>
        <w:rPr>
          <w:rFonts w:hint="eastAsia"/>
        </w:rPr>
        <w:t>应当在可交债全额换股成功后的2个交易日内提交摘牌公告，系统</w:t>
      </w:r>
      <w:r>
        <w:rPr>
          <w:rFonts w:hint="eastAsia"/>
          <w:lang w:eastAsia="zh-CN"/>
        </w:rPr>
        <w:t>和公告</w:t>
      </w:r>
      <w:r>
        <w:rPr>
          <w:rFonts w:hint="eastAsia"/>
        </w:rPr>
        <w:t>中的实际提前到期日选择提交日后的第</w:t>
      </w:r>
      <w:r>
        <w:rPr>
          <w:rFonts w:hint="eastAsia"/>
          <w:lang w:val="en-US" w:eastAsia="zh-CN"/>
        </w:rPr>
        <w:t>3</w:t>
      </w:r>
      <w:r>
        <w:rPr>
          <w:rFonts w:hint="eastAsia"/>
        </w:rPr>
        <w:t>个交易日。</w:t>
      </w:r>
    </w:p>
    <w:p w14:paraId="233835CF">
      <w:pPr>
        <w:pStyle w:val="3"/>
        <w:widowControl/>
        <w:spacing w:line="560" w:lineRule="exact"/>
        <w:ind w:right="0" w:firstLineChars="200"/>
        <w:jc w:val="left"/>
        <w:outlineLvl w:val="2"/>
        <w:rPr>
          <w:rFonts w:hint="eastAsia"/>
        </w:rPr>
      </w:pPr>
      <w:bookmarkStart w:id="1220" w:name="_Toc1576055870"/>
      <w:bookmarkStart w:id="1221" w:name="_Toc906791141"/>
      <w:r>
        <w:rPr>
          <w:rFonts w:hint="eastAsia"/>
        </w:rPr>
        <w:t>（二）办理路径</w:t>
      </w:r>
      <w:bookmarkEnd w:id="1220"/>
      <w:bookmarkEnd w:id="1221"/>
    </w:p>
    <w:p w14:paraId="07404AA8">
      <w:pPr>
        <w:widowControl/>
        <w:spacing w:line="560" w:lineRule="exact"/>
        <w:ind w:right="0" w:firstLine="640" w:firstLineChars="200"/>
        <w:jc w:val="left"/>
        <w:rPr>
          <w:rFonts w:hint="eastAsia"/>
        </w:rPr>
      </w:pPr>
      <w:r>
        <w:rPr>
          <w:rFonts w:hint="eastAsia"/>
        </w:rPr>
        <w:t>业务办理人应当在触发前述提前摘牌条件后，通过</w:t>
      </w:r>
      <w:r>
        <w:t>业务系统</w:t>
      </w:r>
      <w:r>
        <w:rPr>
          <w:rFonts w:hint="eastAsia"/>
          <w:lang w:eastAsia="zh-CN"/>
        </w:rPr>
        <w:t>“</w:t>
      </w:r>
      <w:r>
        <w:rPr>
          <w:rFonts w:hint="eastAsia"/>
        </w:rPr>
        <w:t>债券</w:t>
      </w:r>
      <w:r>
        <w:rPr>
          <w:rFonts w:hint="eastAsia"/>
          <w:lang w:eastAsia="zh-CN"/>
        </w:rPr>
        <w:t>-</w:t>
      </w:r>
      <w:r>
        <w:rPr>
          <w:rFonts w:hint="eastAsia"/>
        </w:rPr>
        <w:t>兑付兑息</w:t>
      </w:r>
      <w:r>
        <w:rPr>
          <w:rFonts w:hint="eastAsia"/>
          <w:lang w:eastAsia="zh-CN"/>
        </w:rPr>
        <w:t>-</w:t>
      </w:r>
      <w:r>
        <w:rPr>
          <w:rFonts w:hint="eastAsia"/>
        </w:rPr>
        <w:t>摘牌</w:t>
      </w:r>
      <w:r>
        <w:rPr>
          <w:rFonts w:hint="eastAsia"/>
          <w:lang w:eastAsia="zh-CN"/>
        </w:rPr>
        <w:t>-</w:t>
      </w:r>
      <w:r>
        <w:rPr>
          <w:rFonts w:hint="eastAsia"/>
        </w:rPr>
        <w:t>提前摘牌</w:t>
      </w:r>
      <w:r>
        <w:rPr>
          <w:rFonts w:hint="eastAsia"/>
          <w:lang w:eastAsia="zh-CN"/>
        </w:rPr>
        <w:t>”通道</w:t>
      </w:r>
      <w:r>
        <w:rPr>
          <w:rFonts w:hint="eastAsia"/>
        </w:rPr>
        <w:t>进入债券提前摘牌申请表流程，填写基本信息并上传</w:t>
      </w:r>
      <w:r>
        <w:rPr>
          <w:rFonts w:hint="eastAsia"/>
          <w:lang w:eastAsia="zh-CN"/>
        </w:rPr>
        <w:t>《债券</w:t>
      </w:r>
      <w:r>
        <w:rPr>
          <w:rFonts w:hint="eastAsia"/>
        </w:rPr>
        <w:t>提前摘牌公告</w:t>
      </w:r>
      <w:r>
        <w:rPr>
          <w:rFonts w:hint="eastAsia"/>
          <w:lang w:eastAsia="zh-CN"/>
        </w:rPr>
        <w:t>》</w:t>
      </w:r>
      <w:r>
        <w:rPr>
          <w:rFonts w:hint="eastAsia"/>
        </w:rPr>
        <w:t>。（参考内容及格式见附件</w:t>
      </w:r>
      <w:r>
        <w:rPr>
          <w:rFonts w:hint="eastAsia"/>
          <w:lang w:val="en-US" w:eastAsia="zh-CN"/>
        </w:rPr>
        <w:t>9</w:t>
      </w:r>
      <w:r>
        <w:rPr>
          <w:rFonts w:hint="eastAsia"/>
        </w:rPr>
        <w:t>）。</w:t>
      </w:r>
    </w:p>
    <w:p w14:paraId="2C2AE73B">
      <w:pPr>
        <w:pStyle w:val="2"/>
        <w:widowControl/>
        <w:spacing w:line="560" w:lineRule="exact"/>
        <w:ind w:firstLineChars="200"/>
        <w:jc w:val="left"/>
        <w:outlineLvl w:val="1"/>
        <w:rPr>
          <w:rFonts w:hint="eastAsia"/>
        </w:rPr>
      </w:pPr>
      <w:bookmarkStart w:id="1222" w:name="_Toc2035393442"/>
      <w:bookmarkStart w:id="1223" w:name="_Toc139923089"/>
      <w:bookmarkStart w:id="1224" w:name="_Toc688438484"/>
      <w:bookmarkStart w:id="1225" w:name="_Toc118002867"/>
      <w:bookmarkStart w:id="1226" w:name="_Toc1718182170"/>
      <w:bookmarkStart w:id="1227" w:name="_Toc985841596"/>
      <w:bookmarkStart w:id="1228" w:name="_Toc1507828099"/>
      <w:bookmarkStart w:id="1229" w:name="_Toc1365077865"/>
      <w:bookmarkStart w:id="1230" w:name="_Toc402795397"/>
      <w:bookmarkStart w:id="1231" w:name="_Toc464211985"/>
      <w:bookmarkStart w:id="1232" w:name="_Toc323813384"/>
      <w:bookmarkStart w:id="1233" w:name="_Toc16252811"/>
      <w:bookmarkStart w:id="1234" w:name="_Toc204002356"/>
      <w:bookmarkStart w:id="1235" w:name="_Toc2066163428"/>
      <w:bookmarkStart w:id="1236" w:name="_Toc1268237132"/>
      <w:bookmarkStart w:id="1237" w:name="_Toc112167932"/>
      <w:bookmarkStart w:id="1238" w:name="_Toc2068145444"/>
      <w:bookmarkStart w:id="1239" w:name="_Toc571726968"/>
      <w:bookmarkStart w:id="1240" w:name="_Toc167615044"/>
      <w:bookmarkStart w:id="1241" w:name="_Toc294924370"/>
      <w:bookmarkStart w:id="1242" w:name="_Toc768846503"/>
      <w:bookmarkStart w:id="1243" w:name="_Toc1885028959"/>
      <w:bookmarkStart w:id="1244" w:name="_Toc1894747675"/>
      <w:r>
        <w:rPr>
          <w:rFonts w:hint="eastAsia"/>
        </w:rPr>
        <w:t>二、具体操作</w:t>
      </w:r>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p>
    <w:p w14:paraId="59D0F18C">
      <w:pPr>
        <w:widowControl/>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业务办理人通过前述路径进入</w:t>
      </w:r>
      <w:r>
        <w:rPr>
          <w:rFonts w:hint="eastAsia" w:cs="仿宋_GB2312"/>
          <w:sz w:val="32"/>
          <w:szCs w:val="32"/>
          <w:lang w:eastAsia="zh-CN"/>
        </w:rPr>
        <w:t>“</w:t>
      </w:r>
      <w:r>
        <w:rPr>
          <w:rFonts w:hint="eastAsia" w:ascii="仿宋_GB2312" w:hAnsi="仿宋_GB2312" w:eastAsia="仿宋_GB2312" w:cs="仿宋_GB2312"/>
          <w:sz w:val="32"/>
          <w:szCs w:val="32"/>
        </w:rPr>
        <w:t>提前摘牌</w:t>
      </w:r>
      <w:r>
        <w:rPr>
          <w:rFonts w:hint="eastAsia" w:cs="仿宋_GB2312"/>
          <w:sz w:val="32"/>
          <w:szCs w:val="32"/>
          <w:lang w:eastAsia="zh-CN"/>
        </w:rPr>
        <w:t>”</w:t>
      </w:r>
      <w:r>
        <w:rPr>
          <w:rFonts w:hint="eastAsia" w:ascii="仿宋_GB2312" w:hAnsi="仿宋_GB2312" w:eastAsia="仿宋_GB2312" w:cs="仿宋_GB2312"/>
          <w:sz w:val="32"/>
          <w:szCs w:val="32"/>
        </w:rPr>
        <w:t>通道后，填写基本信息、公告信息、填报人信息并上传《</w:t>
      </w:r>
      <w:r>
        <w:rPr>
          <w:rFonts w:hint="eastAsia" w:ascii="仿宋_GB2312" w:hAnsi="仿宋_GB2312" w:eastAsia="仿宋_GB2312" w:cs="仿宋_GB2312"/>
          <w:sz w:val="32"/>
          <w:szCs w:val="32"/>
          <w:lang w:eastAsia="zh-CN"/>
        </w:rPr>
        <w:t>债券</w:t>
      </w:r>
      <w:r>
        <w:rPr>
          <w:rFonts w:hint="eastAsia" w:ascii="仿宋_GB2312" w:hAnsi="仿宋_GB2312" w:eastAsia="仿宋_GB2312" w:cs="仿宋_GB2312"/>
          <w:sz w:val="32"/>
          <w:szCs w:val="32"/>
        </w:rPr>
        <w:t>提前摘牌公告》。其中，基本信息填报中，需要注意如下事项：</w:t>
      </w:r>
    </w:p>
    <w:p w14:paraId="510801E7">
      <w:pPr>
        <w:widowControl/>
        <w:numPr>
          <w:ilvl w:val="0"/>
          <w:numId w:val="7"/>
        </w:numPr>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业务办理人填写提前摘牌涉及的债券代码，</w:t>
      </w:r>
      <w:r>
        <w:rPr>
          <w:rFonts w:hint="eastAsia" w:ascii="仿宋_GB2312" w:hAnsi="仿宋_GB2312" w:eastAsia="仿宋_GB2312" w:cs="仿宋_GB2312"/>
          <w:sz w:val="32"/>
          <w:szCs w:val="32"/>
          <w:lang w:eastAsia="zh-CN"/>
        </w:rPr>
        <w:t>刷新</w:t>
      </w:r>
      <w:r>
        <w:rPr>
          <w:rFonts w:hint="eastAsia" w:cs="仿宋_GB2312"/>
          <w:sz w:val="32"/>
          <w:szCs w:val="32"/>
          <w:lang w:eastAsia="zh-CN"/>
        </w:rPr>
        <w:t>“</w:t>
      </w:r>
      <w:r>
        <w:rPr>
          <w:rFonts w:hint="eastAsia" w:ascii="仿宋_GB2312" w:hAnsi="仿宋_GB2312" w:eastAsia="仿宋_GB2312" w:cs="仿宋_GB2312"/>
          <w:sz w:val="32"/>
          <w:szCs w:val="32"/>
          <w:lang w:eastAsia="zh-CN"/>
        </w:rPr>
        <w:t>获取最新信息</w:t>
      </w:r>
      <w:r>
        <w:rPr>
          <w:rFonts w:hint="eastAsia" w:cs="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并检查其他自动带出信息的准确性。</w:t>
      </w:r>
    </w:p>
    <w:p w14:paraId="7CA29C13">
      <w:pPr>
        <w:widowControl/>
        <w:numPr>
          <w:ilvl w:val="0"/>
          <w:numId w:val="7"/>
        </w:numPr>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业务办理人填写实际提前到期日，系统会自动带出提前摘牌日。提前摘牌日原则上为实际提前到期日，但如实际提前到期日为非交易日，则提前摘牌日顺延至下一交易日。</w:t>
      </w:r>
    </w:p>
    <w:p w14:paraId="36488348">
      <w:pPr>
        <w:widowControl/>
        <w:numPr>
          <w:ilvl w:val="0"/>
          <w:numId w:val="7"/>
        </w:numPr>
        <w:spacing w:line="560" w:lineRule="exact"/>
        <w:ind w:right="30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提前摘牌原因项下，需在</w:t>
      </w:r>
      <w:r>
        <w:rPr>
          <w:rFonts w:hint="eastAsia" w:cs="仿宋_GB2312"/>
          <w:sz w:val="32"/>
          <w:szCs w:val="32"/>
          <w:lang w:eastAsia="zh-CN"/>
        </w:rPr>
        <w:t>“</w:t>
      </w:r>
      <w:r>
        <w:rPr>
          <w:rFonts w:hint="eastAsia" w:ascii="仿宋_GB2312" w:hAnsi="仿宋_GB2312" w:eastAsia="仿宋_GB2312" w:cs="仿宋_GB2312"/>
          <w:sz w:val="32"/>
          <w:szCs w:val="32"/>
        </w:rPr>
        <w:t>全额回售</w:t>
      </w:r>
      <w:r>
        <w:rPr>
          <w:rFonts w:hint="eastAsia" w:cs="仿宋_GB2312"/>
          <w:sz w:val="32"/>
          <w:szCs w:val="32"/>
          <w:lang w:eastAsia="zh-CN"/>
        </w:rPr>
        <w:t>”“</w:t>
      </w:r>
      <w:r>
        <w:rPr>
          <w:rFonts w:hint="eastAsia" w:ascii="仿宋_GB2312" w:hAnsi="仿宋_GB2312" w:eastAsia="仿宋_GB2312" w:cs="仿宋_GB2312"/>
          <w:sz w:val="32"/>
          <w:szCs w:val="32"/>
        </w:rPr>
        <w:t>全额赎回</w:t>
      </w:r>
      <w:r>
        <w:rPr>
          <w:rFonts w:hint="eastAsia" w:cs="仿宋_GB2312"/>
          <w:sz w:val="32"/>
          <w:szCs w:val="32"/>
          <w:lang w:eastAsia="zh-CN"/>
        </w:rPr>
        <w:t>”“</w:t>
      </w:r>
      <w:r>
        <w:rPr>
          <w:rFonts w:hint="eastAsia" w:ascii="仿宋_GB2312" w:hAnsi="仿宋_GB2312" w:eastAsia="仿宋_GB2312" w:cs="仿宋_GB2312"/>
          <w:sz w:val="32"/>
          <w:szCs w:val="32"/>
        </w:rPr>
        <w:t>其他</w:t>
      </w:r>
      <w:r>
        <w:rPr>
          <w:rFonts w:hint="eastAsia" w:cs="仿宋_GB2312"/>
          <w:sz w:val="32"/>
          <w:szCs w:val="32"/>
          <w:lang w:eastAsia="zh-CN"/>
        </w:rPr>
        <w:t>”</w:t>
      </w:r>
      <w:r>
        <w:rPr>
          <w:rFonts w:hint="eastAsia" w:ascii="仿宋_GB2312" w:hAnsi="仿宋_GB2312" w:eastAsia="仿宋_GB2312" w:cs="仿宋_GB2312"/>
          <w:sz w:val="32"/>
          <w:szCs w:val="32"/>
        </w:rPr>
        <w:t>中选择触发提前摘牌的具体情形。</w:t>
      </w:r>
    </w:p>
    <w:p w14:paraId="4A274196">
      <w:pPr>
        <w:pStyle w:val="2"/>
        <w:outlineLvl w:val="1"/>
        <w:rPr>
          <w:rFonts w:hint="eastAsia"/>
          <w:lang w:val="en-US" w:eastAsia="zh-CN"/>
        </w:rPr>
      </w:pPr>
      <w:bookmarkStart w:id="1245" w:name="_Toc599868210"/>
      <w:bookmarkStart w:id="1246" w:name="_Toc1650702198"/>
      <w:bookmarkStart w:id="1247" w:name="_Toc1197680113"/>
      <w:bookmarkStart w:id="1248" w:name="_Toc1494148950"/>
      <w:bookmarkStart w:id="1249" w:name="_Toc290331191"/>
      <w:r>
        <w:rPr>
          <w:rFonts w:hint="eastAsia"/>
          <w:lang w:val="en-US" w:eastAsia="zh-CN"/>
        </w:rPr>
        <w:t>三、注意事项</w:t>
      </w:r>
      <w:bookmarkEnd w:id="1245"/>
      <w:bookmarkEnd w:id="1246"/>
      <w:bookmarkEnd w:id="1247"/>
      <w:bookmarkEnd w:id="1248"/>
      <w:bookmarkEnd w:id="1249"/>
    </w:p>
    <w:p w14:paraId="3CDBEBEB">
      <w:pPr>
        <w:keepNext w:val="0"/>
        <w:keepLines w:val="0"/>
        <w:pageBreakBefore w:val="0"/>
        <w:widowControl/>
        <w:numPr>
          <w:ilvl w:val="0"/>
          <w:numId w:val="0"/>
        </w:numPr>
        <w:kinsoku/>
        <w:wordWrap/>
        <w:overflowPunct/>
        <w:topLinePunct w:val="0"/>
        <w:autoSpaceDE/>
        <w:autoSpaceDN/>
        <w:bidi w:val="0"/>
        <w:adjustRightInd/>
        <w:snapToGrid/>
        <w:spacing w:line="560" w:lineRule="exact"/>
        <w:ind w:right="301" w:rightChars="0" w:firstLine="640" w:firstLineChars="200"/>
        <w:jc w:val="left"/>
        <w:textAlignment w:val="auto"/>
        <w:rPr>
          <w:rFonts w:hint="eastAsia"/>
          <w:lang w:val="en-US" w:eastAsia="zh-CN"/>
        </w:rPr>
      </w:pPr>
      <w:r>
        <w:rPr>
          <w:rFonts w:hint="eastAsia"/>
          <w:lang w:val="en-US" w:eastAsia="zh-CN"/>
        </w:rPr>
        <w:t>1. 根据《债券持续信息披露指引》的规定，发行人应当在满足债券赎回条件后及时发布公告，明确是否行使赎回权。行使赎回权的，发行人应当于赎回期开始前及时披露赎回公告，于赎回期结束前发布赎回提示性公告。</w:t>
      </w:r>
    </w:p>
    <w:p w14:paraId="26AAC896">
      <w:pPr>
        <w:widowControl/>
        <w:spacing w:line="560" w:lineRule="exact"/>
        <w:ind w:right="301" w:firstLine="640" w:firstLineChars="200"/>
        <w:jc w:val="left"/>
        <w:rPr>
          <w:rFonts w:hint="eastAsia"/>
        </w:rPr>
      </w:pPr>
      <w:r>
        <w:rPr>
          <w:rFonts w:hint="eastAsia"/>
          <w:lang w:val="en-US" w:eastAsia="zh-CN"/>
        </w:rPr>
        <w:t>2. 根据《上海证券交易所公司债券发行上市审核规则适用指引第2号——专项品种公司债券》的规定，发行人应当在满足可交换公司债券赎回条件的2个交易日内，披露是否行使赎回权相关事项。发行人决定行使赎回权的，应当在赎回登记日前至少披露3次赎回提示性公告，载明赎回程序、赎回登记日、赎回价格、偿付方案、偿付时间等内容。</w:t>
      </w:r>
    </w:p>
    <w:p w14:paraId="5DB97CD4">
      <w:pPr>
        <w:rPr>
          <w:rFonts w:hint="eastAsia" w:ascii="方正大标宋简体" w:hAnsi="方正大标宋简体" w:eastAsia="方正大标宋简体" w:cs="方正大标宋简体"/>
          <w:b/>
          <w:sz w:val="44"/>
          <w:szCs w:val="44"/>
        </w:rPr>
      </w:pPr>
      <w:r>
        <w:rPr>
          <w:rFonts w:hint="eastAsia" w:ascii="方正大标宋简体" w:hAnsi="方正大标宋简体" w:eastAsia="方正大标宋简体" w:cs="方正大标宋简体"/>
          <w:b/>
          <w:sz w:val="44"/>
          <w:szCs w:val="44"/>
        </w:rPr>
        <w:br w:type="page"/>
      </w:r>
    </w:p>
    <w:p w14:paraId="4A21E4BB">
      <w:pPr>
        <w:pStyle w:val="30"/>
        <w:ind w:left="1123" w:hanging="1123" w:firstLineChars="0"/>
        <w:jc w:val="center"/>
        <w:outlineLvl w:val="0"/>
        <w:rPr>
          <w:rFonts w:hint="eastAsia" w:ascii="方正大标宋简体" w:hAnsi="方正大标宋简体" w:eastAsia="方正大标宋简体" w:cs="方正大标宋简体"/>
          <w:b w:val="0"/>
          <w:bCs w:val="0"/>
          <w:sz w:val="44"/>
          <w:szCs w:val="44"/>
        </w:rPr>
      </w:pPr>
      <w:bookmarkStart w:id="1250" w:name="_Toc1159638468"/>
      <w:bookmarkStart w:id="1251" w:name="_Toc218757816"/>
      <w:bookmarkStart w:id="1252" w:name="_Toc2091194199"/>
      <w:bookmarkStart w:id="1253" w:name="_Toc1862234357"/>
      <w:bookmarkStart w:id="1254" w:name="_Toc211526637"/>
      <w:bookmarkStart w:id="1255" w:name="_Toc638143152"/>
      <w:bookmarkStart w:id="1256" w:name="_Toc1859588500"/>
      <w:bookmarkStart w:id="1257" w:name="_Toc12372022"/>
      <w:bookmarkStart w:id="1258" w:name="_Toc213253754"/>
      <w:bookmarkStart w:id="1259" w:name="_Toc1165444157"/>
      <w:bookmarkStart w:id="1260" w:name="_Toc1588298086"/>
      <w:bookmarkStart w:id="1261" w:name="_Toc1016835608"/>
      <w:bookmarkStart w:id="1262" w:name="_Toc743448260"/>
      <w:bookmarkStart w:id="1263" w:name="_Toc280764998"/>
      <w:bookmarkStart w:id="1264" w:name="_Toc1707900234"/>
      <w:bookmarkStart w:id="1265" w:name="_Toc858394052"/>
      <w:bookmarkStart w:id="1266" w:name="_Toc222715386"/>
      <w:bookmarkStart w:id="1267" w:name="_Toc103891835"/>
      <w:bookmarkStart w:id="1268" w:name="_Toc1747912278"/>
      <w:bookmarkStart w:id="1269" w:name="_Toc1834240737"/>
      <w:bookmarkStart w:id="1270" w:name="_Toc2109868441"/>
      <w:bookmarkStart w:id="1271" w:name="_Toc2052423605"/>
      <w:bookmarkStart w:id="1272" w:name="_Toc988882113"/>
      <w:bookmarkStart w:id="1273" w:name="_Toc169711079"/>
      <w:bookmarkStart w:id="1274" w:name="_Toc2136656009"/>
      <w:bookmarkStart w:id="1275" w:name="_Toc1264856032"/>
      <w:bookmarkStart w:id="1276" w:name="_Toc1782308000"/>
      <w:bookmarkStart w:id="1277" w:name="_Toc829432005"/>
      <w:bookmarkStart w:id="1278" w:name="_Toc1357298725"/>
      <w:bookmarkStart w:id="1279" w:name="_Toc1340277942"/>
      <w:bookmarkStart w:id="1280" w:name="_Toc1317936538"/>
      <w:bookmarkStart w:id="1281" w:name="_Toc1368383424"/>
      <w:bookmarkStart w:id="1282" w:name="_Toc1976241559"/>
      <w:bookmarkStart w:id="1283" w:name="_Toc1036880943"/>
      <w:bookmarkStart w:id="1284" w:name="_Toc1368969304"/>
      <w:bookmarkStart w:id="1285" w:name="_Toc1380322516"/>
      <w:r>
        <w:rPr>
          <w:rFonts w:hint="eastAsia" w:ascii="方正大标宋简体" w:hAnsi="方正大标宋简体" w:eastAsia="方正大标宋简体" w:cs="方正大标宋简体"/>
          <w:b w:val="0"/>
          <w:bCs w:val="0"/>
          <w:sz w:val="44"/>
          <w:szCs w:val="44"/>
        </w:rPr>
        <w:t>第</w:t>
      </w:r>
      <w:r>
        <w:rPr>
          <w:rFonts w:hint="eastAsia" w:ascii="方正大标宋简体" w:hAnsi="方正大标宋简体" w:eastAsia="方正大标宋简体" w:cs="方正大标宋简体"/>
          <w:b w:val="0"/>
          <w:bCs w:val="0"/>
          <w:sz w:val="44"/>
          <w:szCs w:val="44"/>
          <w:lang w:eastAsia="zh-CN"/>
        </w:rPr>
        <w:t>九</w:t>
      </w:r>
      <w:r>
        <w:rPr>
          <w:rFonts w:hint="eastAsia" w:ascii="方正大标宋简体" w:hAnsi="方正大标宋简体" w:eastAsia="方正大标宋简体" w:cs="方正大标宋简体"/>
          <w:b w:val="0"/>
          <w:bCs w:val="0"/>
          <w:sz w:val="44"/>
          <w:szCs w:val="44"/>
        </w:rPr>
        <w:t xml:space="preserve">章 </w:t>
      </w:r>
      <w:r>
        <w:rPr>
          <w:rFonts w:ascii="方正大标宋简体" w:hAnsi="方正大标宋简体" w:eastAsia="方正大标宋简体" w:cs="方正大标宋简体"/>
          <w:b w:val="0"/>
          <w:bCs w:val="0"/>
          <w:sz w:val="44"/>
          <w:szCs w:val="44"/>
        </w:rPr>
        <w:t>债券停复牌</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14:paraId="570D3398">
      <w:pPr>
        <w:pStyle w:val="2"/>
        <w:widowControl/>
        <w:ind w:firstLineChars="200"/>
        <w:jc w:val="left"/>
        <w:outlineLvl w:val="1"/>
        <w:rPr>
          <w:rFonts w:hint="eastAsia"/>
        </w:rPr>
      </w:pPr>
      <w:bookmarkStart w:id="1286" w:name="_Toc1466671714"/>
      <w:bookmarkStart w:id="1287" w:name="_Toc1136461367"/>
      <w:bookmarkStart w:id="1288" w:name="_Toc1219653294"/>
      <w:bookmarkStart w:id="1289" w:name="_Toc555998129"/>
      <w:bookmarkStart w:id="1290" w:name="_Toc149079619"/>
      <w:bookmarkStart w:id="1291" w:name="_Toc983535791"/>
      <w:bookmarkStart w:id="1292" w:name="_Toc707883044"/>
      <w:bookmarkStart w:id="1293" w:name="_Toc781562678"/>
      <w:bookmarkStart w:id="1294" w:name="_Toc2055996559"/>
      <w:bookmarkStart w:id="1295" w:name="_Toc1986018296"/>
      <w:bookmarkStart w:id="1296" w:name="_Toc772056620"/>
      <w:bookmarkStart w:id="1297" w:name="_Toc1032217311"/>
      <w:bookmarkStart w:id="1298" w:name="_Toc252532931"/>
      <w:bookmarkStart w:id="1299" w:name="_Toc1412197315"/>
      <w:bookmarkStart w:id="1300" w:name="_Toc2146339725"/>
      <w:bookmarkStart w:id="1301" w:name="_Toc2115039803"/>
      <w:bookmarkStart w:id="1302" w:name="_Toc1323497034"/>
      <w:bookmarkStart w:id="1303" w:name="_Toc912851036"/>
      <w:bookmarkStart w:id="1304" w:name="_Toc552958268"/>
      <w:bookmarkStart w:id="1305" w:name="_Toc223265700"/>
      <w:bookmarkStart w:id="1306" w:name="_Toc778880672"/>
      <w:bookmarkStart w:id="1307" w:name="_Toc1095042266"/>
      <w:bookmarkStart w:id="1308" w:name="_Toc1333687684"/>
      <w:r>
        <w:t>一、办理时间及办理路径</w:t>
      </w:r>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p>
    <w:p w14:paraId="5F14CDF1">
      <w:pPr>
        <w:spacing w:line="560" w:lineRule="exact"/>
      </w:pPr>
      <w:r>
        <w:t>债券停复牌业务包括常规停复牌业务、紧急停牌业务。常规停复牌</w:t>
      </w:r>
      <w:r>
        <w:rPr>
          <w:rFonts w:hint="eastAsia"/>
        </w:rPr>
        <w:t>业务</w:t>
      </w:r>
      <w:r>
        <w:t>是指在停牌或复牌起始日前一个交易日15</w:t>
      </w:r>
      <w:r>
        <w:rPr>
          <w:rFonts w:hint="eastAsia"/>
          <w:lang w:eastAsia="zh-CN"/>
        </w:rPr>
        <w:t>点</w:t>
      </w:r>
      <w:r>
        <w:t>前</w:t>
      </w:r>
      <w:r>
        <w:rPr>
          <w:rFonts w:hint="eastAsia"/>
        </w:rPr>
        <w:t>发起</w:t>
      </w:r>
      <w:r>
        <w:t>的停复牌。紧急停牌</w:t>
      </w:r>
      <w:r>
        <w:rPr>
          <w:rFonts w:hint="eastAsia"/>
        </w:rPr>
        <w:t>是</w:t>
      </w:r>
      <w:r>
        <w:t>指在停牌日前一个交易日15</w:t>
      </w:r>
      <w:r>
        <w:rPr>
          <w:rFonts w:hint="eastAsia"/>
          <w:lang w:eastAsia="zh-CN"/>
        </w:rPr>
        <w:t>点</w:t>
      </w:r>
      <w:r>
        <w:rPr>
          <w:rFonts w:hint="eastAsia"/>
          <w:lang w:val="en-US" w:eastAsia="zh-CN"/>
        </w:rPr>
        <w:t>后</w:t>
      </w:r>
      <w:r>
        <w:t>至停牌日当日8</w:t>
      </w:r>
      <w:r>
        <w:rPr>
          <w:rFonts w:hint="eastAsia"/>
          <w:lang w:eastAsia="zh-CN"/>
        </w:rPr>
        <w:t>点</w:t>
      </w:r>
      <w:r>
        <w:t>前</w:t>
      </w:r>
      <w:r>
        <w:rPr>
          <w:rFonts w:hint="eastAsia"/>
          <w:lang w:eastAsia="zh-CN"/>
        </w:rPr>
        <w:t>发起</w:t>
      </w:r>
      <w:r>
        <w:t>的，仅停牌一个交易日的停牌业务。</w:t>
      </w:r>
    </w:p>
    <w:p w14:paraId="76FB0C91">
      <w:pPr>
        <w:pStyle w:val="3"/>
        <w:jc w:val="left"/>
        <w:outlineLvl w:val="2"/>
        <w:rPr>
          <w:rFonts w:hint="eastAsia"/>
        </w:rPr>
      </w:pPr>
      <w:bookmarkStart w:id="1309" w:name="_Toc959206006"/>
      <w:bookmarkStart w:id="1310" w:name="_Toc1055716180"/>
      <w:r>
        <w:rPr>
          <w:rFonts w:hint="eastAsia"/>
        </w:rPr>
        <w:t>（一）常规停复牌业务</w:t>
      </w:r>
      <w:bookmarkEnd w:id="1309"/>
      <w:bookmarkEnd w:id="1310"/>
    </w:p>
    <w:p w14:paraId="0EEB4369">
      <w:pPr>
        <w:widowControl/>
        <w:spacing w:line="560" w:lineRule="exact"/>
        <w:ind w:firstLine="640" w:firstLineChars="200"/>
      </w:pPr>
      <w:r>
        <w:rPr>
          <w:rFonts w:hint="eastAsia"/>
        </w:rPr>
        <w:t>1.</w:t>
      </w:r>
      <w:r>
        <w:rPr>
          <w:rFonts w:hint="eastAsia"/>
          <w:lang w:val="en-US" w:eastAsia="zh-CN"/>
        </w:rPr>
        <w:t xml:space="preserve"> </w:t>
      </w:r>
      <w:r>
        <w:t>业务办理人</w:t>
      </w:r>
      <w:r>
        <w:rPr>
          <w:rFonts w:hint="eastAsia"/>
        </w:rPr>
        <w:t>应当于拟停复牌起始日的前1个交易日1</w:t>
      </w:r>
      <w:r>
        <w:rPr>
          <w:rFonts w:hint="eastAsia"/>
          <w:lang w:val="en-US" w:eastAsia="zh-CN"/>
        </w:rPr>
        <w:t>4</w:t>
      </w:r>
      <w:r>
        <w:rPr>
          <w:rFonts w:hint="eastAsia"/>
          <w:lang w:eastAsia="zh-CN"/>
        </w:rPr>
        <w:t>点</w:t>
      </w:r>
      <w:r>
        <w:rPr>
          <w:rFonts w:hint="eastAsia"/>
        </w:rPr>
        <w:t>前，联系本所</w:t>
      </w:r>
      <w:r>
        <w:t>监管员</w:t>
      </w:r>
      <w:r>
        <w:rPr>
          <w:rFonts w:hint="eastAsia"/>
        </w:rPr>
        <w:t>，告知拟申请停复牌事项，并提供停</w:t>
      </w:r>
      <w:r>
        <w:rPr>
          <w:rFonts w:hint="eastAsia"/>
          <w:lang w:eastAsia="zh-CN"/>
        </w:rPr>
        <w:t>复</w:t>
      </w:r>
      <w:r>
        <w:rPr>
          <w:rFonts w:hint="eastAsia"/>
        </w:rPr>
        <w:t>牌申请</w:t>
      </w:r>
      <w:r>
        <w:t>。</w:t>
      </w:r>
    </w:p>
    <w:p w14:paraId="090545ED">
      <w:pPr>
        <w:widowControl/>
        <w:spacing w:line="560" w:lineRule="exact"/>
        <w:ind w:firstLine="640" w:firstLineChars="200"/>
      </w:pPr>
      <w:r>
        <w:rPr>
          <w:rFonts w:hint="eastAsia"/>
        </w:rPr>
        <w:t>2.</w:t>
      </w:r>
      <w:r>
        <w:rPr>
          <w:rFonts w:hint="eastAsia"/>
          <w:lang w:val="en-US" w:eastAsia="zh-CN"/>
        </w:rPr>
        <w:t xml:space="preserve"> </w:t>
      </w:r>
      <w:r>
        <w:t>本所同意办理债券停复牌的，</w:t>
      </w:r>
      <w:r>
        <w:rPr>
          <w:rFonts w:hint="eastAsia"/>
        </w:rPr>
        <w:t>业务办理人应当于拟</w:t>
      </w:r>
      <w:r>
        <w:t>停复牌起始日前1个交易日1</w:t>
      </w:r>
      <w:r>
        <w:rPr>
          <w:rFonts w:hint="eastAsia"/>
          <w:lang w:val="en-US" w:eastAsia="zh-CN"/>
        </w:rPr>
        <w:t>5点</w:t>
      </w:r>
      <w:r>
        <w:t>前</w:t>
      </w:r>
      <w:r>
        <w:rPr>
          <w:rFonts w:hint="eastAsia"/>
        </w:rPr>
        <w:t>，</w:t>
      </w:r>
      <w:r>
        <w:t>通过业务系统</w:t>
      </w:r>
      <w:r>
        <w:rPr>
          <w:rFonts w:hint="eastAsia"/>
          <w:lang w:eastAsia="zh-CN"/>
        </w:rPr>
        <w:t>“</w:t>
      </w:r>
      <w:r>
        <w:t>债券</w:t>
      </w:r>
      <w:r>
        <w:rPr>
          <w:rFonts w:hint="eastAsia"/>
          <w:lang w:eastAsia="zh-CN"/>
        </w:rPr>
        <w:t>-</w:t>
      </w:r>
      <w:r>
        <w:t>存续期管理</w:t>
      </w:r>
      <w:r>
        <w:rPr>
          <w:rFonts w:hint="eastAsia"/>
          <w:lang w:eastAsia="zh-CN"/>
        </w:rPr>
        <w:t>-</w:t>
      </w:r>
      <w:r>
        <w:t>停复牌</w:t>
      </w:r>
      <w:r>
        <w:rPr>
          <w:rFonts w:hint="eastAsia"/>
          <w:lang w:eastAsia="zh-CN"/>
        </w:rPr>
        <w:t>”</w:t>
      </w:r>
      <w:r>
        <w:t>通道申请办理停复牌业务，提交《</w:t>
      </w:r>
      <w:r>
        <w:rPr>
          <w:rFonts w:hint="eastAsia"/>
          <w:lang w:eastAsia="zh-CN"/>
        </w:rPr>
        <w:t>债券</w:t>
      </w:r>
      <w:r>
        <w:t>停牌公告》（或《</w:t>
      </w:r>
      <w:r>
        <w:rPr>
          <w:rFonts w:hint="eastAsia"/>
          <w:lang w:eastAsia="zh-CN"/>
        </w:rPr>
        <w:t>债券</w:t>
      </w:r>
      <w:r>
        <w:t>复牌公告》《</w:t>
      </w:r>
      <w:r>
        <w:rPr>
          <w:rFonts w:hint="eastAsia"/>
          <w:lang w:eastAsia="zh-CN"/>
        </w:rPr>
        <w:t>债券</w:t>
      </w:r>
      <w:r>
        <w:t>停复牌公告》）（参考内容及格式见附件</w:t>
      </w:r>
      <w:r>
        <w:rPr>
          <w:rFonts w:hint="eastAsia"/>
          <w:lang w:val="en-US" w:eastAsia="zh-CN"/>
        </w:rPr>
        <w:t>10</w:t>
      </w:r>
      <w:r>
        <w:rPr>
          <w:rFonts w:hint="eastAsia"/>
        </w:rPr>
        <w:t>及1</w:t>
      </w:r>
      <w:r>
        <w:rPr>
          <w:rFonts w:hint="eastAsia"/>
          <w:lang w:val="en-US" w:eastAsia="zh-CN"/>
        </w:rPr>
        <w:t>1</w:t>
      </w:r>
      <w:r>
        <w:t>）</w:t>
      </w:r>
      <w:r>
        <w:rPr>
          <w:rFonts w:hint="default"/>
          <w:lang w:eastAsia="zh-CN"/>
        </w:rPr>
        <w:t>及</w:t>
      </w:r>
      <w:r>
        <w:t>发行人的债券停复牌申请。</w:t>
      </w:r>
    </w:p>
    <w:p w14:paraId="6115CBBF">
      <w:pPr>
        <w:pStyle w:val="3"/>
        <w:widowControl/>
        <w:jc w:val="left"/>
        <w:outlineLvl w:val="2"/>
        <w:rPr>
          <w:rFonts w:hint="eastAsia"/>
        </w:rPr>
      </w:pPr>
      <w:bookmarkStart w:id="1311" w:name="_Toc2037519217"/>
      <w:bookmarkStart w:id="1312" w:name="_Toc215604813"/>
      <w:r>
        <w:rPr>
          <w:rFonts w:hint="eastAsia"/>
        </w:rPr>
        <w:t>（二）紧急停牌业务</w:t>
      </w:r>
      <w:bookmarkEnd w:id="1311"/>
      <w:bookmarkEnd w:id="1312"/>
    </w:p>
    <w:p w14:paraId="12714512">
      <w:pPr>
        <w:widowControl/>
        <w:spacing w:line="560" w:lineRule="exact"/>
        <w:ind w:firstLine="640" w:firstLineChars="200"/>
      </w:pPr>
      <w:r>
        <w:rPr>
          <w:rFonts w:hint="eastAsia"/>
        </w:rPr>
        <w:t>1.</w:t>
      </w:r>
      <w:r>
        <w:rPr>
          <w:rFonts w:hint="eastAsia"/>
          <w:lang w:val="en-US" w:eastAsia="zh-CN"/>
        </w:rPr>
        <w:t xml:space="preserve"> </w:t>
      </w:r>
      <w:r>
        <w:rPr>
          <w:rFonts w:hint="eastAsia"/>
        </w:rPr>
        <w:t>因突发事项无法在停牌起始日前1交易日1</w:t>
      </w:r>
      <w:r>
        <w:rPr>
          <w:rFonts w:hint="eastAsia"/>
          <w:lang w:val="en-US" w:eastAsia="zh-CN"/>
        </w:rPr>
        <w:t>5</w:t>
      </w:r>
      <w:r>
        <w:rPr>
          <w:rFonts w:hint="eastAsia"/>
          <w:lang w:eastAsia="zh-CN"/>
        </w:rPr>
        <w:t>点</w:t>
      </w:r>
      <w:r>
        <w:rPr>
          <w:rFonts w:hint="eastAsia"/>
        </w:rPr>
        <w:t>前</w:t>
      </w:r>
      <w:r>
        <w:rPr>
          <w:rFonts w:hint="eastAsia"/>
          <w:lang w:eastAsia="zh-CN"/>
        </w:rPr>
        <w:t>发起停牌业务</w:t>
      </w:r>
      <w:r>
        <w:rPr>
          <w:rFonts w:hint="eastAsia"/>
        </w:rPr>
        <w:t>，且发行人认为确有必要在下一交易日进行停牌的，业务办理人应当于知悉</w:t>
      </w:r>
      <w:r>
        <w:rPr>
          <w:rFonts w:hint="eastAsia"/>
          <w:lang w:eastAsia="zh-CN"/>
        </w:rPr>
        <w:t>相关事项</w:t>
      </w:r>
      <w:r>
        <w:rPr>
          <w:rFonts w:hint="eastAsia"/>
        </w:rPr>
        <w:t>后，立即联系本所</w:t>
      </w:r>
      <w:r>
        <w:t>监管员</w:t>
      </w:r>
      <w:r>
        <w:rPr>
          <w:rFonts w:hint="eastAsia"/>
        </w:rPr>
        <w:t>（不晚于停牌日</w:t>
      </w:r>
      <w:r>
        <w:rPr>
          <w:rFonts w:hint="eastAsia"/>
          <w:lang w:eastAsia="zh-CN"/>
        </w:rPr>
        <w:t>前一交易日</w:t>
      </w:r>
      <w:r>
        <w:rPr>
          <w:rFonts w:hint="eastAsia"/>
          <w:lang w:val="en-US" w:eastAsia="zh-CN"/>
        </w:rPr>
        <w:t>21</w:t>
      </w:r>
      <w:r>
        <w:rPr>
          <w:rFonts w:hint="eastAsia"/>
        </w:rPr>
        <w:t>点），告知拟申请停牌事项，并提供停牌申请</w:t>
      </w:r>
      <w:r>
        <w:t>。</w:t>
      </w:r>
    </w:p>
    <w:p w14:paraId="1C9D1954">
      <w:pPr>
        <w:widowControl/>
        <w:spacing w:line="560" w:lineRule="exact"/>
        <w:ind w:firstLine="640" w:firstLineChars="200"/>
        <w:rPr>
          <w:rFonts w:hint="default"/>
        </w:rPr>
      </w:pPr>
      <w:r>
        <w:rPr>
          <w:rFonts w:hint="eastAsia"/>
        </w:rPr>
        <w:t>2.</w:t>
      </w:r>
      <w:r>
        <w:rPr>
          <w:rFonts w:hint="eastAsia"/>
          <w:lang w:val="en-US" w:eastAsia="zh-CN"/>
        </w:rPr>
        <w:t xml:space="preserve"> </w:t>
      </w:r>
      <w:r>
        <w:t>本所同意办理债券停复牌的，业务办理人</w:t>
      </w:r>
      <w:r>
        <w:rPr>
          <w:rFonts w:hint="eastAsia"/>
        </w:rPr>
        <w:t>应当于</w:t>
      </w:r>
      <w:r>
        <w:t>停牌日当日8</w:t>
      </w:r>
      <w:r>
        <w:rPr>
          <w:rFonts w:hint="eastAsia"/>
          <w:lang w:eastAsia="zh-CN"/>
        </w:rPr>
        <w:t>点</w:t>
      </w:r>
      <w:r>
        <w:t>前，通过业务系统</w:t>
      </w:r>
      <w:r>
        <w:rPr>
          <w:rFonts w:hint="eastAsia"/>
          <w:lang w:eastAsia="zh-CN"/>
        </w:rPr>
        <w:t>“</w:t>
      </w:r>
      <w:r>
        <w:t>债券</w:t>
      </w:r>
      <w:r>
        <w:rPr>
          <w:rFonts w:hint="eastAsia"/>
          <w:lang w:eastAsia="zh-CN"/>
        </w:rPr>
        <w:t>-</w:t>
      </w:r>
      <w:r>
        <w:t>存续期管理</w:t>
      </w:r>
      <w:r>
        <w:rPr>
          <w:rFonts w:hint="eastAsia"/>
          <w:lang w:eastAsia="zh-CN"/>
        </w:rPr>
        <w:t>-</w:t>
      </w:r>
      <w:r>
        <w:t>停复牌</w:t>
      </w:r>
      <w:r>
        <w:rPr>
          <w:rFonts w:hint="eastAsia"/>
          <w:lang w:eastAsia="zh-CN"/>
        </w:rPr>
        <w:t>”</w:t>
      </w:r>
      <w:r>
        <w:t>通道申请办理紧急停牌业务，提交《</w:t>
      </w:r>
      <w:r>
        <w:rPr>
          <w:rFonts w:hint="eastAsia"/>
          <w:lang w:eastAsia="zh-CN"/>
        </w:rPr>
        <w:t>债券</w:t>
      </w:r>
      <w:r>
        <w:t>停牌公告》</w:t>
      </w:r>
      <w:r>
        <w:rPr>
          <w:rFonts w:hint="default"/>
        </w:rPr>
        <w:t>及</w:t>
      </w:r>
      <w:r>
        <w:t>发行人的停牌申请。</w:t>
      </w:r>
    </w:p>
    <w:p w14:paraId="79569452">
      <w:pPr>
        <w:pStyle w:val="2"/>
        <w:widowControl/>
        <w:ind w:firstLineChars="200"/>
        <w:jc w:val="left"/>
        <w:outlineLvl w:val="1"/>
        <w:rPr>
          <w:rFonts w:hint="eastAsia"/>
        </w:rPr>
      </w:pPr>
      <w:bookmarkStart w:id="1313" w:name="_Toc997298377"/>
      <w:bookmarkStart w:id="1314" w:name="_Toc1796184040"/>
      <w:bookmarkStart w:id="1315" w:name="_Toc29822056"/>
      <w:bookmarkStart w:id="1316" w:name="_Toc623293970"/>
      <w:bookmarkStart w:id="1317" w:name="_Toc673251772"/>
      <w:bookmarkStart w:id="1318" w:name="_Toc1815818734"/>
      <w:bookmarkStart w:id="1319" w:name="_Toc2091647020"/>
      <w:bookmarkStart w:id="1320" w:name="_Toc240539741"/>
      <w:bookmarkStart w:id="1321" w:name="_Toc1985336674"/>
      <w:bookmarkStart w:id="1322" w:name="_Toc1365510654"/>
      <w:bookmarkStart w:id="1323" w:name="_Toc1104408378"/>
      <w:bookmarkStart w:id="1324" w:name="_Toc2031449802"/>
      <w:bookmarkStart w:id="1325" w:name="_Toc67640857"/>
      <w:bookmarkStart w:id="1326" w:name="_Toc716872393"/>
      <w:bookmarkStart w:id="1327" w:name="_Toc516812203"/>
      <w:bookmarkStart w:id="1328" w:name="_Toc23726224"/>
      <w:bookmarkStart w:id="1329" w:name="_Toc1505735761"/>
      <w:bookmarkStart w:id="1330" w:name="_Toc1846309610"/>
      <w:bookmarkStart w:id="1331" w:name="_Toc698949722"/>
      <w:bookmarkStart w:id="1332" w:name="_Toc1650132308"/>
      <w:bookmarkStart w:id="1333" w:name="_Toc865179602"/>
      <w:bookmarkStart w:id="1334" w:name="_Toc1044422654"/>
      <w:bookmarkStart w:id="1335" w:name="_Toc999103213"/>
      <w:bookmarkStart w:id="1336" w:name="_Toc1733838179"/>
      <w:r>
        <w:rPr>
          <w:rFonts w:hint="eastAsia"/>
        </w:rPr>
        <w:t>二、具体操作</w:t>
      </w:r>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 w14:paraId="466A5A21">
      <w:pPr>
        <w:pStyle w:val="3"/>
        <w:jc w:val="left"/>
        <w:outlineLvl w:val="2"/>
        <w:rPr>
          <w:rFonts w:hint="eastAsia"/>
        </w:rPr>
      </w:pPr>
      <w:bookmarkStart w:id="1337" w:name="_Toc2119539322"/>
      <w:bookmarkStart w:id="1338" w:name="_Toc461796977"/>
      <w:r>
        <w:rPr>
          <w:rFonts w:hint="eastAsia"/>
        </w:rPr>
        <w:t>（一）常规停复牌业务</w:t>
      </w:r>
      <w:bookmarkEnd w:id="1337"/>
      <w:bookmarkEnd w:id="1338"/>
    </w:p>
    <w:p w14:paraId="4DA7188F">
      <w:pPr>
        <w:spacing w:line="56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业务办理人通过前述路径进入债券停牌通道后，选择</w:t>
      </w:r>
      <w:r>
        <w:rPr>
          <w:rFonts w:hint="eastAsia" w:ascii="Times New Roman" w:hAnsi="Times New Roman"/>
          <w:sz w:val="32"/>
          <w:szCs w:val="32"/>
          <w:lang w:eastAsia="zh-CN"/>
        </w:rPr>
        <w:t>“</w:t>
      </w:r>
      <w:r>
        <w:rPr>
          <w:rFonts w:hint="default" w:ascii="Times New Roman" w:hAnsi="Times New Roman" w:eastAsia="仿宋_GB2312"/>
          <w:sz w:val="32"/>
          <w:szCs w:val="32"/>
        </w:rPr>
        <w:t>新建</w:t>
      </w:r>
      <w:r>
        <w:rPr>
          <w:rFonts w:hint="eastAsia" w:ascii="Times New Roman" w:hAnsi="Times New Roman"/>
          <w:sz w:val="32"/>
          <w:szCs w:val="32"/>
          <w:lang w:eastAsia="zh-CN"/>
        </w:rPr>
        <w:t>”</w:t>
      </w:r>
      <w:r>
        <w:rPr>
          <w:rFonts w:hint="default" w:ascii="Times New Roman" w:hAnsi="Times New Roman" w:eastAsia="仿宋_GB2312"/>
          <w:sz w:val="32"/>
          <w:szCs w:val="32"/>
        </w:rPr>
        <w:t>发起常规停复牌业务并填写公告信息、基本信息、停牌申请信息及填报人信息。</w:t>
      </w:r>
    </w:p>
    <w:p w14:paraId="20D1BFE9">
      <w:pPr>
        <w:numPr>
          <w:ilvl w:val="0"/>
          <w:numId w:val="8"/>
        </w:numPr>
        <w:spacing w:line="56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基本信息中，业务办理人输入需停牌的债券代码，并检查其他自动带出信息的准确性。</w:t>
      </w:r>
    </w:p>
    <w:p w14:paraId="4ACCCA88">
      <w:pPr>
        <w:numPr>
          <w:ilvl w:val="0"/>
          <w:numId w:val="8"/>
        </w:numPr>
        <w:spacing w:line="56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停牌申请信息中，业务办理人根据实际情况填写停牌平台、停牌业务类型、</w:t>
      </w:r>
      <w:r>
        <w:rPr>
          <w:rFonts w:ascii="Times New Roman" w:hAnsi="Times New Roman" w:eastAsia="仿宋_GB2312"/>
          <w:sz w:val="32"/>
          <w:szCs w:val="32"/>
        </w:rPr>
        <w:t>停牌起始日和停牌</w:t>
      </w:r>
      <w:r>
        <w:rPr>
          <w:rFonts w:hint="default" w:ascii="Times New Roman" w:hAnsi="Times New Roman" w:eastAsia="仿宋_GB2312"/>
          <w:sz w:val="32"/>
          <w:szCs w:val="32"/>
        </w:rPr>
        <w:t>结束</w:t>
      </w:r>
      <w:r>
        <w:rPr>
          <w:rFonts w:ascii="Times New Roman" w:hAnsi="Times New Roman" w:eastAsia="仿宋_GB2312"/>
          <w:sz w:val="32"/>
          <w:szCs w:val="32"/>
        </w:rPr>
        <w:t>日</w:t>
      </w:r>
      <w:r>
        <w:rPr>
          <w:rFonts w:hint="default" w:ascii="Times New Roman" w:hAnsi="Times New Roman" w:eastAsia="仿宋_GB2312"/>
          <w:sz w:val="32"/>
          <w:szCs w:val="32"/>
        </w:rPr>
        <w:t>、停牌原因并上传发行人的停牌申请文件</w:t>
      </w:r>
      <w:r>
        <w:rPr>
          <w:rFonts w:ascii="Times New Roman" w:hAnsi="Times New Roman" w:eastAsia="仿宋_GB2312"/>
          <w:sz w:val="32"/>
          <w:szCs w:val="32"/>
        </w:rPr>
        <w:t>。</w:t>
      </w:r>
    </w:p>
    <w:p w14:paraId="18988D07">
      <w:pPr>
        <w:spacing w:line="56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（1）关于停牌平台。根据债券交易平台选择</w:t>
      </w:r>
      <w:r>
        <w:rPr>
          <w:rFonts w:hint="eastAsia" w:ascii="Times New Roman" w:hAnsi="Times New Roman"/>
          <w:sz w:val="32"/>
          <w:szCs w:val="32"/>
          <w:lang w:eastAsia="zh-CN"/>
        </w:rPr>
        <w:t>“</w:t>
      </w:r>
      <w:r>
        <w:rPr>
          <w:rFonts w:hint="default" w:ascii="Times New Roman" w:hAnsi="Times New Roman" w:eastAsia="仿宋_GB2312"/>
          <w:sz w:val="32"/>
          <w:szCs w:val="32"/>
        </w:rPr>
        <w:t>固收</w:t>
      </w:r>
      <w:r>
        <w:rPr>
          <w:rFonts w:hint="eastAsia" w:ascii="Times New Roman" w:hAnsi="Times New Roman"/>
          <w:sz w:val="32"/>
          <w:szCs w:val="32"/>
          <w:lang w:eastAsia="zh-CN"/>
        </w:rPr>
        <w:t>”</w:t>
      </w:r>
      <w:r>
        <w:rPr>
          <w:rFonts w:hint="default" w:ascii="Times New Roman" w:hAnsi="Times New Roman" w:eastAsia="仿宋_GB2312"/>
          <w:sz w:val="32"/>
          <w:szCs w:val="32"/>
        </w:rPr>
        <w:t>、</w:t>
      </w:r>
      <w:r>
        <w:rPr>
          <w:rFonts w:hint="eastAsia" w:ascii="Times New Roman" w:hAnsi="Times New Roman"/>
          <w:sz w:val="32"/>
          <w:szCs w:val="32"/>
          <w:lang w:eastAsia="zh-CN"/>
        </w:rPr>
        <w:t>“</w:t>
      </w:r>
      <w:r>
        <w:rPr>
          <w:rFonts w:hint="default" w:ascii="Times New Roman" w:hAnsi="Times New Roman" w:eastAsia="仿宋_GB2312"/>
          <w:sz w:val="32"/>
          <w:szCs w:val="32"/>
        </w:rPr>
        <w:t>新交易</w:t>
      </w:r>
      <w:r>
        <w:rPr>
          <w:rFonts w:hint="eastAsia" w:ascii="Times New Roman" w:hAnsi="Times New Roman"/>
          <w:sz w:val="32"/>
          <w:szCs w:val="32"/>
          <w:lang w:eastAsia="zh-CN"/>
        </w:rPr>
        <w:t>”</w:t>
      </w:r>
      <w:r>
        <w:rPr>
          <w:rFonts w:hint="default" w:ascii="Times New Roman" w:hAnsi="Times New Roman" w:eastAsia="仿宋_GB2312"/>
          <w:sz w:val="32"/>
          <w:szCs w:val="32"/>
        </w:rPr>
        <w:t>或</w:t>
      </w:r>
      <w:r>
        <w:rPr>
          <w:rFonts w:hint="eastAsia" w:ascii="Times New Roman" w:hAnsi="Times New Roman"/>
          <w:sz w:val="32"/>
          <w:szCs w:val="32"/>
          <w:lang w:eastAsia="zh-CN"/>
        </w:rPr>
        <w:t>“</w:t>
      </w:r>
      <w:r>
        <w:rPr>
          <w:rFonts w:hint="default" w:ascii="Times New Roman" w:hAnsi="Times New Roman" w:eastAsia="仿宋_GB2312"/>
          <w:sz w:val="32"/>
          <w:szCs w:val="32"/>
        </w:rPr>
        <w:t>新交易+固收</w:t>
      </w:r>
      <w:r>
        <w:rPr>
          <w:rFonts w:hint="eastAsia" w:ascii="Times New Roman" w:hAnsi="Times New Roman"/>
          <w:sz w:val="32"/>
          <w:szCs w:val="32"/>
          <w:lang w:eastAsia="zh-CN"/>
        </w:rPr>
        <w:t>”</w:t>
      </w:r>
      <w:r>
        <w:rPr>
          <w:rFonts w:hint="default" w:ascii="Times New Roman" w:hAnsi="Times New Roman" w:eastAsia="仿宋_GB2312"/>
          <w:sz w:val="32"/>
          <w:szCs w:val="32"/>
        </w:rPr>
        <w:t>。通常情况下，公募债券停牌平台选择</w:t>
      </w:r>
      <w:r>
        <w:rPr>
          <w:rFonts w:hint="eastAsia" w:ascii="Times New Roman" w:hAnsi="Times New Roman"/>
          <w:sz w:val="32"/>
          <w:szCs w:val="32"/>
          <w:lang w:eastAsia="zh-CN"/>
        </w:rPr>
        <w:t>“</w:t>
      </w:r>
      <w:r>
        <w:rPr>
          <w:rFonts w:hint="default" w:ascii="Times New Roman" w:hAnsi="Times New Roman" w:eastAsia="仿宋_GB2312"/>
          <w:sz w:val="32"/>
          <w:szCs w:val="32"/>
        </w:rPr>
        <w:t>新交易+固收</w:t>
      </w:r>
      <w:r>
        <w:rPr>
          <w:rFonts w:hint="eastAsia" w:ascii="Times New Roman" w:hAnsi="Times New Roman"/>
          <w:sz w:val="32"/>
          <w:szCs w:val="32"/>
          <w:lang w:eastAsia="zh-CN"/>
        </w:rPr>
        <w:t>”</w:t>
      </w:r>
      <w:r>
        <w:rPr>
          <w:rFonts w:hint="default" w:ascii="Times New Roman" w:hAnsi="Times New Roman" w:eastAsia="仿宋_GB2312"/>
          <w:sz w:val="32"/>
          <w:szCs w:val="32"/>
        </w:rPr>
        <w:t>，私募债券停牌平台选择</w:t>
      </w:r>
      <w:r>
        <w:rPr>
          <w:rFonts w:hint="eastAsia" w:ascii="Times New Roman" w:hAnsi="Times New Roman"/>
          <w:sz w:val="32"/>
          <w:szCs w:val="32"/>
          <w:lang w:eastAsia="zh-CN"/>
        </w:rPr>
        <w:t>“</w:t>
      </w:r>
      <w:r>
        <w:rPr>
          <w:rFonts w:hint="default" w:ascii="Times New Roman" w:hAnsi="Times New Roman" w:eastAsia="仿宋_GB2312"/>
          <w:sz w:val="32"/>
          <w:szCs w:val="32"/>
        </w:rPr>
        <w:t>固收</w:t>
      </w:r>
      <w:r>
        <w:rPr>
          <w:rFonts w:hint="eastAsia" w:ascii="Times New Roman" w:hAnsi="Times New Roman"/>
          <w:sz w:val="32"/>
          <w:szCs w:val="32"/>
          <w:lang w:eastAsia="zh-CN"/>
        </w:rPr>
        <w:t>”</w:t>
      </w:r>
      <w:r>
        <w:rPr>
          <w:rFonts w:hint="default" w:ascii="Times New Roman" w:hAnsi="Times New Roman" w:eastAsia="仿宋_GB2312"/>
          <w:sz w:val="32"/>
          <w:szCs w:val="32"/>
        </w:rPr>
        <w:t>，但特定债券停牌平台均选择</w:t>
      </w:r>
      <w:r>
        <w:rPr>
          <w:rFonts w:hint="eastAsia" w:ascii="Times New Roman" w:hAnsi="Times New Roman"/>
          <w:sz w:val="32"/>
          <w:szCs w:val="32"/>
          <w:lang w:eastAsia="zh-CN"/>
        </w:rPr>
        <w:t>“</w:t>
      </w:r>
      <w:r>
        <w:rPr>
          <w:rFonts w:hint="default" w:ascii="Times New Roman" w:hAnsi="Times New Roman" w:eastAsia="仿宋_GB2312"/>
          <w:sz w:val="32"/>
          <w:szCs w:val="32"/>
        </w:rPr>
        <w:t>固收</w:t>
      </w:r>
      <w:r>
        <w:rPr>
          <w:rFonts w:hint="eastAsia" w:ascii="Times New Roman" w:hAnsi="Times New Roman"/>
          <w:sz w:val="32"/>
          <w:szCs w:val="32"/>
          <w:lang w:eastAsia="zh-CN"/>
        </w:rPr>
        <w:t>”</w:t>
      </w:r>
      <w:r>
        <w:rPr>
          <w:rFonts w:hint="default" w:ascii="Times New Roman" w:hAnsi="Times New Roman" w:eastAsia="仿宋_GB2312"/>
          <w:sz w:val="32"/>
          <w:szCs w:val="32"/>
        </w:rPr>
        <w:t>。</w:t>
      </w:r>
    </w:p>
    <w:p w14:paraId="28C8F321">
      <w:pPr>
        <w:widowControl/>
        <w:spacing w:line="560" w:lineRule="exact"/>
        <w:ind w:firstLine="600" w:firstLineChars="200"/>
        <w:rPr>
          <w:rFonts w:ascii="Times New Roman" w:hAnsi="Times New Roman" w:eastAsia="仿宋_GB2312"/>
          <w:sz w:val="30"/>
          <w:szCs w:val="30"/>
          <w:highlight w:val="yellow"/>
        </w:rPr>
      </w:pPr>
      <w:r>
        <w:rPr>
          <w:rFonts w:ascii="Times New Roman" w:hAnsi="Times New Roman" w:eastAsia="仿宋_GB2312"/>
          <w:sz w:val="30"/>
          <w:szCs w:val="30"/>
        </w:rPr>
        <w:t>（2）关于停牌业务类型。如停止债券本身交易的，停牌类型选择</w:t>
      </w:r>
      <w:r>
        <w:rPr>
          <w:rFonts w:hint="eastAsia" w:ascii="Times New Roman" w:hAnsi="Times New Roman"/>
          <w:sz w:val="30"/>
          <w:szCs w:val="30"/>
          <w:lang w:eastAsia="zh-CN"/>
        </w:rPr>
        <w:t>“</w:t>
      </w:r>
      <w:r>
        <w:rPr>
          <w:rFonts w:ascii="Times New Roman" w:hAnsi="Times New Roman" w:eastAsia="仿宋_GB2312"/>
          <w:sz w:val="30"/>
          <w:szCs w:val="30"/>
        </w:rPr>
        <w:t>现券</w:t>
      </w:r>
      <w:r>
        <w:rPr>
          <w:rFonts w:hint="eastAsia" w:ascii="Times New Roman" w:hAnsi="Times New Roman"/>
          <w:sz w:val="30"/>
          <w:szCs w:val="30"/>
          <w:lang w:eastAsia="zh-CN"/>
        </w:rPr>
        <w:t>”</w:t>
      </w:r>
      <w:r>
        <w:rPr>
          <w:rFonts w:ascii="Times New Roman" w:hAnsi="Times New Roman" w:eastAsia="仿宋_GB2312"/>
          <w:sz w:val="30"/>
          <w:szCs w:val="30"/>
        </w:rPr>
        <w:t>；如在换股期内停止可交换债券换股业务的，</w:t>
      </w:r>
      <w:r>
        <w:rPr>
          <w:rFonts w:hint="eastAsia" w:ascii="Times New Roman" w:hAnsi="Times New Roman"/>
          <w:sz w:val="30"/>
          <w:szCs w:val="30"/>
          <w:lang w:eastAsia="zh-CN"/>
        </w:rPr>
        <w:t>停牌类型</w:t>
      </w:r>
      <w:r>
        <w:rPr>
          <w:rFonts w:ascii="Times New Roman" w:hAnsi="Times New Roman" w:eastAsia="仿宋_GB2312"/>
          <w:sz w:val="30"/>
          <w:szCs w:val="30"/>
        </w:rPr>
        <w:t>选择</w:t>
      </w:r>
      <w:r>
        <w:rPr>
          <w:rFonts w:hint="eastAsia" w:ascii="Times New Roman" w:hAnsi="Times New Roman"/>
          <w:sz w:val="30"/>
          <w:szCs w:val="30"/>
          <w:lang w:eastAsia="zh-CN"/>
        </w:rPr>
        <w:t>“</w:t>
      </w:r>
      <w:r>
        <w:rPr>
          <w:rFonts w:ascii="Times New Roman" w:hAnsi="Times New Roman" w:eastAsia="仿宋_GB2312"/>
          <w:sz w:val="30"/>
          <w:szCs w:val="30"/>
        </w:rPr>
        <w:t>换股</w:t>
      </w:r>
      <w:r>
        <w:rPr>
          <w:rFonts w:hint="eastAsia" w:ascii="Times New Roman" w:hAnsi="Times New Roman"/>
          <w:sz w:val="30"/>
          <w:szCs w:val="30"/>
          <w:lang w:eastAsia="zh-CN"/>
        </w:rPr>
        <w:t>”</w:t>
      </w:r>
      <w:r>
        <w:rPr>
          <w:rFonts w:hint="default" w:ascii="Times New Roman" w:hAnsi="Times New Roman" w:eastAsia="仿宋_GB2312"/>
          <w:sz w:val="32"/>
          <w:szCs w:val="32"/>
        </w:rPr>
        <w:t>（是否停止换股，可参</w:t>
      </w:r>
      <w:r>
        <w:rPr>
          <w:rFonts w:hint="default" w:ascii="Times New Roman" w:hAnsi="Times New Roman" w:eastAsia="仿宋_GB2312"/>
          <w:sz w:val="32"/>
          <w:szCs w:val="32"/>
          <w:lang w:eastAsia="zh-CN"/>
        </w:rPr>
        <w:t>见</w:t>
      </w:r>
      <w:r>
        <w:rPr>
          <w:rFonts w:hint="default" w:ascii="Times New Roman" w:hAnsi="Times New Roman" w:eastAsia="仿宋_GB2312"/>
          <w:sz w:val="32"/>
          <w:szCs w:val="32"/>
        </w:rPr>
        <w:t>本指南第</w:t>
      </w:r>
      <w:r>
        <w:rPr>
          <w:rFonts w:hint="eastAsia" w:ascii="Times New Roman" w:hAnsi="Times New Roman"/>
          <w:sz w:val="32"/>
          <w:szCs w:val="32"/>
          <w:lang w:eastAsia="zh-CN"/>
        </w:rPr>
        <w:t>十</w:t>
      </w:r>
      <w:r>
        <w:rPr>
          <w:rFonts w:hint="default" w:ascii="Times New Roman" w:hAnsi="Times New Roman" w:eastAsia="仿宋_GB2312"/>
          <w:sz w:val="32"/>
          <w:szCs w:val="32"/>
        </w:rPr>
        <w:t>章</w:t>
      </w:r>
      <w:r>
        <w:rPr>
          <w:rFonts w:hint="default" w:ascii="Times New Roman" w:hAnsi="Times New Roman" w:eastAsia="仿宋_GB2312"/>
          <w:sz w:val="32"/>
          <w:szCs w:val="32"/>
          <w:lang w:eastAsia="zh-CN"/>
        </w:rPr>
        <w:t>规定</w:t>
      </w:r>
      <w:r>
        <w:rPr>
          <w:rFonts w:hint="default" w:ascii="Times New Roman" w:hAnsi="Times New Roman" w:eastAsia="仿宋_GB2312"/>
          <w:sz w:val="32"/>
          <w:szCs w:val="32"/>
        </w:rPr>
        <w:t>）</w:t>
      </w:r>
      <w:r>
        <w:rPr>
          <w:rFonts w:ascii="Times New Roman" w:hAnsi="Times New Roman" w:eastAsia="仿宋_GB2312"/>
          <w:sz w:val="32"/>
          <w:szCs w:val="32"/>
        </w:rPr>
        <w:t>。</w:t>
      </w:r>
      <w:r>
        <w:rPr>
          <w:rFonts w:hint="default" w:ascii="Times New Roman" w:hAnsi="Times New Roman" w:eastAsia="仿宋_GB2312"/>
          <w:sz w:val="32"/>
          <w:szCs w:val="32"/>
        </w:rPr>
        <w:t>如</w:t>
      </w:r>
      <w:r>
        <w:rPr>
          <w:rFonts w:hint="default" w:ascii="Times New Roman" w:hAnsi="Times New Roman" w:eastAsia="仿宋_GB2312"/>
          <w:sz w:val="32"/>
          <w:szCs w:val="32"/>
          <w:lang w:eastAsia="zh-CN"/>
        </w:rPr>
        <w:t>通用质押式</w:t>
      </w:r>
      <w:r>
        <w:rPr>
          <w:rFonts w:hint="default" w:ascii="Times New Roman" w:hAnsi="Times New Roman" w:eastAsia="仿宋_GB2312"/>
          <w:sz w:val="32"/>
          <w:szCs w:val="32"/>
        </w:rPr>
        <w:t>回购</w:t>
      </w:r>
      <w:r>
        <w:rPr>
          <w:rFonts w:hint="default" w:ascii="Times New Roman" w:hAnsi="Times New Roman" w:eastAsia="仿宋_GB2312"/>
          <w:sz w:val="32"/>
          <w:szCs w:val="32"/>
          <w:lang w:eastAsia="zh-CN"/>
        </w:rPr>
        <w:t>库</w:t>
      </w:r>
      <w:r>
        <w:rPr>
          <w:rFonts w:hint="default" w:ascii="Times New Roman" w:hAnsi="Times New Roman" w:eastAsia="仿宋_GB2312"/>
          <w:sz w:val="32"/>
          <w:szCs w:val="32"/>
        </w:rPr>
        <w:t>内的债券需停止出库、入库操作的，则停牌类型选择</w:t>
      </w:r>
      <w:r>
        <w:rPr>
          <w:rFonts w:hint="eastAsia" w:ascii="Times New Roman" w:hAnsi="Times New Roman"/>
          <w:sz w:val="32"/>
          <w:szCs w:val="32"/>
          <w:lang w:eastAsia="zh-CN"/>
        </w:rPr>
        <w:t>“</w:t>
      </w:r>
      <w:r>
        <w:rPr>
          <w:rFonts w:hint="default" w:ascii="Times New Roman" w:hAnsi="Times New Roman" w:eastAsia="仿宋_GB2312"/>
          <w:sz w:val="32"/>
          <w:szCs w:val="32"/>
        </w:rPr>
        <w:t>出库</w:t>
      </w:r>
      <w:r>
        <w:rPr>
          <w:rFonts w:hint="eastAsia" w:ascii="Times New Roman" w:hAnsi="Times New Roman"/>
          <w:sz w:val="32"/>
          <w:szCs w:val="32"/>
          <w:lang w:eastAsia="zh-CN"/>
        </w:rPr>
        <w:t>”“</w:t>
      </w:r>
      <w:r>
        <w:rPr>
          <w:rFonts w:hint="default" w:ascii="Times New Roman" w:hAnsi="Times New Roman" w:eastAsia="仿宋_GB2312"/>
          <w:sz w:val="32"/>
          <w:szCs w:val="32"/>
        </w:rPr>
        <w:t>入库</w:t>
      </w:r>
      <w:r>
        <w:rPr>
          <w:rFonts w:hint="eastAsia" w:ascii="Times New Roman" w:hAnsi="Times New Roman"/>
          <w:sz w:val="32"/>
          <w:szCs w:val="32"/>
          <w:lang w:eastAsia="zh-CN"/>
        </w:rPr>
        <w:t>”</w:t>
      </w:r>
      <w:r>
        <w:rPr>
          <w:rFonts w:hint="default" w:ascii="Times New Roman" w:hAnsi="Times New Roman" w:eastAsia="仿宋_GB2312"/>
          <w:sz w:val="32"/>
          <w:szCs w:val="32"/>
          <w:highlight w:val="none"/>
          <w:lang w:eastAsia="zh-CN"/>
        </w:rPr>
        <w:t>，通用质押式回购具体规定详见中证登业务规则</w:t>
      </w:r>
      <w:r>
        <w:rPr>
          <w:rFonts w:hint="default" w:ascii="Times New Roman" w:hAnsi="Times New Roman" w:eastAsia="仿宋_GB2312"/>
          <w:sz w:val="32"/>
          <w:szCs w:val="32"/>
          <w:highlight w:val="none"/>
        </w:rPr>
        <w:t>。</w:t>
      </w:r>
    </w:p>
    <w:p w14:paraId="76180C6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（3）关于停牌起始日</w:t>
      </w:r>
      <w:r>
        <w:rPr>
          <w:rFonts w:hint="eastAsia" w:ascii="Times New Roman" w:hAnsi="Times New Roman" w:eastAsia="仿宋_GB2312"/>
          <w:sz w:val="32"/>
          <w:szCs w:val="32"/>
        </w:rPr>
        <w:t>和停牌结束日。</w:t>
      </w:r>
      <w:r>
        <w:rPr>
          <w:rFonts w:ascii="Times New Roman" w:hAnsi="Times New Roman" w:eastAsia="仿宋_GB2312"/>
          <w:sz w:val="32"/>
          <w:szCs w:val="32"/>
        </w:rPr>
        <w:t>如停牌申请时即存在明确复牌日期的，则同时填写停牌起始日和停牌</w:t>
      </w:r>
      <w:r>
        <w:rPr>
          <w:rFonts w:hint="eastAsia" w:ascii="Times New Roman" w:hAnsi="Times New Roman" w:eastAsia="仿宋_GB2312"/>
          <w:sz w:val="32"/>
          <w:szCs w:val="32"/>
        </w:rPr>
        <w:t>结束</w:t>
      </w:r>
      <w:r>
        <w:rPr>
          <w:rFonts w:ascii="Times New Roman" w:hAnsi="Times New Roman" w:eastAsia="仿宋_GB2312"/>
          <w:sz w:val="32"/>
          <w:szCs w:val="32"/>
        </w:rPr>
        <w:t>日（如仅停一天的，则停牌起始日和</w:t>
      </w:r>
      <w:r>
        <w:rPr>
          <w:rFonts w:hint="eastAsia" w:ascii="Times New Roman" w:hAnsi="Times New Roman" w:eastAsia="仿宋_GB2312"/>
          <w:sz w:val="32"/>
          <w:szCs w:val="32"/>
          <w:lang w:eastAsia="zh-CN"/>
        </w:rPr>
        <w:t>结束</w:t>
      </w:r>
      <w:r>
        <w:rPr>
          <w:rFonts w:ascii="Times New Roman" w:hAnsi="Times New Roman" w:eastAsia="仿宋_GB2312"/>
          <w:sz w:val="32"/>
          <w:szCs w:val="32"/>
        </w:rPr>
        <w:t>日为同一天）；如复牌日期不确定，</w:t>
      </w:r>
      <w:r>
        <w:rPr>
          <w:rFonts w:hint="eastAsia" w:ascii="Times New Roman" w:hAnsi="Times New Roman" w:eastAsia="仿宋_GB2312"/>
          <w:sz w:val="32"/>
          <w:szCs w:val="32"/>
        </w:rPr>
        <w:t>仅申请债券停牌的，</w:t>
      </w:r>
      <w:r>
        <w:rPr>
          <w:rFonts w:ascii="Times New Roman" w:hAnsi="Times New Roman" w:eastAsia="仿宋_GB2312"/>
          <w:sz w:val="32"/>
          <w:szCs w:val="32"/>
        </w:rPr>
        <w:t>则仅填写停牌起始日，停牌</w:t>
      </w:r>
      <w:r>
        <w:rPr>
          <w:rFonts w:hint="eastAsia" w:ascii="Times New Roman" w:hAnsi="Times New Roman" w:eastAsia="仿宋_GB2312"/>
          <w:sz w:val="32"/>
          <w:szCs w:val="32"/>
        </w:rPr>
        <w:t>结束</w:t>
      </w:r>
      <w:r>
        <w:rPr>
          <w:rFonts w:ascii="Times New Roman" w:hAnsi="Times New Roman" w:eastAsia="仿宋_GB2312"/>
          <w:sz w:val="32"/>
          <w:szCs w:val="32"/>
        </w:rPr>
        <w:t>日为空</w:t>
      </w:r>
      <w:r>
        <w:rPr>
          <w:rFonts w:hint="eastAsia" w:ascii="Times New Roman" w:hAnsi="Times New Roman" w:eastAsia="仿宋_GB2312"/>
          <w:sz w:val="32"/>
          <w:szCs w:val="32"/>
        </w:rPr>
        <w:t>；如前期已停牌，仅申请债券复牌的，</w:t>
      </w:r>
      <w:r>
        <w:rPr>
          <w:rFonts w:ascii="Times New Roman" w:hAnsi="Times New Roman" w:eastAsia="仿宋_GB2312"/>
          <w:sz w:val="32"/>
          <w:szCs w:val="32"/>
        </w:rPr>
        <w:t>则仅填写停牌</w:t>
      </w:r>
      <w:r>
        <w:rPr>
          <w:rFonts w:hint="eastAsia" w:ascii="Times New Roman" w:hAnsi="Times New Roman" w:eastAsia="仿宋_GB2312"/>
          <w:sz w:val="32"/>
          <w:szCs w:val="32"/>
        </w:rPr>
        <w:t>结束</w:t>
      </w:r>
      <w:r>
        <w:rPr>
          <w:rFonts w:ascii="Times New Roman" w:hAnsi="Times New Roman" w:eastAsia="仿宋_GB2312"/>
          <w:sz w:val="32"/>
          <w:szCs w:val="32"/>
        </w:rPr>
        <w:t>日，停牌</w:t>
      </w:r>
      <w:r>
        <w:rPr>
          <w:rFonts w:hint="eastAsia" w:ascii="Times New Roman" w:hAnsi="Times New Roman" w:eastAsia="仿宋_GB2312"/>
          <w:sz w:val="32"/>
          <w:szCs w:val="32"/>
        </w:rPr>
        <w:t>起始</w:t>
      </w:r>
      <w:r>
        <w:rPr>
          <w:rFonts w:ascii="Times New Roman" w:hAnsi="Times New Roman" w:eastAsia="仿宋_GB2312"/>
          <w:sz w:val="32"/>
          <w:szCs w:val="32"/>
        </w:rPr>
        <w:t>日为空</w:t>
      </w:r>
      <w:r>
        <w:rPr>
          <w:rFonts w:hint="eastAsia" w:ascii="Times New Roman" w:hAnsi="Times New Roman" w:eastAsia="仿宋_GB2312"/>
          <w:sz w:val="32"/>
          <w:szCs w:val="32"/>
        </w:rPr>
        <w:t>。需要特别注意的是，填写的停牌结束日为复牌日的前一交易日，而非复牌日</w:t>
      </w:r>
      <w:r>
        <w:rPr>
          <w:rFonts w:hint="eastAsia"/>
          <w:sz w:val="32"/>
          <w:szCs w:val="32"/>
          <w:lang w:eastAsia="zh-CN"/>
        </w:rPr>
        <w:t>当</w:t>
      </w:r>
      <w:r>
        <w:rPr>
          <w:rFonts w:hint="eastAsia" w:ascii="Times New Roman" w:hAnsi="Times New Roman" w:eastAsia="仿宋_GB2312"/>
          <w:sz w:val="32"/>
          <w:szCs w:val="32"/>
        </w:rPr>
        <w:t>日。</w:t>
      </w:r>
    </w:p>
    <w:p w14:paraId="7AF3A717">
      <w:pPr>
        <w:widowControl/>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停</w:t>
      </w:r>
      <w:r>
        <w:rPr>
          <w:rFonts w:hint="eastAsia" w:ascii="Times New Roman" w:hAnsi="Times New Roman" w:eastAsia="仿宋_GB2312"/>
          <w:sz w:val="32"/>
          <w:szCs w:val="32"/>
        </w:rPr>
        <w:t>复</w:t>
      </w:r>
      <w:r>
        <w:rPr>
          <w:rFonts w:ascii="Times New Roman" w:hAnsi="Times New Roman" w:eastAsia="仿宋_GB2312"/>
          <w:sz w:val="32"/>
          <w:szCs w:val="32"/>
        </w:rPr>
        <w:t>牌原因据实填列，多数情况下为</w:t>
      </w:r>
      <w:r>
        <w:rPr>
          <w:rFonts w:hint="eastAsia" w:ascii="Times New Roman" w:hAnsi="Times New Roman"/>
          <w:sz w:val="32"/>
          <w:szCs w:val="32"/>
          <w:lang w:eastAsia="zh-CN"/>
        </w:rPr>
        <w:t>“</w:t>
      </w:r>
      <w:r>
        <w:rPr>
          <w:rFonts w:ascii="Times New Roman" w:hAnsi="Times New Roman" w:eastAsia="仿宋_GB2312"/>
          <w:sz w:val="32"/>
          <w:szCs w:val="32"/>
        </w:rPr>
        <w:t>发行人申请</w:t>
      </w:r>
      <w:r>
        <w:rPr>
          <w:rFonts w:hint="eastAsia" w:ascii="Times New Roman" w:hAnsi="Times New Roman"/>
          <w:sz w:val="32"/>
          <w:szCs w:val="32"/>
          <w:lang w:eastAsia="zh-CN"/>
        </w:rPr>
        <w:t>”</w:t>
      </w:r>
      <w:r>
        <w:rPr>
          <w:rFonts w:ascii="Times New Roman" w:hAnsi="Times New Roman" w:eastAsia="仿宋_GB2312"/>
          <w:sz w:val="32"/>
          <w:szCs w:val="32"/>
        </w:rPr>
        <w:t>。</w:t>
      </w:r>
    </w:p>
    <w:p w14:paraId="26F139E3">
      <w:pPr>
        <w:pStyle w:val="3"/>
        <w:jc w:val="left"/>
        <w:outlineLvl w:val="2"/>
        <w:rPr>
          <w:rFonts w:hint="eastAsia"/>
        </w:rPr>
      </w:pPr>
      <w:bookmarkStart w:id="1339" w:name="_Toc415892181"/>
      <w:bookmarkStart w:id="1340" w:name="_Toc612165003"/>
      <w:r>
        <w:t>（</w:t>
      </w:r>
      <w:r>
        <w:rPr>
          <w:rFonts w:hint="eastAsia"/>
        </w:rPr>
        <w:t>二</w:t>
      </w:r>
      <w:r>
        <w:t>）紧急停牌</w:t>
      </w:r>
      <w:r>
        <w:rPr>
          <w:rFonts w:hint="eastAsia"/>
        </w:rPr>
        <w:t>业务</w:t>
      </w:r>
      <w:bookmarkEnd w:id="1339"/>
      <w:bookmarkEnd w:id="1340"/>
    </w:p>
    <w:p w14:paraId="1454C5D6">
      <w:pPr>
        <w:spacing w:line="560" w:lineRule="exact"/>
        <w:rPr>
          <w:rFonts w:hint="default"/>
        </w:rPr>
      </w:pPr>
      <w:r>
        <w:rPr>
          <w:rFonts w:hint="eastAsia"/>
        </w:rPr>
        <w:t>业务办理人通过前述路径进入债券停牌通道后，选择</w:t>
      </w:r>
      <w:r>
        <w:rPr>
          <w:rFonts w:hint="eastAsia"/>
          <w:lang w:eastAsia="zh-CN"/>
        </w:rPr>
        <w:t>“</w:t>
      </w:r>
      <w:r>
        <w:rPr>
          <w:rFonts w:hint="eastAsia"/>
        </w:rPr>
        <w:t>新建</w:t>
      </w:r>
      <w:r>
        <w:rPr>
          <w:rFonts w:hint="eastAsia"/>
          <w:lang w:eastAsia="zh-CN"/>
        </w:rPr>
        <w:t>”</w:t>
      </w:r>
      <w:r>
        <w:rPr>
          <w:rFonts w:hint="eastAsia"/>
        </w:rPr>
        <w:t>发起紧急停牌业务并填写公告信息、基本信息、停牌申请信息及填报人信息。</w:t>
      </w:r>
      <w:r>
        <w:rPr>
          <w:rFonts w:hint="eastAsia"/>
          <w:lang w:eastAsia="zh-CN"/>
        </w:rPr>
        <w:t>除停牌申请中的停牌业务类型和停牌时间外，其他事项的填写要求同普通停牌。</w:t>
      </w:r>
    </w:p>
    <w:p w14:paraId="22F2AD0D">
      <w:pPr>
        <w:spacing w:line="560" w:lineRule="exact"/>
        <w:rPr>
          <w:rFonts w:hint="eastAsia"/>
        </w:rPr>
      </w:pPr>
      <w:r>
        <w:rPr>
          <w:rFonts w:hint="eastAsia"/>
          <w:lang w:eastAsia="zh-CN"/>
        </w:rPr>
        <w:t>在</w:t>
      </w:r>
      <w:r>
        <w:rPr>
          <w:rFonts w:hint="eastAsia"/>
        </w:rPr>
        <w:t>停牌业务类型</w:t>
      </w:r>
      <w:r>
        <w:rPr>
          <w:rFonts w:hint="eastAsia"/>
          <w:lang w:eastAsia="zh-CN"/>
        </w:rPr>
        <w:t>中，</w:t>
      </w:r>
      <w:r>
        <w:rPr>
          <w:rFonts w:hint="eastAsia"/>
        </w:rPr>
        <w:t>业务办理人仅可发起现券、换股紧急停牌业务。停牌时间</w:t>
      </w:r>
      <w:r>
        <w:rPr>
          <w:rFonts w:hint="eastAsia"/>
          <w:lang w:eastAsia="zh-CN"/>
        </w:rPr>
        <w:t>原则上</w:t>
      </w:r>
      <w:r>
        <w:rPr>
          <w:rFonts w:hint="eastAsia"/>
        </w:rPr>
        <w:t>选择全天</w:t>
      </w:r>
      <w:r>
        <w:rPr>
          <w:rFonts w:hint="eastAsia"/>
          <w:lang w:eastAsia="zh-CN"/>
        </w:rPr>
        <w:t>停牌，且</w:t>
      </w:r>
      <w:r>
        <w:rPr>
          <w:rFonts w:hint="eastAsia"/>
        </w:rPr>
        <w:t>换股停牌限定为全天停牌。</w:t>
      </w:r>
    </w:p>
    <w:p w14:paraId="64089163">
      <w:pPr>
        <w:pStyle w:val="2"/>
        <w:widowControl/>
        <w:spacing w:line="560" w:lineRule="exact"/>
        <w:ind w:firstLineChars="200"/>
        <w:jc w:val="left"/>
        <w:outlineLvl w:val="1"/>
        <w:rPr>
          <w:rFonts w:hint="eastAsia"/>
        </w:rPr>
      </w:pPr>
      <w:bookmarkStart w:id="1341" w:name="_Toc2020692453"/>
      <w:bookmarkStart w:id="1342" w:name="_Toc1090448025"/>
      <w:bookmarkStart w:id="1343" w:name="_Toc567787347"/>
      <w:bookmarkStart w:id="1344" w:name="_Toc513998460"/>
      <w:bookmarkStart w:id="1345" w:name="_Toc82743715"/>
      <w:bookmarkStart w:id="1346" w:name="_Toc1754303869"/>
      <w:bookmarkStart w:id="1347" w:name="_Toc520966453"/>
      <w:bookmarkStart w:id="1348" w:name="_Toc452065257"/>
      <w:bookmarkStart w:id="1349" w:name="_Toc845751581"/>
      <w:bookmarkStart w:id="1350" w:name="_Toc1832831324"/>
      <w:bookmarkStart w:id="1351" w:name="_Toc988392213"/>
      <w:bookmarkStart w:id="1352" w:name="_Toc1613723778"/>
      <w:bookmarkStart w:id="1353" w:name="_Toc768693339"/>
      <w:bookmarkStart w:id="1354" w:name="_Toc1081888867"/>
      <w:bookmarkStart w:id="1355" w:name="_Toc282446412"/>
      <w:bookmarkStart w:id="1356" w:name="_Toc540214071"/>
      <w:bookmarkStart w:id="1357" w:name="_Toc708123668"/>
      <w:bookmarkStart w:id="1358" w:name="_Toc1271044544"/>
      <w:bookmarkStart w:id="1359" w:name="_Toc1988098729"/>
      <w:bookmarkStart w:id="1360" w:name="_Toc1569261405"/>
      <w:bookmarkStart w:id="1361" w:name="_Toc2019754457"/>
      <w:bookmarkStart w:id="1362" w:name="_Toc2082946100"/>
      <w:bookmarkStart w:id="1363" w:name="_Toc72775782"/>
      <w:r>
        <w:rPr>
          <w:rFonts w:hint="eastAsia"/>
        </w:rPr>
        <w:t>三、注意事项</w:t>
      </w:r>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p>
    <w:p w14:paraId="2B4AC82D">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关于复牌业务。紧急停牌</w:t>
      </w:r>
      <w:r>
        <w:rPr>
          <w:rFonts w:hint="eastAsia" w:cs="仿宋_GB2312"/>
          <w:sz w:val="32"/>
          <w:szCs w:val="32"/>
          <w:lang w:eastAsia="zh-CN"/>
        </w:rPr>
        <w:t>无</w:t>
      </w:r>
      <w:r>
        <w:rPr>
          <w:rFonts w:hint="eastAsia" w:ascii="仿宋_GB2312" w:hAnsi="仿宋_GB2312" w:eastAsia="仿宋_GB2312" w:cs="仿宋_GB2312"/>
          <w:sz w:val="32"/>
          <w:szCs w:val="32"/>
        </w:rPr>
        <w:t>需</w:t>
      </w:r>
      <w:r>
        <w:rPr>
          <w:rFonts w:hint="eastAsia" w:cs="仿宋_GB2312"/>
          <w:sz w:val="32"/>
          <w:szCs w:val="32"/>
          <w:lang w:eastAsia="zh-CN"/>
        </w:rPr>
        <w:t>办理</w:t>
      </w:r>
      <w:r>
        <w:rPr>
          <w:rFonts w:hint="eastAsia" w:ascii="仿宋_GB2312" w:hAnsi="仿宋_GB2312" w:eastAsia="仿宋_GB2312" w:cs="仿宋_GB2312"/>
          <w:sz w:val="32"/>
          <w:szCs w:val="32"/>
        </w:rPr>
        <w:t>复牌</w:t>
      </w:r>
      <w:r>
        <w:rPr>
          <w:rFonts w:hint="eastAsia" w:cs="仿宋_GB2312"/>
          <w:sz w:val="32"/>
          <w:szCs w:val="32"/>
          <w:lang w:eastAsia="zh-CN"/>
        </w:rPr>
        <w:t>业务；常规停牌，在</w:t>
      </w:r>
      <w:r>
        <w:rPr>
          <w:rFonts w:hint="eastAsia" w:ascii="仿宋_GB2312" w:hAnsi="仿宋_GB2312" w:eastAsia="仿宋_GB2312" w:cs="仿宋_GB2312"/>
          <w:sz w:val="32"/>
          <w:szCs w:val="32"/>
        </w:rPr>
        <w:t>业务办理时</w:t>
      </w:r>
      <w:r>
        <w:rPr>
          <w:rFonts w:hint="eastAsia" w:cs="仿宋_GB2312"/>
          <w:sz w:val="32"/>
          <w:szCs w:val="32"/>
          <w:lang w:eastAsia="zh-CN"/>
        </w:rPr>
        <w:t>已</w:t>
      </w:r>
      <w:r>
        <w:rPr>
          <w:rFonts w:hint="eastAsia" w:ascii="仿宋_GB2312" w:hAnsi="仿宋_GB2312" w:eastAsia="仿宋_GB2312" w:cs="仿宋_GB2312"/>
          <w:sz w:val="32"/>
          <w:szCs w:val="32"/>
        </w:rPr>
        <w:t>勾选停牌</w:t>
      </w:r>
      <w:r>
        <w:rPr>
          <w:rFonts w:hint="eastAsia" w:cs="仿宋_GB2312"/>
          <w:sz w:val="32"/>
          <w:szCs w:val="32"/>
          <w:lang w:eastAsia="zh-CN"/>
        </w:rPr>
        <w:t>结束</w:t>
      </w:r>
      <w:r>
        <w:rPr>
          <w:rFonts w:hint="eastAsia" w:ascii="仿宋_GB2312" w:hAnsi="仿宋_GB2312" w:eastAsia="仿宋_GB2312" w:cs="仿宋_GB2312"/>
          <w:sz w:val="32"/>
          <w:szCs w:val="32"/>
        </w:rPr>
        <w:t>日</w:t>
      </w:r>
      <w:r>
        <w:rPr>
          <w:rFonts w:hint="eastAsia" w:cs="仿宋_GB2312"/>
          <w:sz w:val="32"/>
          <w:szCs w:val="32"/>
          <w:lang w:eastAsia="zh-CN"/>
        </w:rPr>
        <w:t>的，</w:t>
      </w:r>
      <w:r>
        <w:rPr>
          <w:rFonts w:hint="eastAsia" w:ascii="仿宋_GB2312" w:hAnsi="仿宋_GB2312" w:eastAsia="仿宋_GB2312" w:cs="仿宋_GB2312"/>
          <w:sz w:val="32"/>
          <w:szCs w:val="32"/>
        </w:rPr>
        <w:t>也</w:t>
      </w:r>
      <w:r>
        <w:rPr>
          <w:rFonts w:hint="eastAsia" w:cs="仿宋_GB2312"/>
          <w:sz w:val="32"/>
          <w:szCs w:val="32"/>
          <w:lang w:eastAsia="zh-CN"/>
        </w:rPr>
        <w:t>无需办理</w:t>
      </w:r>
      <w:r>
        <w:rPr>
          <w:rFonts w:hint="eastAsia" w:ascii="仿宋_GB2312" w:hAnsi="仿宋_GB2312" w:eastAsia="仿宋_GB2312" w:cs="仿宋_GB2312"/>
          <w:sz w:val="32"/>
          <w:szCs w:val="32"/>
        </w:rPr>
        <w:t>复牌</w:t>
      </w:r>
      <w:r>
        <w:rPr>
          <w:rFonts w:hint="eastAsia" w:cs="仿宋_GB2312"/>
          <w:sz w:val="32"/>
          <w:szCs w:val="32"/>
          <w:lang w:eastAsia="zh-CN"/>
        </w:rPr>
        <w:t>业务</w:t>
      </w:r>
      <w:r>
        <w:rPr>
          <w:rFonts w:hint="eastAsia" w:ascii="仿宋_GB2312" w:hAnsi="仿宋_GB2312" w:eastAsia="仿宋_GB2312" w:cs="仿宋_GB2312"/>
          <w:sz w:val="32"/>
          <w:szCs w:val="32"/>
        </w:rPr>
        <w:t>，仅未勾选停牌结束日的</w:t>
      </w:r>
      <w:r>
        <w:rPr>
          <w:rFonts w:hint="eastAsia" w:cs="仿宋_GB2312"/>
          <w:sz w:val="32"/>
          <w:szCs w:val="32"/>
          <w:lang w:eastAsia="zh-CN"/>
        </w:rPr>
        <w:t>，</w:t>
      </w:r>
      <w:r>
        <w:rPr>
          <w:rFonts w:hint="eastAsia" w:ascii="仿宋_GB2312" w:hAnsi="仿宋_GB2312" w:eastAsia="仿宋_GB2312" w:cs="仿宋_GB2312"/>
          <w:sz w:val="32"/>
          <w:szCs w:val="32"/>
        </w:rPr>
        <w:t>需</w:t>
      </w:r>
      <w:r>
        <w:rPr>
          <w:rFonts w:hint="eastAsia" w:cs="仿宋_GB2312"/>
          <w:sz w:val="32"/>
          <w:szCs w:val="32"/>
          <w:lang w:eastAsia="zh-CN"/>
        </w:rPr>
        <w:t>另外办理</w:t>
      </w:r>
      <w:r>
        <w:rPr>
          <w:rFonts w:hint="eastAsia" w:ascii="仿宋_GB2312" w:hAnsi="仿宋_GB2312" w:eastAsia="仿宋_GB2312" w:cs="仿宋_GB2312"/>
          <w:sz w:val="32"/>
          <w:szCs w:val="32"/>
        </w:rPr>
        <w:t>复牌</w:t>
      </w:r>
      <w:r>
        <w:rPr>
          <w:rFonts w:hint="eastAsia" w:cs="仿宋_GB2312"/>
          <w:sz w:val="32"/>
          <w:szCs w:val="32"/>
          <w:lang w:eastAsia="zh-CN"/>
        </w:rPr>
        <w:t>业务</w:t>
      </w:r>
      <w:r>
        <w:rPr>
          <w:rFonts w:hint="eastAsia" w:ascii="仿宋_GB2312" w:hAnsi="仿宋_GB2312" w:eastAsia="仿宋_GB2312" w:cs="仿宋_GB2312"/>
          <w:sz w:val="32"/>
          <w:szCs w:val="32"/>
        </w:rPr>
        <w:t>。</w:t>
      </w:r>
    </w:p>
    <w:p w14:paraId="03138383">
      <w:pPr>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14:paraId="7641D1ED">
      <w:pPr>
        <w:pStyle w:val="30"/>
        <w:ind w:left="1123" w:hanging="1123" w:firstLineChars="0"/>
        <w:jc w:val="center"/>
        <w:outlineLvl w:val="0"/>
        <w:rPr>
          <w:rFonts w:hint="eastAsia" w:ascii="方正大标宋简体" w:hAnsi="方正大标宋简体" w:eastAsia="方正大标宋简体" w:cs="方正大标宋简体"/>
          <w:b w:val="0"/>
          <w:bCs w:val="0"/>
          <w:sz w:val="44"/>
          <w:szCs w:val="44"/>
          <w:lang w:eastAsia="zh-CN"/>
        </w:rPr>
      </w:pPr>
      <w:bookmarkStart w:id="1364" w:name="_Toc1836106838"/>
      <w:bookmarkStart w:id="1365" w:name="_Toc1355951258"/>
      <w:bookmarkStart w:id="1366" w:name="_Toc1881194250"/>
      <w:bookmarkStart w:id="1367" w:name="_Toc862033226"/>
      <w:bookmarkStart w:id="1368" w:name="_Toc1277274630"/>
      <w:bookmarkStart w:id="1369" w:name="_Toc1771662535"/>
      <w:bookmarkStart w:id="1370" w:name="_Toc459081903"/>
      <w:bookmarkStart w:id="1371" w:name="_Toc788140880"/>
      <w:bookmarkStart w:id="1372" w:name="_Toc1661170263"/>
      <w:bookmarkStart w:id="1373" w:name="_Toc1534921065"/>
      <w:bookmarkStart w:id="1374" w:name="_Toc96121594"/>
      <w:bookmarkStart w:id="1375" w:name="_Toc211526638"/>
      <w:bookmarkStart w:id="1376" w:name="_Toc1484845432"/>
      <w:bookmarkStart w:id="1377" w:name="_Toc1297921951"/>
      <w:bookmarkStart w:id="1378" w:name="_Toc916305975"/>
      <w:bookmarkStart w:id="1379" w:name="_Toc1872532523"/>
      <w:bookmarkStart w:id="1380" w:name="_Toc325085404"/>
      <w:bookmarkStart w:id="1381" w:name="_Toc491898209"/>
      <w:bookmarkStart w:id="1382" w:name="_Toc2029216143"/>
      <w:bookmarkStart w:id="1383" w:name="_Toc603786671"/>
      <w:bookmarkStart w:id="1384" w:name="_Toc1024751608"/>
      <w:bookmarkStart w:id="1385" w:name="_Toc1065147147"/>
      <w:bookmarkStart w:id="1386" w:name="_Toc1898800356"/>
      <w:bookmarkStart w:id="1387" w:name="_Toc193557276"/>
      <w:bookmarkStart w:id="1388" w:name="_Toc1494303766"/>
      <w:bookmarkStart w:id="1389" w:name="_Toc465641410"/>
      <w:bookmarkStart w:id="1390" w:name="_Toc534512677"/>
      <w:bookmarkStart w:id="1391" w:name="_Toc1230212947"/>
      <w:bookmarkStart w:id="1392" w:name="_Toc1155017360"/>
      <w:bookmarkStart w:id="1393" w:name="_Toc1961237629"/>
      <w:bookmarkStart w:id="1394" w:name="_Toc1759995508"/>
      <w:bookmarkStart w:id="1395" w:name="_Toc1649909562"/>
      <w:bookmarkStart w:id="1396" w:name="_Toc180387443"/>
      <w:bookmarkStart w:id="1397" w:name="_Toc1096152205"/>
      <w:bookmarkStart w:id="1398" w:name="_Toc68311777"/>
      <w:bookmarkStart w:id="1399" w:name="_Toc1832772893"/>
      <w:r>
        <w:rPr>
          <w:rFonts w:hint="eastAsia" w:ascii="方正大标宋简体" w:hAnsi="方正大标宋简体" w:eastAsia="方正大标宋简体" w:cs="方正大标宋简体"/>
          <w:b w:val="0"/>
          <w:bCs w:val="0"/>
          <w:sz w:val="44"/>
          <w:szCs w:val="44"/>
        </w:rPr>
        <w:t>第</w:t>
      </w:r>
      <w:r>
        <w:rPr>
          <w:rFonts w:hint="eastAsia" w:ascii="方正大标宋简体" w:hAnsi="方正大标宋简体" w:eastAsia="方正大标宋简体" w:cs="方正大标宋简体"/>
          <w:b w:val="0"/>
          <w:bCs w:val="0"/>
          <w:sz w:val="44"/>
          <w:szCs w:val="44"/>
          <w:lang w:eastAsia="zh-CN"/>
        </w:rPr>
        <w:t>十</w:t>
      </w:r>
      <w:r>
        <w:rPr>
          <w:rFonts w:hint="eastAsia" w:ascii="方正大标宋简体" w:hAnsi="方正大标宋简体" w:eastAsia="方正大标宋简体" w:cs="方正大标宋简体"/>
          <w:b w:val="0"/>
          <w:bCs w:val="0"/>
          <w:sz w:val="44"/>
          <w:szCs w:val="44"/>
        </w:rPr>
        <w:t>章 可交换债券</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p>
    <w:p w14:paraId="516D02B5">
      <w:pPr>
        <w:spacing w:line="560" w:lineRule="exact"/>
        <w:ind w:firstLine="640" w:firstLineChars="200"/>
      </w:pPr>
      <w:r>
        <w:rPr>
          <w:rFonts w:hint="eastAsia"/>
        </w:rPr>
        <w:t>本章可交换债券换股事宜主要包括以下</w:t>
      </w:r>
      <w:r>
        <w:rPr>
          <w:rFonts w:hint="eastAsia"/>
          <w:lang w:eastAsia="zh-CN"/>
        </w:rPr>
        <w:t>三</w:t>
      </w:r>
      <w:r>
        <w:rPr>
          <w:rFonts w:hint="eastAsia"/>
        </w:rPr>
        <w:t>类业务：一是在</w:t>
      </w:r>
      <w:r>
        <w:rPr>
          <w:rFonts w:hint="eastAsia"/>
          <w:lang w:eastAsia="zh-CN"/>
        </w:rPr>
        <w:t>进入</w:t>
      </w:r>
      <w:r>
        <w:rPr>
          <w:rFonts w:hint="eastAsia"/>
        </w:rPr>
        <w:t>换股期</w:t>
      </w:r>
      <w:r>
        <w:rPr>
          <w:rFonts w:hint="eastAsia"/>
          <w:lang w:eastAsia="zh-CN"/>
        </w:rPr>
        <w:t>时</w:t>
      </w:r>
      <w:r>
        <w:rPr>
          <w:rFonts w:hint="eastAsia"/>
        </w:rPr>
        <w:t>开启换股流程（即</w:t>
      </w:r>
      <w:bookmarkStart w:id="1400" w:name="OLE_LINK12"/>
      <w:bookmarkStart w:id="1401" w:name="OLE_LINK11"/>
      <w:r>
        <w:rPr>
          <w:rFonts w:hint="eastAsia"/>
        </w:rPr>
        <w:t>可交换债券换股业务</w:t>
      </w:r>
      <w:bookmarkEnd w:id="1400"/>
      <w:bookmarkEnd w:id="1401"/>
      <w:r>
        <w:rPr>
          <w:rFonts w:hint="eastAsia"/>
        </w:rPr>
        <w:t>）；二是在换股期内调整换股价格（即可交换债券换股价格调整业务）。三是可交换债券在特定情形下的暂停现券交易和暂停换股。此外，可交换债券在回售、赎回情形下，另有部分特殊要求，相关要求见本指南的回售及提前兑付章节。</w:t>
      </w:r>
    </w:p>
    <w:p w14:paraId="794F3CE1">
      <w:pPr>
        <w:spacing w:line="560" w:lineRule="exact"/>
        <w:ind w:firstLine="640" w:firstLineChars="200"/>
      </w:pPr>
      <w:r>
        <w:rPr>
          <w:rFonts w:hint="eastAsia"/>
        </w:rPr>
        <w:t>此外，在</w:t>
      </w:r>
      <w:r>
        <w:rPr>
          <w:rFonts w:hint="eastAsia"/>
          <w:lang w:eastAsia="zh-CN"/>
        </w:rPr>
        <w:t>进入</w:t>
      </w:r>
      <w:r>
        <w:rPr>
          <w:rFonts w:hint="eastAsia"/>
        </w:rPr>
        <w:t>换股期前，如发生需调整换股价格的情况，</w:t>
      </w:r>
      <w:r>
        <w:rPr>
          <w:rFonts w:hint="eastAsia"/>
          <w:lang w:eastAsia="zh-CN"/>
        </w:rPr>
        <w:t>业务管理人应当</w:t>
      </w:r>
      <w:r>
        <w:rPr>
          <w:rFonts w:hint="eastAsia"/>
        </w:rPr>
        <w:t>通过</w:t>
      </w:r>
      <w:r>
        <w:rPr>
          <w:rFonts w:hint="eastAsia"/>
          <w:lang w:eastAsia="zh-CN"/>
        </w:rPr>
        <w:t>“</w:t>
      </w:r>
      <w:r>
        <w:rPr>
          <w:rFonts w:hint="eastAsia"/>
        </w:rPr>
        <w:t>债券-信息披露-持续信息披露-其他临时报告</w:t>
      </w:r>
      <w:r>
        <w:rPr>
          <w:rFonts w:hint="eastAsia"/>
          <w:lang w:eastAsia="zh-CN"/>
        </w:rPr>
        <w:t>”</w:t>
      </w:r>
      <w:r>
        <w:rPr>
          <w:rFonts w:hint="eastAsia"/>
        </w:rPr>
        <w:t>披露换股价格调整公告，而非通过本章</w:t>
      </w:r>
      <w:r>
        <w:rPr>
          <w:rFonts w:hint="eastAsia"/>
          <w:lang w:eastAsia="zh-CN"/>
        </w:rPr>
        <w:t>第二部分规定</w:t>
      </w:r>
      <w:r>
        <w:rPr>
          <w:rFonts w:hint="eastAsia"/>
        </w:rPr>
        <w:t>的可交换债换股价格调整业务流程披露。</w:t>
      </w:r>
    </w:p>
    <w:p w14:paraId="48E4EB6F">
      <w:pPr>
        <w:pStyle w:val="2"/>
        <w:widowControl/>
        <w:jc w:val="left"/>
        <w:outlineLvl w:val="1"/>
        <w:rPr>
          <w:rFonts w:hint="eastAsia"/>
        </w:rPr>
      </w:pPr>
      <w:bookmarkStart w:id="1402" w:name="_Toc1451490135"/>
      <w:bookmarkStart w:id="1403" w:name="_Toc1949588218"/>
      <w:bookmarkStart w:id="1404" w:name="_Toc1289194818"/>
      <w:bookmarkStart w:id="1405" w:name="_Toc1294760360"/>
      <w:bookmarkStart w:id="1406" w:name="_Toc429472265"/>
      <w:bookmarkStart w:id="1407" w:name="_Toc545890520"/>
      <w:bookmarkStart w:id="1408" w:name="_Toc630810136"/>
      <w:bookmarkStart w:id="1409" w:name="_Toc630466938"/>
      <w:bookmarkStart w:id="1410" w:name="_Toc1094984611"/>
      <w:bookmarkStart w:id="1411" w:name="_Toc243338665"/>
      <w:bookmarkStart w:id="1412" w:name="_Toc1532090729"/>
      <w:bookmarkStart w:id="1413" w:name="_Toc1617090822"/>
      <w:bookmarkStart w:id="1414" w:name="_Toc908170998"/>
      <w:bookmarkStart w:id="1415" w:name="_Toc1906419475"/>
      <w:bookmarkStart w:id="1416" w:name="_Toc1383648376"/>
      <w:bookmarkStart w:id="1417" w:name="_Toc188916988"/>
      <w:bookmarkStart w:id="1418" w:name="_Toc1429117077"/>
      <w:bookmarkStart w:id="1419" w:name="_Toc1745006658"/>
      <w:bookmarkStart w:id="1420" w:name="_Toc1342526752"/>
      <w:bookmarkStart w:id="1421" w:name="_Toc1121328698"/>
      <w:bookmarkStart w:id="1422" w:name="_Toc1280939096"/>
      <w:bookmarkStart w:id="1423" w:name="_Toc2143978800"/>
      <w:bookmarkStart w:id="1424" w:name="_Toc453775622"/>
      <w:bookmarkStart w:id="1425" w:name="_Toc586030952"/>
      <w:bookmarkStart w:id="1426" w:name="_Toc1735618631"/>
      <w:bookmarkStart w:id="1427" w:name="_Toc380118352"/>
      <w:bookmarkStart w:id="1428" w:name="_Toc1317048854"/>
      <w:bookmarkStart w:id="1429" w:name="_Toc1255726827"/>
      <w:bookmarkStart w:id="1430" w:name="_Toc95894532"/>
      <w:bookmarkStart w:id="1431" w:name="_Toc1184696784"/>
      <w:r>
        <w:rPr>
          <w:rFonts w:hint="eastAsia"/>
          <w:lang w:eastAsia="zh-CN"/>
        </w:rPr>
        <w:t>一、</w:t>
      </w:r>
      <w:r>
        <w:rPr>
          <w:rFonts w:hint="eastAsia"/>
        </w:rPr>
        <w:t>可交换债券换股业务</w:t>
      </w:r>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14:paraId="65E4625A">
      <w:pPr>
        <w:pStyle w:val="3"/>
        <w:widowControl/>
        <w:ind w:firstLineChars="200"/>
        <w:jc w:val="left"/>
        <w:outlineLvl w:val="2"/>
      </w:pPr>
      <w:bookmarkStart w:id="1432" w:name="_Toc1463684157"/>
      <w:bookmarkStart w:id="1433" w:name="_Toc742342977"/>
      <w:r>
        <w:rPr>
          <w:rFonts w:hint="eastAsia"/>
          <w:lang w:eastAsia="zh-CN"/>
        </w:rPr>
        <w:t>（一）</w:t>
      </w:r>
      <w:r>
        <w:rPr>
          <w:rFonts w:hint="eastAsia"/>
        </w:rPr>
        <w:t>办理时间及办理路径</w:t>
      </w:r>
      <w:bookmarkEnd w:id="1432"/>
      <w:bookmarkEnd w:id="1433"/>
    </w:p>
    <w:p w14:paraId="3DBBA181">
      <w:pPr>
        <w:widowControl/>
        <w:spacing w:line="560" w:lineRule="exact"/>
        <w:ind w:firstLine="640" w:firstLineChars="200"/>
      </w:pPr>
      <w:r>
        <w:rPr>
          <w:rFonts w:hint="eastAsia"/>
        </w:rPr>
        <w:t>业务办理人应当</w:t>
      </w:r>
      <w:r>
        <w:rPr>
          <w:rFonts w:hint="eastAsia"/>
          <w:lang w:eastAsia="zh-CN"/>
        </w:rPr>
        <w:t>不晚</w:t>
      </w:r>
      <w:r>
        <w:rPr>
          <w:rFonts w:hint="eastAsia"/>
        </w:rPr>
        <w:t>于可交换债</w:t>
      </w:r>
      <w:r>
        <w:rPr>
          <w:rFonts w:hint="eastAsia"/>
          <w:lang w:eastAsia="zh-CN"/>
        </w:rPr>
        <w:t>券</w:t>
      </w:r>
      <w:r>
        <w:rPr>
          <w:rFonts w:hint="eastAsia"/>
        </w:rPr>
        <w:t>换股起始日前3个交易日，通过业务系统</w:t>
      </w:r>
      <w:r>
        <w:rPr>
          <w:rFonts w:hint="eastAsia"/>
          <w:lang w:eastAsia="zh-CN"/>
        </w:rPr>
        <w:t>“</w:t>
      </w:r>
      <w:r>
        <w:rPr>
          <w:rFonts w:hint="eastAsia"/>
        </w:rPr>
        <w:t>债券-</w:t>
      </w:r>
      <w:r>
        <w:rPr>
          <w:rFonts w:hint="eastAsia"/>
          <w:lang w:eastAsia="zh-CN"/>
        </w:rPr>
        <w:t>存续期管理</w:t>
      </w:r>
      <w:r>
        <w:rPr>
          <w:rFonts w:hint="eastAsia"/>
          <w:lang w:val="en-US" w:eastAsia="zh-CN"/>
        </w:rPr>
        <w:t>-</w:t>
      </w:r>
      <w:r>
        <w:rPr>
          <w:rFonts w:hint="eastAsia"/>
        </w:rPr>
        <w:t>可交换债换股</w:t>
      </w:r>
      <w:r>
        <w:rPr>
          <w:rFonts w:hint="eastAsia"/>
          <w:lang w:eastAsia="zh-CN"/>
        </w:rPr>
        <w:t>”</w:t>
      </w:r>
      <w:r>
        <w:rPr>
          <w:rFonts w:hint="eastAsia"/>
        </w:rPr>
        <w:t>通道提交《可交换债券开始换股的公告》（参考内容及格式见附件</w:t>
      </w:r>
      <w:r>
        <w:rPr>
          <w:rFonts w:hint="eastAsia"/>
          <w:lang w:val="en-US" w:eastAsia="zh-CN"/>
        </w:rPr>
        <w:t>12</w:t>
      </w:r>
      <w:r>
        <w:rPr>
          <w:rFonts w:hint="eastAsia"/>
        </w:rPr>
        <w:t>）。</w:t>
      </w:r>
    </w:p>
    <w:p w14:paraId="53E61F24">
      <w:pPr>
        <w:pStyle w:val="3"/>
        <w:widowControl/>
        <w:ind w:firstLineChars="200"/>
        <w:jc w:val="left"/>
        <w:outlineLvl w:val="2"/>
      </w:pPr>
      <w:bookmarkStart w:id="1434" w:name="_Toc714450314"/>
      <w:bookmarkStart w:id="1435" w:name="_Toc997617992"/>
      <w:r>
        <w:rPr>
          <w:rFonts w:hint="eastAsia"/>
          <w:lang w:eastAsia="zh-CN"/>
        </w:rPr>
        <w:t>（二）</w:t>
      </w:r>
      <w:r>
        <w:rPr>
          <w:rFonts w:hint="eastAsia"/>
        </w:rPr>
        <w:t>具体操作</w:t>
      </w:r>
      <w:bookmarkEnd w:id="1434"/>
      <w:bookmarkEnd w:id="1435"/>
    </w:p>
    <w:p w14:paraId="08976C1C">
      <w:pPr>
        <w:spacing w:line="560" w:lineRule="exact"/>
        <w:ind w:firstLine="640" w:firstLineChars="200"/>
        <w:rPr>
          <w:rFonts w:ascii="仿宋_GB2312" w:hAnsi="Times New Roman" w:eastAsia="仿宋_GB2312" w:cstheme="minorBidi"/>
          <w:sz w:val="32"/>
          <w:szCs w:val="32"/>
        </w:rPr>
      </w:pPr>
      <w:r>
        <w:rPr>
          <w:rFonts w:hint="eastAsia" w:ascii="仿宋_GB2312" w:hAnsi="Times New Roman" w:eastAsia="仿宋_GB2312"/>
          <w:sz w:val="32"/>
          <w:szCs w:val="32"/>
        </w:rPr>
        <w:t>业务办理人通过前述路径进入</w:t>
      </w:r>
      <w:r>
        <w:rPr>
          <w:rFonts w:hint="eastAsia" w:hAnsi="Times New Roman"/>
          <w:sz w:val="32"/>
          <w:szCs w:val="32"/>
          <w:lang w:eastAsia="zh-CN"/>
        </w:rPr>
        <w:t>“</w:t>
      </w:r>
      <w:r>
        <w:rPr>
          <w:rFonts w:hint="eastAsia" w:ascii="仿宋_GB2312" w:hAnsi="Times New Roman" w:eastAsia="仿宋_GB2312"/>
          <w:sz w:val="32"/>
          <w:szCs w:val="32"/>
        </w:rPr>
        <w:t>可交换债换股</w:t>
      </w:r>
      <w:r>
        <w:rPr>
          <w:rFonts w:hint="eastAsia" w:hAnsi="Times New Roman"/>
          <w:sz w:val="32"/>
          <w:szCs w:val="32"/>
          <w:lang w:eastAsia="zh-CN"/>
        </w:rPr>
        <w:t>”</w:t>
      </w:r>
      <w:r>
        <w:rPr>
          <w:rFonts w:hint="eastAsia" w:ascii="仿宋_GB2312" w:hAnsi="Times New Roman" w:eastAsia="仿宋_GB2312"/>
          <w:sz w:val="32"/>
          <w:szCs w:val="32"/>
        </w:rPr>
        <w:t>通道后，选择新建</w:t>
      </w:r>
      <w:r>
        <w:rPr>
          <w:rFonts w:hint="eastAsia" w:hAnsi="Times New Roman"/>
          <w:sz w:val="32"/>
          <w:szCs w:val="32"/>
          <w:lang w:eastAsia="zh-CN"/>
        </w:rPr>
        <w:t>“</w:t>
      </w:r>
      <w:r>
        <w:rPr>
          <w:rFonts w:hint="eastAsia" w:ascii="仿宋_GB2312" w:hAnsi="Times New Roman" w:eastAsia="仿宋_GB2312"/>
          <w:sz w:val="32"/>
          <w:szCs w:val="32"/>
        </w:rPr>
        <w:t>可交换债换股</w:t>
      </w:r>
      <w:bookmarkStart w:id="1436" w:name="OLE_LINK7"/>
      <w:bookmarkStart w:id="1437" w:name="OLE_LINK8"/>
      <w:r>
        <w:rPr>
          <w:rFonts w:hint="eastAsia" w:hAnsi="Times New Roman"/>
          <w:sz w:val="32"/>
          <w:szCs w:val="32"/>
          <w:lang w:eastAsia="zh-CN"/>
        </w:rPr>
        <w:t>”</w:t>
      </w:r>
      <w:r>
        <w:rPr>
          <w:rFonts w:hint="eastAsia" w:ascii="仿宋_GB2312" w:hAnsi="Times New Roman" w:eastAsia="仿宋_GB2312"/>
          <w:sz w:val="32"/>
          <w:szCs w:val="32"/>
        </w:rPr>
        <w:t>，发起可交</w:t>
      </w:r>
      <w:r>
        <w:rPr>
          <w:rFonts w:hint="eastAsia" w:ascii="仿宋_GB2312" w:hAnsi="Times New Roman" w:eastAsia="仿宋_GB2312"/>
          <w:sz w:val="32"/>
          <w:szCs w:val="32"/>
          <w:lang w:eastAsia="zh-CN"/>
        </w:rPr>
        <w:t>换</w:t>
      </w:r>
      <w:r>
        <w:rPr>
          <w:rFonts w:hint="eastAsia" w:ascii="仿宋_GB2312" w:hAnsi="Times New Roman" w:eastAsia="仿宋_GB2312"/>
          <w:sz w:val="32"/>
          <w:szCs w:val="32"/>
        </w:rPr>
        <w:t>债</w:t>
      </w:r>
      <w:r>
        <w:rPr>
          <w:rFonts w:hint="eastAsia" w:ascii="仿宋_GB2312" w:hAnsi="Times New Roman" w:eastAsia="仿宋_GB2312"/>
          <w:sz w:val="32"/>
          <w:szCs w:val="32"/>
          <w:lang w:eastAsia="zh-CN"/>
        </w:rPr>
        <w:t>券</w:t>
      </w:r>
      <w:r>
        <w:rPr>
          <w:rFonts w:hint="eastAsia" w:ascii="仿宋_GB2312" w:hAnsi="Times New Roman" w:eastAsia="仿宋_GB2312"/>
          <w:sz w:val="32"/>
          <w:szCs w:val="32"/>
        </w:rPr>
        <w:t>换股业务流程并填写基本信息、公告信息和填报人信息，上传《可交换债券开始换股的公告》</w:t>
      </w:r>
      <w:bookmarkEnd w:id="1436"/>
      <w:bookmarkEnd w:id="1437"/>
      <w:r>
        <w:rPr>
          <w:rFonts w:hint="eastAsia" w:ascii="仿宋_GB2312" w:hAnsi="Times New Roman" w:eastAsia="仿宋_GB2312"/>
          <w:sz w:val="32"/>
          <w:szCs w:val="32"/>
        </w:rPr>
        <w:t>。其中，基本信息填报内容应当与发行人公告一致并符合以下要求。</w:t>
      </w:r>
    </w:p>
    <w:p w14:paraId="33C63932">
      <w:pPr>
        <w:numPr>
          <w:ilvl w:val="0"/>
          <w:numId w:val="9"/>
        </w:num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业务办理人输入办理换股业务的债券代码，并确认系统</w:t>
      </w:r>
      <w:r>
        <w:rPr>
          <w:rFonts w:hint="eastAsia" w:hAnsi="Times New Roman"/>
          <w:sz w:val="32"/>
          <w:szCs w:val="32"/>
          <w:lang w:eastAsia="zh-CN"/>
        </w:rPr>
        <w:t>自动</w:t>
      </w:r>
      <w:r>
        <w:rPr>
          <w:rFonts w:hint="eastAsia" w:ascii="仿宋_GB2312" w:hAnsi="Times New Roman" w:eastAsia="仿宋_GB2312"/>
          <w:sz w:val="32"/>
          <w:szCs w:val="32"/>
        </w:rPr>
        <w:t>带出的证券简称、标的股票代码、标的股票简称、挂牌平台等信息的准确性。</w:t>
      </w:r>
    </w:p>
    <w:p w14:paraId="12E9C1EC">
      <w:pPr>
        <w:numPr>
          <w:ilvl w:val="0"/>
          <w:numId w:val="9"/>
        </w:num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换股期间的起始日和终止日应均为交易日。如募集说明书等约定</w:t>
      </w:r>
      <w:r>
        <w:rPr>
          <w:rFonts w:hint="eastAsia" w:ascii="仿宋_GB2312" w:hAnsi="Times New Roman" w:eastAsia="仿宋_GB2312"/>
          <w:sz w:val="32"/>
          <w:szCs w:val="32"/>
          <w:lang w:eastAsia="zh-CN"/>
        </w:rPr>
        <w:t>的</w:t>
      </w:r>
      <w:r>
        <w:rPr>
          <w:rFonts w:hint="eastAsia" w:ascii="仿宋_GB2312" w:hAnsi="Times New Roman" w:eastAsia="仿宋_GB2312"/>
          <w:sz w:val="32"/>
          <w:szCs w:val="32"/>
        </w:rPr>
        <w:t>起始日为非交易日的，</w:t>
      </w:r>
      <w:r>
        <w:rPr>
          <w:rFonts w:hint="eastAsia" w:ascii="仿宋_GB2312" w:hAnsi="Times New Roman" w:eastAsia="仿宋_GB2312"/>
          <w:sz w:val="32"/>
          <w:szCs w:val="32"/>
          <w:lang w:eastAsia="zh-CN"/>
        </w:rPr>
        <w:t>实际</w:t>
      </w:r>
      <w:r>
        <w:rPr>
          <w:rFonts w:hint="eastAsia" w:ascii="仿宋_GB2312" w:hAnsi="Times New Roman" w:eastAsia="仿宋_GB2312"/>
          <w:sz w:val="32"/>
          <w:szCs w:val="32"/>
        </w:rPr>
        <w:t>换股起始日为约定日后一交易日；如约定的终止日为非交易日的，</w:t>
      </w:r>
      <w:r>
        <w:rPr>
          <w:rFonts w:hint="eastAsia" w:ascii="仿宋_GB2312" w:hAnsi="Times New Roman" w:eastAsia="仿宋_GB2312"/>
          <w:sz w:val="32"/>
          <w:szCs w:val="32"/>
          <w:lang w:eastAsia="zh-CN"/>
        </w:rPr>
        <w:t>实际</w:t>
      </w:r>
      <w:r>
        <w:rPr>
          <w:rFonts w:hint="eastAsia" w:ascii="仿宋_GB2312" w:hAnsi="Times New Roman" w:eastAsia="仿宋_GB2312"/>
          <w:sz w:val="32"/>
          <w:szCs w:val="32"/>
        </w:rPr>
        <w:t>换股终止日为约定日</w:t>
      </w:r>
      <w:r>
        <w:rPr>
          <w:rFonts w:hint="eastAsia" w:hAnsi="Times New Roman"/>
          <w:sz w:val="32"/>
          <w:szCs w:val="32"/>
          <w:lang w:eastAsia="zh-CN"/>
        </w:rPr>
        <w:t>后</w:t>
      </w:r>
      <w:r>
        <w:rPr>
          <w:rFonts w:hint="eastAsia" w:ascii="仿宋_GB2312" w:hAnsi="Times New Roman" w:eastAsia="仿宋_GB2312"/>
          <w:sz w:val="32"/>
          <w:szCs w:val="32"/>
        </w:rPr>
        <w:t>一个交易日。</w:t>
      </w:r>
    </w:p>
    <w:p w14:paraId="18DC536D">
      <w:pPr>
        <w:numPr>
          <w:ilvl w:val="0"/>
          <w:numId w:val="9"/>
        </w:num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换股价格为截至业务办理时最新的换股价格，并保留两位小数。</w:t>
      </w:r>
    </w:p>
    <w:p w14:paraId="67C4BA6E">
      <w:pPr>
        <w:numPr>
          <w:ilvl w:val="0"/>
          <w:numId w:val="9"/>
        </w:num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关于换股专用账户。业务办理人需</w:t>
      </w:r>
      <w:r>
        <w:rPr>
          <w:rFonts w:hint="eastAsia" w:ascii="仿宋_GB2312" w:hAnsi="Times New Roman" w:eastAsia="仿宋_GB2312"/>
          <w:sz w:val="32"/>
          <w:szCs w:val="32"/>
          <w:lang w:eastAsia="zh-CN"/>
        </w:rPr>
        <w:t>填写</w:t>
      </w:r>
      <w:r>
        <w:rPr>
          <w:rFonts w:hint="eastAsia" w:ascii="仿宋_GB2312" w:hAnsi="Times New Roman" w:eastAsia="仿宋_GB2312"/>
          <w:sz w:val="32"/>
          <w:szCs w:val="32"/>
        </w:rPr>
        <w:t>换股相关的专用证券账户或担保及信托专用证券账户的账户号，其格式为首字母为大写字母+9位数字，并确认系统自动带出的账户名称的准确性。</w:t>
      </w:r>
    </w:p>
    <w:p w14:paraId="79DB8ADE">
      <w:pPr>
        <w:pStyle w:val="3"/>
        <w:widowControl/>
        <w:ind w:firstLineChars="200"/>
        <w:jc w:val="left"/>
        <w:outlineLvl w:val="2"/>
      </w:pPr>
      <w:bookmarkStart w:id="1438" w:name="_Toc1185357021"/>
      <w:bookmarkStart w:id="1439" w:name="_Toc239488903"/>
      <w:r>
        <w:rPr>
          <w:rFonts w:hint="eastAsia"/>
          <w:lang w:eastAsia="zh-CN"/>
        </w:rPr>
        <w:t>（三）</w:t>
      </w:r>
      <w:r>
        <w:rPr>
          <w:rFonts w:hint="eastAsia"/>
        </w:rPr>
        <w:t>注意事项</w:t>
      </w:r>
      <w:bookmarkEnd w:id="1438"/>
      <w:bookmarkEnd w:id="1439"/>
    </w:p>
    <w:p w14:paraId="1764D409">
      <w:pPr>
        <w:spacing w:line="560" w:lineRule="exact"/>
        <w:ind w:firstLine="640" w:firstLineChars="200"/>
        <w:rPr>
          <w:rFonts w:ascii="仿宋_GB2312" w:hAnsi="Times New Roman" w:eastAsia="仿宋_GB2312" w:cstheme="minorBidi"/>
          <w:sz w:val="32"/>
          <w:szCs w:val="32"/>
        </w:rPr>
      </w:pPr>
      <w:r>
        <w:rPr>
          <w:rFonts w:hint="eastAsia" w:ascii="仿宋_GB2312" w:hAnsi="Times New Roman" w:eastAsia="仿宋_GB2312"/>
          <w:sz w:val="32"/>
          <w:szCs w:val="32"/>
        </w:rPr>
        <w:t>1.</w:t>
      </w:r>
      <w:r>
        <w:rPr>
          <w:rFonts w:hint="eastAsia" w:ascii="仿宋_GB2312" w:hAnsi="Times New Roman" w:eastAsia="仿宋_GB2312"/>
          <w:sz w:val="32"/>
          <w:szCs w:val="32"/>
          <w:lang w:val="en-US" w:eastAsia="zh-CN"/>
        </w:rPr>
        <w:t xml:space="preserve"> </w:t>
      </w:r>
      <w:r>
        <w:rPr>
          <w:rFonts w:hint="eastAsia" w:ascii="仿宋_GB2312" w:hAnsi="Times New Roman" w:eastAsia="仿宋_GB2312"/>
          <w:sz w:val="32"/>
          <w:szCs w:val="32"/>
        </w:rPr>
        <w:t>发行人应当在发行可交换债券前，与受托管理人签订质押合同或担保及信托合同，并由发行人或受托管理人向</w:t>
      </w:r>
      <w:r>
        <w:rPr>
          <w:rFonts w:hint="eastAsia" w:hAnsi="Times New Roman"/>
          <w:sz w:val="32"/>
          <w:szCs w:val="32"/>
          <w:lang w:eastAsia="zh-CN"/>
        </w:rPr>
        <w:t>中证登</w:t>
      </w:r>
      <w:r>
        <w:rPr>
          <w:rFonts w:hint="eastAsia" w:ascii="仿宋_GB2312" w:hAnsi="Times New Roman" w:eastAsia="仿宋_GB2312"/>
          <w:sz w:val="32"/>
          <w:szCs w:val="32"/>
        </w:rPr>
        <w:t>申请开立可交换公司债券质押专用证券账户或担保及信托专用证券账户。前述合同签订及证券账户开立以中</w:t>
      </w:r>
      <w:r>
        <w:rPr>
          <w:rFonts w:hint="eastAsia" w:ascii="仿宋_GB2312" w:hAnsi="Times New Roman" w:eastAsia="仿宋_GB2312"/>
          <w:sz w:val="32"/>
          <w:szCs w:val="32"/>
          <w:lang w:eastAsia="zh-CN"/>
        </w:rPr>
        <w:t>证登</w:t>
      </w:r>
      <w:r>
        <w:rPr>
          <w:rFonts w:hint="eastAsia" w:ascii="仿宋_GB2312" w:hAnsi="Times New Roman" w:eastAsia="仿宋_GB2312"/>
          <w:sz w:val="32"/>
          <w:szCs w:val="32"/>
        </w:rPr>
        <w:t>要求为准。</w:t>
      </w:r>
    </w:p>
    <w:p w14:paraId="6B4E1656">
      <w:pPr>
        <w:spacing w:line="560" w:lineRule="exact"/>
        <w:ind w:firstLine="640" w:firstLineChars="200"/>
        <w:rPr>
          <w:rFonts w:ascii="Times New Roman" w:hAnsi="Times New Roman" w:eastAsia="仿宋_GB2312"/>
          <w:color w:val="000000"/>
          <w:sz w:val="32"/>
          <w:szCs w:val="32"/>
        </w:rPr>
      </w:pPr>
      <w:r>
        <w:rPr>
          <w:rFonts w:hint="eastAsia" w:ascii="仿宋_GB2312" w:hAnsi="Times New Roman" w:eastAsia="仿宋_GB2312"/>
          <w:sz w:val="32"/>
          <w:szCs w:val="32"/>
        </w:rPr>
        <w:t>发行人</w:t>
      </w:r>
      <w:r>
        <w:rPr>
          <w:rFonts w:hint="eastAsia" w:hAnsi="Times New Roman"/>
          <w:sz w:val="32"/>
          <w:szCs w:val="32"/>
          <w:lang w:eastAsia="zh-CN"/>
        </w:rPr>
        <w:t>、受托管理人</w:t>
      </w:r>
      <w:r>
        <w:rPr>
          <w:rFonts w:hint="eastAsia" w:ascii="仿宋_GB2312" w:hAnsi="Times New Roman" w:eastAsia="仿宋_GB2312"/>
          <w:sz w:val="32"/>
          <w:szCs w:val="32"/>
        </w:rPr>
        <w:t>应当</w:t>
      </w:r>
      <w:r>
        <w:rPr>
          <w:rFonts w:hint="eastAsia" w:ascii="仿宋_GB2312" w:hAnsi="Times New Roman" w:eastAsia="仿宋_GB2312"/>
          <w:sz w:val="32"/>
          <w:szCs w:val="32"/>
          <w:lang w:eastAsia="zh-CN"/>
        </w:rPr>
        <w:t>在</w:t>
      </w:r>
      <w:r>
        <w:rPr>
          <w:rFonts w:hint="eastAsia" w:ascii="仿宋_GB2312" w:hAnsi="Times New Roman" w:eastAsia="仿宋_GB2312"/>
          <w:sz w:val="32"/>
          <w:szCs w:val="32"/>
        </w:rPr>
        <w:t>可交换债券开始换股5个交易日前，将前述质押专用证券账户、担保及信托专用证券账户在受托管理人处完成指定交易。指定交易未办理完成的，</w:t>
      </w:r>
      <w:r>
        <w:rPr>
          <w:rFonts w:hint="eastAsia" w:ascii="仿宋_GB2312" w:hAnsi="Times New Roman" w:eastAsia="仿宋_GB2312"/>
          <w:sz w:val="32"/>
          <w:szCs w:val="32"/>
          <w:lang w:eastAsia="zh-CN"/>
        </w:rPr>
        <w:t>无法办理</w:t>
      </w:r>
      <w:r>
        <w:rPr>
          <w:rFonts w:hint="eastAsia" w:ascii="仿宋_GB2312" w:hAnsi="Times New Roman" w:eastAsia="仿宋_GB2312"/>
          <w:sz w:val="32"/>
          <w:szCs w:val="32"/>
        </w:rPr>
        <w:t>可交换债券换股业务。</w:t>
      </w:r>
    </w:p>
    <w:p w14:paraId="0B370AC1">
      <w:pPr>
        <w:numPr>
          <w:ilvl w:val="0"/>
          <w:numId w:val="10"/>
        </w:num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根据《上海证券交易所公司债券发行上市审核规则适用指引第</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号——专项品种公司债券》的规定，发行人在可交换公司债券换股期结束的</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个交易日前，应当至少披露</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次提示性公告，提醒投资者可交换公司债券停止换股相关事项。前述公告请通过业务系统</w:t>
      </w:r>
      <w:r>
        <w:rPr>
          <w:rFonts w:hint="eastAsia" w:ascii="Times New Roman" w:hAnsi="Times New Roman"/>
          <w:color w:val="000000"/>
          <w:sz w:val="32"/>
          <w:szCs w:val="32"/>
          <w:lang w:eastAsia="zh-CN"/>
        </w:rPr>
        <w:t>“</w:t>
      </w:r>
      <w:r>
        <w:rPr>
          <w:rFonts w:hint="eastAsia" w:ascii="Times New Roman" w:hAnsi="Times New Roman" w:eastAsia="仿宋_GB2312"/>
          <w:color w:val="000000"/>
          <w:sz w:val="32"/>
          <w:szCs w:val="32"/>
        </w:rPr>
        <w:t>债券</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信息披露</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持续信息披露</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其他临时报告</w:t>
      </w:r>
      <w:r>
        <w:rPr>
          <w:rFonts w:hint="eastAsia" w:ascii="Times New Roman" w:hAnsi="Times New Roman"/>
          <w:color w:val="000000"/>
          <w:sz w:val="32"/>
          <w:szCs w:val="32"/>
          <w:lang w:eastAsia="zh-CN"/>
        </w:rPr>
        <w:t>”</w:t>
      </w:r>
      <w:r>
        <w:rPr>
          <w:rFonts w:hint="eastAsia" w:ascii="Times New Roman" w:hAnsi="Times New Roman" w:eastAsia="仿宋_GB2312"/>
          <w:color w:val="000000"/>
          <w:sz w:val="32"/>
          <w:szCs w:val="32"/>
        </w:rPr>
        <w:t>通道上传。</w:t>
      </w:r>
    </w:p>
    <w:p w14:paraId="38672BB7">
      <w:pPr>
        <w:pStyle w:val="2"/>
        <w:widowControl/>
        <w:jc w:val="left"/>
        <w:outlineLvl w:val="1"/>
        <w:rPr>
          <w:rFonts w:hint="eastAsia"/>
        </w:rPr>
      </w:pPr>
      <w:bookmarkStart w:id="1440" w:name="_Toc218321474"/>
      <w:bookmarkStart w:id="1441" w:name="_Toc177588164"/>
      <w:bookmarkStart w:id="1442" w:name="_Toc1935796947"/>
      <w:bookmarkStart w:id="1443" w:name="_Toc1838336641"/>
      <w:bookmarkStart w:id="1444" w:name="_Toc1742427974"/>
      <w:bookmarkStart w:id="1445" w:name="_Toc1684381134"/>
      <w:bookmarkStart w:id="1446" w:name="_Toc161885666"/>
      <w:bookmarkStart w:id="1447" w:name="_Toc1734957287"/>
      <w:bookmarkStart w:id="1448" w:name="_Toc1376901991"/>
      <w:bookmarkStart w:id="1449" w:name="_Toc671775384"/>
      <w:bookmarkStart w:id="1450" w:name="_Toc53450347"/>
      <w:bookmarkStart w:id="1451" w:name="_Toc1771150029"/>
      <w:bookmarkStart w:id="1452" w:name="_Toc2138868665"/>
      <w:bookmarkStart w:id="1453" w:name="_Toc2089229596"/>
      <w:bookmarkStart w:id="1454" w:name="_Toc334584859"/>
      <w:bookmarkStart w:id="1455" w:name="_Toc401678755"/>
      <w:bookmarkStart w:id="1456" w:name="_Toc766560890"/>
      <w:bookmarkStart w:id="1457" w:name="_Toc1646890949"/>
      <w:bookmarkStart w:id="1458" w:name="_Toc56852263"/>
      <w:bookmarkStart w:id="1459" w:name="_Toc264748923"/>
      <w:bookmarkStart w:id="1460" w:name="_Toc563026713"/>
      <w:bookmarkStart w:id="1461" w:name="_Toc1453368560"/>
      <w:bookmarkStart w:id="1462" w:name="_Toc1720217620"/>
      <w:bookmarkStart w:id="1463" w:name="_Toc1464692208"/>
      <w:bookmarkStart w:id="1464" w:name="_Toc89658728"/>
      <w:bookmarkStart w:id="1465" w:name="_Toc271386224"/>
      <w:bookmarkStart w:id="1466" w:name="_Toc573512668"/>
      <w:bookmarkStart w:id="1467" w:name="_Toc966836528"/>
      <w:bookmarkStart w:id="1468" w:name="_Toc2130406780"/>
      <w:r>
        <w:rPr>
          <w:rFonts w:hint="eastAsia"/>
          <w:lang w:eastAsia="zh-CN"/>
        </w:rPr>
        <w:t>二、</w:t>
      </w:r>
      <w:r>
        <w:rPr>
          <w:rFonts w:hint="eastAsia"/>
        </w:rPr>
        <w:t>可交换债换股价格调整业务</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14:paraId="23B10B9B">
      <w:pPr>
        <w:pStyle w:val="3"/>
        <w:widowControl/>
        <w:ind w:firstLineChars="200"/>
        <w:outlineLvl w:val="2"/>
      </w:pPr>
      <w:bookmarkStart w:id="1469" w:name="_Toc1508204949"/>
      <w:bookmarkStart w:id="1470" w:name="_Toc956344898"/>
      <w:r>
        <w:rPr>
          <w:rFonts w:hint="eastAsia"/>
          <w:lang w:eastAsia="zh-CN"/>
        </w:rPr>
        <w:t>（一）</w:t>
      </w:r>
      <w:r>
        <w:rPr>
          <w:rFonts w:hint="eastAsia"/>
        </w:rPr>
        <w:t>办理时间及办理路径</w:t>
      </w:r>
      <w:bookmarkEnd w:id="1469"/>
      <w:bookmarkEnd w:id="1470"/>
    </w:p>
    <w:p w14:paraId="21B6A56D">
      <w:pPr>
        <w:bidi w:val="0"/>
        <w:rPr>
          <w:rFonts w:hint="eastAsia"/>
          <w:lang w:eastAsia="zh-CN"/>
        </w:rPr>
      </w:pPr>
      <w:r>
        <w:rPr>
          <w:rFonts w:hint="eastAsia"/>
        </w:rPr>
        <w:t>在换股期内，如</w:t>
      </w:r>
      <w:r>
        <w:rPr>
          <w:rFonts w:hint="eastAsia"/>
          <w:lang w:eastAsia="zh-CN"/>
        </w:rPr>
        <w:t>标的</w:t>
      </w:r>
      <w:r>
        <w:rPr>
          <w:rFonts w:hint="eastAsia"/>
        </w:rPr>
        <w:t>股票上市公司发生发行新股、送股、分立及其他引起股份变动的事项，需要调整换股价格，或者依据募集说明书约定的修正原则修正换股价格的，业务办理人应当</w:t>
      </w:r>
      <w:r>
        <w:rPr>
          <w:rFonts w:hint="eastAsia"/>
          <w:lang w:eastAsia="zh-CN"/>
        </w:rPr>
        <w:t>不</w:t>
      </w:r>
      <w:r>
        <w:rPr>
          <w:rFonts w:hint="eastAsia"/>
        </w:rPr>
        <w:t>晚于换股价格调整日前2个交易日的14</w:t>
      </w:r>
      <w:r>
        <w:rPr>
          <w:rFonts w:hint="eastAsia"/>
          <w:lang w:eastAsia="zh-CN"/>
        </w:rPr>
        <w:t>点</w:t>
      </w:r>
      <w:r>
        <w:rPr>
          <w:rFonts w:hint="eastAsia"/>
        </w:rPr>
        <w:t>前，通过业务系统</w:t>
      </w:r>
      <w:r>
        <w:rPr>
          <w:rFonts w:hint="eastAsia"/>
          <w:lang w:eastAsia="zh-CN"/>
        </w:rPr>
        <w:t>“</w:t>
      </w:r>
      <w:r>
        <w:rPr>
          <w:rFonts w:hint="eastAsia"/>
        </w:rPr>
        <w:t>债券-</w:t>
      </w:r>
      <w:r>
        <w:rPr>
          <w:rFonts w:hint="eastAsia"/>
          <w:lang w:eastAsia="zh-CN"/>
        </w:rPr>
        <w:t>存续期管理</w:t>
      </w:r>
      <w:r>
        <w:rPr>
          <w:rFonts w:hint="eastAsia"/>
          <w:lang w:val="en-US" w:eastAsia="zh-CN"/>
        </w:rPr>
        <w:t>-</w:t>
      </w:r>
      <w:r>
        <w:rPr>
          <w:rFonts w:hint="eastAsia"/>
        </w:rPr>
        <w:t>可交换债换股</w:t>
      </w:r>
      <w:r>
        <w:rPr>
          <w:rFonts w:hint="eastAsia"/>
          <w:lang w:eastAsia="zh-CN"/>
        </w:rPr>
        <w:t>”</w:t>
      </w:r>
      <w:r>
        <w:rPr>
          <w:rFonts w:hint="eastAsia"/>
        </w:rPr>
        <w:t>通道提交《可交换债换股价格调整公告》（参考内容及格式见附件</w:t>
      </w:r>
      <w:r>
        <w:rPr>
          <w:rFonts w:hint="eastAsia"/>
          <w:lang w:val="en-US" w:eastAsia="zh-CN"/>
        </w:rPr>
        <w:t>13</w:t>
      </w:r>
      <w:r>
        <w:rPr>
          <w:rFonts w:hint="eastAsia"/>
        </w:rPr>
        <w:t>）</w:t>
      </w:r>
      <w:r>
        <w:rPr>
          <w:rFonts w:hint="eastAsia"/>
          <w:lang w:eastAsia="zh-CN"/>
        </w:rPr>
        <w:t>，并立即</w:t>
      </w:r>
      <w:r>
        <w:rPr>
          <w:rFonts w:hint="eastAsia"/>
        </w:rPr>
        <w:t>联系本所监管员</w:t>
      </w:r>
      <w:r>
        <w:rPr>
          <w:rFonts w:hint="eastAsia"/>
          <w:lang w:eastAsia="zh-CN"/>
        </w:rPr>
        <w:t>，以确保在当天</w:t>
      </w:r>
      <w:r>
        <w:rPr>
          <w:rFonts w:hint="default"/>
          <w:lang w:val="en-US" w:eastAsia="zh-CN"/>
        </w:rPr>
        <w:t>15</w:t>
      </w:r>
      <w:r>
        <w:rPr>
          <w:rFonts w:hint="eastAsia"/>
          <w:lang w:val="en-US" w:eastAsia="zh-CN"/>
        </w:rPr>
        <w:t>:</w:t>
      </w:r>
      <w:r>
        <w:rPr>
          <w:rFonts w:hint="default"/>
          <w:lang w:val="en-US" w:eastAsia="zh-CN"/>
        </w:rPr>
        <w:t>30</w:t>
      </w:r>
      <w:r>
        <w:rPr>
          <w:rFonts w:hint="eastAsia"/>
          <w:lang w:val="en-US" w:eastAsia="zh-CN"/>
        </w:rPr>
        <w:t>前</w:t>
      </w:r>
      <w:r>
        <w:rPr>
          <w:rFonts w:hint="eastAsia"/>
          <w:lang w:eastAsia="zh-CN"/>
        </w:rPr>
        <w:t>完成业务办理。</w:t>
      </w:r>
    </w:p>
    <w:p w14:paraId="6E4FF019">
      <w:pPr>
        <w:pStyle w:val="3"/>
        <w:widowControl/>
        <w:ind w:firstLineChars="200"/>
        <w:outlineLvl w:val="2"/>
      </w:pPr>
      <w:bookmarkStart w:id="1471" w:name="_Toc1578515738"/>
      <w:bookmarkStart w:id="1472" w:name="_Toc1651092302"/>
      <w:r>
        <w:rPr>
          <w:rFonts w:hint="eastAsia"/>
          <w:lang w:eastAsia="zh-CN"/>
        </w:rPr>
        <w:t>（二）</w:t>
      </w:r>
      <w:r>
        <w:rPr>
          <w:rFonts w:hint="eastAsia"/>
        </w:rPr>
        <w:t>具体操作</w:t>
      </w:r>
      <w:bookmarkEnd w:id="1471"/>
      <w:bookmarkEnd w:id="1472"/>
    </w:p>
    <w:p w14:paraId="6052A41F">
      <w:pPr>
        <w:spacing w:line="560" w:lineRule="exact"/>
        <w:ind w:firstLine="640" w:firstLineChars="200"/>
        <w:rPr>
          <w:rFonts w:ascii="仿宋_GB2312" w:hAnsi="Times New Roman" w:eastAsia="仿宋_GB2312" w:cstheme="minorBidi"/>
          <w:sz w:val="32"/>
          <w:szCs w:val="32"/>
        </w:rPr>
      </w:pPr>
      <w:r>
        <w:rPr>
          <w:rFonts w:hint="eastAsia" w:ascii="仿宋_GB2312" w:hAnsi="Times New Roman" w:eastAsia="仿宋_GB2312"/>
          <w:sz w:val="32"/>
          <w:szCs w:val="32"/>
        </w:rPr>
        <w:t>业务办理人通过前述路径进入</w:t>
      </w:r>
      <w:r>
        <w:rPr>
          <w:rFonts w:hint="eastAsia" w:hAnsi="Times New Roman"/>
          <w:sz w:val="32"/>
          <w:szCs w:val="32"/>
          <w:lang w:eastAsia="zh-CN"/>
        </w:rPr>
        <w:t>“</w:t>
      </w:r>
      <w:r>
        <w:rPr>
          <w:rFonts w:hint="eastAsia" w:ascii="仿宋_GB2312" w:hAnsi="Times New Roman" w:eastAsia="仿宋_GB2312"/>
          <w:sz w:val="32"/>
          <w:szCs w:val="32"/>
        </w:rPr>
        <w:t>可交换债换股</w:t>
      </w:r>
      <w:r>
        <w:rPr>
          <w:rFonts w:hint="eastAsia" w:hAnsi="Times New Roman"/>
          <w:sz w:val="32"/>
          <w:szCs w:val="32"/>
          <w:lang w:eastAsia="zh-CN"/>
        </w:rPr>
        <w:t>”</w:t>
      </w:r>
      <w:r>
        <w:rPr>
          <w:rFonts w:hint="eastAsia" w:ascii="仿宋_GB2312" w:hAnsi="Times New Roman" w:eastAsia="仿宋_GB2312"/>
          <w:sz w:val="32"/>
          <w:szCs w:val="32"/>
        </w:rPr>
        <w:t>通道后，在可交换债换股清单列表中找到相关债券，点击</w:t>
      </w:r>
      <w:r>
        <w:rPr>
          <w:rFonts w:hint="eastAsia" w:hAnsi="Times New Roman"/>
          <w:sz w:val="32"/>
          <w:szCs w:val="32"/>
          <w:lang w:eastAsia="zh-CN"/>
        </w:rPr>
        <w:t>“</w:t>
      </w:r>
      <w:r>
        <w:rPr>
          <w:rFonts w:hint="eastAsia" w:ascii="仿宋_GB2312" w:hAnsi="Times New Roman" w:eastAsia="仿宋_GB2312"/>
          <w:sz w:val="32"/>
          <w:szCs w:val="32"/>
        </w:rPr>
        <w:t>换股价格调整</w:t>
      </w:r>
      <w:r>
        <w:rPr>
          <w:rFonts w:hint="eastAsia" w:hAnsi="Times New Roman"/>
          <w:sz w:val="32"/>
          <w:szCs w:val="32"/>
          <w:lang w:eastAsia="zh-CN"/>
        </w:rPr>
        <w:t>”</w:t>
      </w:r>
      <w:r>
        <w:rPr>
          <w:rFonts w:hint="eastAsia" w:ascii="仿宋_GB2312" w:hAnsi="Times New Roman" w:eastAsia="仿宋_GB2312"/>
          <w:sz w:val="32"/>
          <w:szCs w:val="32"/>
        </w:rPr>
        <w:t>，发起换股价格调整业务流程并填写基本信息、公告信息和填报人信息，上传《可交换债券换股价格调整公告》。其中，基本信息填报内容应当与发行人公告一致并符合以下要求：</w:t>
      </w:r>
    </w:p>
    <w:p w14:paraId="03BC22B2">
      <w:pPr>
        <w:numPr>
          <w:ilvl w:val="0"/>
          <w:numId w:val="11"/>
        </w:num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调整前价格：为本次换股价格调整前的目前换股价格。</w:t>
      </w:r>
    </w:p>
    <w:p w14:paraId="25AD2036">
      <w:pPr>
        <w:numPr>
          <w:ilvl w:val="0"/>
          <w:numId w:val="11"/>
        </w:num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调整后价格：为本次换股价格调整后最新的换股价格。</w:t>
      </w:r>
    </w:p>
    <w:p w14:paraId="61118452">
      <w:pPr>
        <w:numPr>
          <w:ilvl w:val="0"/>
          <w:numId w:val="11"/>
        </w:num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换股价格调整日：为调整后换股价格的生效日。</w:t>
      </w:r>
    </w:p>
    <w:p w14:paraId="2AC3F0D0">
      <w:pPr>
        <w:pStyle w:val="3"/>
        <w:widowControl/>
        <w:ind w:firstLineChars="200"/>
        <w:outlineLvl w:val="2"/>
      </w:pPr>
      <w:bookmarkStart w:id="1473" w:name="_Toc884612702"/>
      <w:bookmarkStart w:id="1474" w:name="_Toc124633180"/>
      <w:r>
        <w:rPr>
          <w:rFonts w:hint="eastAsia"/>
          <w:lang w:eastAsia="zh-CN"/>
        </w:rPr>
        <w:t>（三）</w:t>
      </w:r>
      <w:r>
        <w:rPr>
          <w:rFonts w:hint="eastAsia"/>
        </w:rPr>
        <w:t>注意事项</w:t>
      </w:r>
      <w:bookmarkEnd w:id="1473"/>
      <w:bookmarkEnd w:id="1474"/>
    </w:p>
    <w:p w14:paraId="1BA68552">
      <w:pPr>
        <w:pStyle w:val="4"/>
        <w:spacing w:line="560" w:lineRule="exact"/>
        <w:ind w:firstLineChars="0"/>
        <w:jc w:val="left"/>
        <w:rPr>
          <w:rFonts w:hint="default"/>
        </w:rPr>
      </w:pPr>
      <w:r>
        <w:rPr>
          <w:rFonts w:hint="eastAsia"/>
          <w:lang w:val="en-US" w:eastAsia="zh-CN"/>
        </w:rPr>
        <w:t xml:space="preserve">1. </w:t>
      </w:r>
      <w:r>
        <w:rPr>
          <w:rFonts w:hint="default"/>
        </w:rPr>
        <w:t>关于各种情形下换股价格调整的调整日</w:t>
      </w:r>
    </w:p>
    <w:p w14:paraId="0143C54C">
      <w:pPr>
        <w:spacing w:line="560" w:lineRule="exact"/>
        <w:ind w:firstLine="640" w:firstLineChars="200"/>
      </w:pPr>
      <w:r>
        <w:rPr>
          <w:rFonts w:hint="eastAsia"/>
          <w:lang w:eastAsia="zh-CN"/>
        </w:rPr>
        <w:t>（</w:t>
      </w:r>
      <w:r>
        <w:rPr>
          <w:rFonts w:hint="eastAsia"/>
          <w:lang w:val="en-US" w:eastAsia="zh-CN"/>
        </w:rPr>
        <w:t>1</w:t>
      </w:r>
      <w:r>
        <w:rPr>
          <w:rFonts w:hint="eastAsia"/>
          <w:lang w:eastAsia="zh-CN"/>
        </w:rPr>
        <w:t>）</w:t>
      </w:r>
      <w:r>
        <w:rPr>
          <w:rFonts w:hint="eastAsia"/>
        </w:rPr>
        <w:t>因权益分派（分配股票股利、转增股本、派送现金股利）</w:t>
      </w:r>
      <w:r>
        <w:rPr>
          <w:rFonts w:hint="eastAsia"/>
          <w:lang w:eastAsia="zh-CN"/>
        </w:rPr>
        <w:t>引起</w:t>
      </w:r>
      <w:r>
        <w:rPr>
          <w:rFonts w:hint="eastAsia"/>
        </w:rPr>
        <w:t xml:space="preserve">的换股价格调整  </w:t>
      </w:r>
    </w:p>
    <w:p w14:paraId="090512F4">
      <w:pPr>
        <w:spacing w:line="560" w:lineRule="exact"/>
        <w:ind w:firstLine="640" w:firstLineChars="200"/>
        <w:rPr>
          <w:rFonts w:hint="eastAsia"/>
        </w:rPr>
      </w:pPr>
      <w:r>
        <w:rPr>
          <w:rFonts w:hint="eastAsia"/>
        </w:rPr>
        <w:t>此种情况下，除募集说明书另有约定外，T-1日为标的股票权益分派股权登记日，T日为标的股票除权除息日和换股价格调整日。受托管理人应于T-2日1</w:t>
      </w:r>
      <w:r>
        <w:rPr>
          <w:rFonts w:hint="eastAsia"/>
          <w:lang w:val="en-US" w:eastAsia="zh-CN"/>
        </w:rPr>
        <w:t>4</w:t>
      </w:r>
      <w:r>
        <w:rPr>
          <w:rFonts w:hint="eastAsia"/>
          <w:lang w:eastAsia="zh-CN"/>
        </w:rPr>
        <w:t>点</w:t>
      </w:r>
      <w:r>
        <w:rPr>
          <w:rFonts w:hint="eastAsia"/>
        </w:rPr>
        <w:t>前提交《可交换债</w:t>
      </w:r>
      <w:r>
        <w:rPr>
          <w:rFonts w:hint="eastAsia"/>
          <w:lang w:eastAsia="zh-CN"/>
        </w:rPr>
        <w:t>券</w:t>
      </w:r>
      <w:r>
        <w:rPr>
          <w:rFonts w:hint="eastAsia"/>
        </w:rPr>
        <w:t>换股价格调整公告》，联系</w:t>
      </w:r>
      <w:r>
        <w:rPr>
          <w:rFonts w:hint="eastAsia"/>
          <w:lang w:eastAsia="zh-CN"/>
        </w:rPr>
        <w:t>本所</w:t>
      </w:r>
      <w:r>
        <w:rPr>
          <w:rFonts w:hint="eastAsia"/>
        </w:rPr>
        <w:t>监管员，</w:t>
      </w:r>
      <w:r>
        <w:rPr>
          <w:rFonts w:hint="eastAsia"/>
          <w:lang w:eastAsia="zh-CN"/>
        </w:rPr>
        <w:t>以确保在当天</w:t>
      </w:r>
      <w:r>
        <w:rPr>
          <w:rFonts w:hint="eastAsia"/>
          <w:lang w:val="en-US" w:eastAsia="zh-CN"/>
        </w:rPr>
        <w:t>15:30前</w:t>
      </w:r>
      <w:r>
        <w:rPr>
          <w:rFonts w:hint="eastAsia"/>
          <w:lang w:eastAsia="zh-CN"/>
        </w:rPr>
        <w:t>完成业务办理</w:t>
      </w:r>
      <w:r>
        <w:rPr>
          <w:rFonts w:hint="eastAsia"/>
        </w:rPr>
        <w:t>。</w:t>
      </w:r>
    </w:p>
    <w:p w14:paraId="550E4252">
      <w:pPr>
        <w:spacing w:line="560" w:lineRule="exact"/>
        <w:ind w:firstLine="640" w:firstLineChars="200"/>
      </w:pPr>
      <w:r>
        <w:rPr>
          <w:rFonts w:hint="eastAsia"/>
          <w:lang w:eastAsia="zh-CN"/>
        </w:rPr>
        <w:t>（</w:t>
      </w:r>
      <w:r>
        <w:rPr>
          <w:rFonts w:hint="eastAsia"/>
          <w:lang w:val="en-US" w:eastAsia="zh-CN"/>
        </w:rPr>
        <w:t>2</w:t>
      </w:r>
      <w:r>
        <w:rPr>
          <w:rFonts w:hint="eastAsia"/>
          <w:lang w:eastAsia="zh-CN"/>
        </w:rPr>
        <w:t>）</w:t>
      </w:r>
      <w:r>
        <w:rPr>
          <w:rFonts w:hint="eastAsia"/>
        </w:rPr>
        <w:t>因股票发行行为引起的换股价格调整（含增发及配股）</w:t>
      </w:r>
    </w:p>
    <w:p w14:paraId="3128FAE0">
      <w:pPr>
        <w:spacing w:line="560" w:lineRule="exact"/>
        <w:ind w:firstLine="640" w:firstLineChars="200"/>
      </w:pPr>
      <w:r>
        <w:rPr>
          <w:rFonts w:hint="eastAsia"/>
        </w:rPr>
        <w:t>募集说明书对换股价格调整日有明确约定的，从其约定。募集说明书对换股价格没有明确约定的，建议换股价格调整日为标的</w:t>
      </w:r>
      <w:r>
        <w:rPr>
          <w:rFonts w:hint="eastAsia"/>
          <w:lang w:eastAsia="zh-CN"/>
        </w:rPr>
        <w:t>股票上市日</w:t>
      </w:r>
      <w:r>
        <w:rPr>
          <w:rFonts w:hint="eastAsia"/>
        </w:rPr>
        <w:t>。</w:t>
      </w:r>
    </w:p>
    <w:p w14:paraId="4038485A">
      <w:pPr>
        <w:spacing w:line="560" w:lineRule="exact"/>
        <w:ind w:firstLine="640" w:firstLineChars="200"/>
      </w:pPr>
      <w:r>
        <w:rPr>
          <w:rFonts w:hint="eastAsia"/>
          <w:lang w:eastAsia="zh-CN"/>
        </w:rPr>
        <w:t>（</w:t>
      </w:r>
      <w:r>
        <w:rPr>
          <w:rFonts w:hint="eastAsia"/>
          <w:lang w:val="en-US" w:eastAsia="zh-CN"/>
        </w:rPr>
        <w:t>3</w:t>
      </w:r>
      <w:r>
        <w:rPr>
          <w:rFonts w:hint="eastAsia"/>
          <w:lang w:eastAsia="zh-CN"/>
        </w:rPr>
        <w:t>）</w:t>
      </w:r>
      <w:r>
        <w:rPr>
          <w:rFonts w:hint="eastAsia"/>
        </w:rPr>
        <w:t>因换股价格修正引起的换股价格调整</w:t>
      </w:r>
    </w:p>
    <w:p w14:paraId="02E22557">
      <w:pPr>
        <w:spacing w:line="560" w:lineRule="exact"/>
        <w:ind w:firstLine="640" w:firstLineChars="200"/>
        <w:rPr>
          <w:rFonts w:hint="eastAsia"/>
        </w:rPr>
      </w:pPr>
      <w:r>
        <w:rPr>
          <w:rFonts w:hint="eastAsia"/>
        </w:rPr>
        <w:t>无论是基于募集说明书约定的触发一定情形后的换股价格自动修正，或触发一定情形后发行人有权决定换股价格是否修正，换股价格调整日应当符合募集说明书约定</w:t>
      </w:r>
      <w:r>
        <w:rPr>
          <w:rFonts w:hint="eastAsia"/>
          <w:lang w:eastAsia="zh-CN"/>
        </w:rPr>
        <w:t>。</w:t>
      </w:r>
      <w:r>
        <w:rPr>
          <w:rFonts w:hint="eastAsia"/>
        </w:rPr>
        <w:t>但是，换股价格调整日不得早于业务办理人提交《换股价格调整公告》后的</w:t>
      </w:r>
      <w:r>
        <w:rPr>
          <w:rFonts w:hint="eastAsia"/>
          <w:lang w:val="en-US" w:eastAsia="zh-CN"/>
        </w:rPr>
        <w:t>2</w:t>
      </w:r>
      <w:r>
        <w:rPr>
          <w:rFonts w:hint="eastAsia"/>
        </w:rPr>
        <w:t>个交易日。</w:t>
      </w:r>
    </w:p>
    <w:p w14:paraId="66BEB6AF">
      <w:pPr>
        <w:spacing w:line="560" w:lineRule="exact"/>
        <w:ind w:firstLine="640" w:firstLineChars="200"/>
        <w:rPr>
          <w:rFonts w:hint="eastAsia"/>
        </w:rPr>
      </w:pPr>
      <w:r>
        <w:rPr>
          <w:rFonts w:hint="eastAsia"/>
          <w:lang w:eastAsia="zh-CN"/>
        </w:rPr>
        <w:t>募集说明书没有明确约定的，</w:t>
      </w:r>
      <w:r>
        <w:rPr>
          <w:rFonts w:hint="eastAsia"/>
        </w:rPr>
        <w:t>发行人应当在</w:t>
      </w:r>
      <w:r>
        <w:rPr>
          <w:rFonts w:hint="eastAsia"/>
          <w:lang w:eastAsia="zh-CN"/>
        </w:rPr>
        <w:t>有权机构审议确定换股价格调整日后的次一交易日向本所提交换股价格调整公告，换股价格调整日为提交日后的第</w:t>
      </w:r>
      <w:r>
        <w:rPr>
          <w:rFonts w:hint="eastAsia"/>
          <w:lang w:val="en-US" w:eastAsia="zh-CN"/>
        </w:rPr>
        <w:t>2个交易日。</w:t>
      </w:r>
    </w:p>
    <w:p w14:paraId="55354634">
      <w:pPr>
        <w:pStyle w:val="4"/>
        <w:spacing w:line="560" w:lineRule="exact"/>
        <w:ind w:firstLineChars="200"/>
        <w:rPr>
          <w:rFonts w:hint="eastAsia"/>
        </w:rPr>
      </w:pPr>
      <w:r>
        <w:rPr>
          <w:rFonts w:hint="eastAsia"/>
          <w:lang w:val="en-US" w:eastAsia="zh-CN"/>
        </w:rPr>
        <w:t xml:space="preserve">2. </w:t>
      </w:r>
      <w:r>
        <w:rPr>
          <w:rFonts w:hint="eastAsia"/>
        </w:rPr>
        <w:t>换股价格调整日的合理设置</w:t>
      </w:r>
    </w:p>
    <w:p w14:paraId="30B2B17B">
      <w:pPr>
        <w:spacing w:line="560" w:lineRule="exact"/>
        <w:ind w:firstLine="640" w:firstLineChars="200"/>
        <w:rPr>
          <w:rFonts w:ascii="仿宋_GB2312" w:hAnsi="Times New Roman" w:eastAsia="仿宋_GB2312" w:cstheme="minorBidi"/>
          <w:sz w:val="32"/>
          <w:szCs w:val="32"/>
        </w:rPr>
      </w:pPr>
      <w:r>
        <w:rPr>
          <w:rFonts w:hint="eastAsia" w:ascii="仿宋_GB2312" w:hAnsi="Times New Roman" w:eastAsia="仿宋_GB2312"/>
          <w:sz w:val="32"/>
          <w:szCs w:val="32"/>
        </w:rPr>
        <w:t>如前所述，</w:t>
      </w:r>
      <w:r>
        <w:rPr>
          <w:rFonts w:hint="eastAsia" w:ascii="仿宋_GB2312" w:hAnsi="Times New Roman" w:eastAsia="仿宋_GB2312"/>
          <w:sz w:val="32"/>
          <w:szCs w:val="32"/>
          <w:lang w:eastAsia="zh-CN"/>
        </w:rPr>
        <w:t>换股价格最早调整日为业务办理人</w:t>
      </w:r>
      <w:r>
        <w:rPr>
          <w:rFonts w:hint="eastAsia" w:ascii="仿宋_GB2312" w:hAnsi="Times New Roman" w:eastAsia="仿宋_GB2312"/>
          <w:sz w:val="32"/>
          <w:szCs w:val="32"/>
        </w:rPr>
        <w:t>提交《可交换债换股价格调整公告》</w:t>
      </w:r>
      <w:r>
        <w:rPr>
          <w:rFonts w:hint="eastAsia" w:ascii="仿宋_GB2312" w:hAnsi="Times New Roman" w:eastAsia="仿宋_GB2312"/>
          <w:sz w:val="32"/>
          <w:szCs w:val="32"/>
          <w:lang w:eastAsia="zh-CN"/>
        </w:rPr>
        <w:t>后的</w:t>
      </w:r>
      <w:r>
        <w:rPr>
          <w:rFonts w:hint="eastAsia" w:ascii="仿宋_GB2312" w:hAnsi="Times New Roman" w:eastAsia="仿宋_GB2312"/>
          <w:sz w:val="32"/>
          <w:szCs w:val="32"/>
          <w:lang w:val="en-US" w:eastAsia="zh-CN"/>
        </w:rPr>
        <w:t>2个交易日</w:t>
      </w:r>
      <w:r>
        <w:rPr>
          <w:rFonts w:hint="eastAsia" w:ascii="仿宋_GB2312" w:hAnsi="Times New Roman" w:eastAsia="仿宋_GB2312"/>
          <w:sz w:val="32"/>
          <w:szCs w:val="32"/>
        </w:rPr>
        <w:t>。因此，发行人应当合理确定换股价格调整时间。例如，如募集说明书约定</w:t>
      </w:r>
      <w:r>
        <w:rPr>
          <w:rFonts w:hint="eastAsia" w:hAnsi="Times New Roman"/>
          <w:sz w:val="32"/>
          <w:szCs w:val="32"/>
          <w:lang w:eastAsia="zh-CN"/>
        </w:rPr>
        <w:t>“</w:t>
      </w:r>
      <w:r>
        <w:rPr>
          <w:rFonts w:hint="eastAsia" w:ascii="仿宋_GB2312" w:hAnsi="Times New Roman" w:eastAsia="仿宋_GB2312"/>
          <w:sz w:val="32"/>
          <w:szCs w:val="32"/>
        </w:rPr>
        <w:t>在本期债券存续期满12个月时，若当期换股价格高于标的股票前10个交易日交易均价的120%，则自下一个交易日起换股价格自动下修至前10个交易日交易均价的120%</w:t>
      </w:r>
      <w:r>
        <w:rPr>
          <w:rFonts w:hint="eastAsia" w:hAnsi="Times New Roman"/>
          <w:sz w:val="32"/>
          <w:szCs w:val="32"/>
          <w:lang w:eastAsia="zh-CN"/>
        </w:rPr>
        <w:t>”</w:t>
      </w:r>
      <w:r>
        <w:rPr>
          <w:rFonts w:hint="eastAsia" w:ascii="仿宋_GB2312" w:hAnsi="Times New Roman" w:eastAsia="仿宋_GB2312"/>
          <w:sz w:val="32"/>
          <w:szCs w:val="32"/>
        </w:rPr>
        <w:t>。前述约定中的</w:t>
      </w:r>
      <w:r>
        <w:rPr>
          <w:rFonts w:hint="eastAsia" w:hAnsi="Times New Roman"/>
          <w:sz w:val="32"/>
          <w:szCs w:val="32"/>
          <w:lang w:eastAsia="zh-CN"/>
        </w:rPr>
        <w:t>“</w:t>
      </w:r>
      <w:r>
        <w:rPr>
          <w:rFonts w:hint="eastAsia" w:ascii="仿宋_GB2312" w:hAnsi="Times New Roman" w:eastAsia="仿宋_GB2312"/>
          <w:sz w:val="32"/>
          <w:szCs w:val="32"/>
        </w:rPr>
        <w:t>下一个交易日</w:t>
      </w:r>
      <w:r>
        <w:rPr>
          <w:rFonts w:hint="eastAsia" w:hAnsi="Times New Roman"/>
          <w:sz w:val="32"/>
          <w:szCs w:val="32"/>
          <w:lang w:eastAsia="zh-CN"/>
        </w:rPr>
        <w:t>”</w:t>
      </w:r>
      <w:r>
        <w:rPr>
          <w:rFonts w:hint="eastAsia" w:ascii="仿宋_GB2312" w:hAnsi="Times New Roman" w:eastAsia="仿宋_GB2312"/>
          <w:sz w:val="32"/>
          <w:szCs w:val="32"/>
        </w:rPr>
        <w:t>换股价格自动下修条款即为无法实现的约定。如募集说明书确实做了此类约定，则发行人应当在确定调整后</w:t>
      </w:r>
      <w:r>
        <w:rPr>
          <w:rFonts w:hint="eastAsia" w:ascii="仿宋_GB2312" w:hAnsi="Times New Roman" w:eastAsia="仿宋_GB2312"/>
          <w:sz w:val="32"/>
          <w:szCs w:val="32"/>
          <w:lang w:eastAsia="zh-CN"/>
        </w:rPr>
        <w:t>的</w:t>
      </w:r>
      <w:r>
        <w:rPr>
          <w:rFonts w:hint="eastAsia" w:ascii="仿宋_GB2312" w:hAnsi="Times New Roman" w:eastAsia="仿宋_GB2312"/>
          <w:sz w:val="32"/>
          <w:szCs w:val="32"/>
        </w:rPr>
        <w:t>换股价格</w:t>
      </w:r>
      <w:r>
        <w:rPr>
          <w:rFonts w:hint="eastAsia" w:hAnsi="Times New Roman"/>
          <w:sz w:val="32"/>
          <w:szCs w:val="32"/>
          <w:lang w:eastAsia="zh-CN"/>
        </w:rPr>
        <w:t>后</w:t>
      </w:r>
      <w:r>
        <w:rPr>
          <w:rFonts w:hint="eastAsia" w:ascii="仿宋_GB2312" w:hAnsi="Times New Roman" w:eastAsia="仿宋_GB2312"/>
          <w:sz w:val="32"/>
          <w:szCs w:val="32"/>
        </w:rPr>
        <w:t>，立即向本所提交价格调整公告，且</w:t>
      </w:r>
      <w:r>
        <w:rPr>
          <w:rFonts w:hint="eastAsia" w:ascii="仿宋_GB2312" w:hAnsi="Times New Roman" w:eastAsia="仿宋_GB2312"/>
          <w:sz w:val="32"/>
          <w:szCs w:val="32"/>
          <w:lang w:eastAsia="zh-CN"/>
        </w:rPr>
        <w:t>换股</w:t>
      </w:r>
      <w:r>
        <w:rPr>
          <w:rFonts w:hint="eastAsia" w:ascii="仿宋_GB2312" w:hAnsi="Times New Roman" w:eastAsia="仿宋_GB2312"/>
          <w:sz w:val="32"/>
          <w:szCs w:val="32"/>
        </w:rPr>
        <w:t>价格调整生效日期最早为提交后的2个交易日。又如，发行人董事会于T日决定下修换股价格，并决定于次一交易日生效，该事项同样属于无法实现情形。</w:t>
      </w:r>
    </w:p>
    <w:p w14:paraId="3F011E4A">
      <w:pPr>
        <w:pStyle w:val="4"/>
        <w:spacing w:line="560" w:lineRule="exact"/>
        <w:ind w:firstLineChars="0"/>
        <w:jc w:val="left"/>
        <w:rPr>
          <w:rFonts w:hint="default"/>
        </w:rPr>
      </w:pPr>
      <w:r>
        <w:rPr>
          <w:rFonts w:hint="eastAsia"/>
          <w:lang w:val="en-US" w:eastAsia="zh-CN"/>
        </w:rPr>
        <w:t xml:space="preserve">3. </w:t>
      </w:r>
      <w:r>
        <w:rPr>
          <w:rFonts w:hint="default"/>
        </w:rPr>
        <w:t>关于换股价格调整的限制</w:t>
      </w:r>
    </w:p>
    <w:p w14:paraId="735EDDFC">
      <w:pPr>
        <w:spacing w:line="560" w:lineRule="exact"/>
        <w:ind w:firstLine="640" w:firstLineChars="200"/>
      </w:pPr>
      <w:r>
        <w:rPr>
          <w:rFonts w:hint="eastAsia"/>
        </w:rPr>
        <w:t>根据《上海证券交易所公司债券发行上市审核规则适用指引第2号——专项品种公司债券</w:t>
      </w:r>
      <w:r>
        <w:rPr>
          <w:rFonts w:hint="eastAsia"/>
          <w:lang w:eastAsia="zh-CN"/>
        </w:rPr>
        <w:t>（</w:t>
      </w:r>
      <w:r>
        <w:rPr>
          <w:rFonts w:hint="eastAsia"/>
          <w:lang w:val="en-US" w:eastAsia="zh-CN"/>
        </w:rPr>
        <w:t>2024年修订</w:t>
      </w:r>
      <w:r>
        <w:rPr>
          <w:rFonts w:hint="eastAsia"/>
          <w:lang w:eastAsia="zh-CN"/>
        </w:rPr>
        <w:t>）</w:t>
      </w:r>
      <w:r>
        <w:rPr>
          <w:rFonts w:hint="eastAsia"/>
        </w:rPr>
        <w:t>》的规定，受到上市公司股东减持股份相关限制的上市公司控股股东、实际控制人及其一致行动人发行的可交换公司债券在存续期内向下修正换股价格时，其修正后的换股价格不得低于上市公司最近一个会计年度或者最近一期财务报告期末每股归属于上市公司股东的净资产，以及首次公开发行时的股票发行价格。</w:t>
      </w:r>
      <w:r>
        <w:rPr>
          <w:rFonts w:hint="eastAsia"/>
          <w:lang w:eastAsia="zh-CN"/>
        </w:rPr>
        <w:t>前述指引</w:t>
      </w:r>
      <w:r>
        <w:rPr>
          <w:rFonts w:hint="eastAsia"/>
        </w:rPr>
        <w:t>发布前已发行的公司债券不适用</w:t>
      </w:r>
      <w:r>
        <w:rPr>
          <w:rFonts w:hint="eastAsia"/>
          <w:lang w:eastAsia="zh-CN"/>
        </w:rPr>
        <w:t>该</w:t>
      </w:r>
      <w:r>
        <w:rPr>
          <w:rFonts w:hint="eastAsia"/>
        </w:rPr>
        <w:t>规定，</w:t>
      </w:r>
      <w:r>
        <w:rPr>
          <w:rFonts w:hint="eastAsia"/>
          <w:lang w:eastAsia="zh-CN"/>
        </w:rPr>
        <w:t>但</w:t>
      </w:r>
      <w:r>
        <w:rPr>
          <w:rFonts w:hint="eastAsia"/>
        </w:rPr>
        <w:t>募集说明书另有约定的除外。</w:t>
      </w:r>
    </w:p>
    <w:p w14:paraId="37ECBEEB">
      <w:pPr>
        <w:pStyle w:val="2"/>
        <w:widowControl/>
        <w:jc w:val="both"/>
        <w:outlineLvl w:val="1"/>
        <w:rPr>
          <w:rFonts w:hint="eastAsia"/>
        </w:rPr>
      </w:pPr>
      <w:bookmarkStart w:id="1475" w:name="_Toc302670533"/>
      <w:bookmarkStart w:id="1476" w:name="_Toc2079233935"/>
      <w:bookmarkStart w:id="1477" w:name="_Toc1257516588"/>
      <w:bookmarkStart w:id="1478" w:name="_Toc679193727"/>
      <w:bookmarkStart w:id="1479" w:name="_Toc1112613449"/>
      <w:bookmarkStart w:id="1480" w:name="_Toc618531147"/>
      <w:bookmarkStart w:id="1481" w:name="_Toc847471505"/>
      <w:bookmarkStart w:id="1482" w:name="_Toc1120803340"/>
      <w:bookmarkStart w:id="1483" w:name="_Toc1033120246"/>
      <w:bookmarkStart w:id="1484" w:name="_Toc245251889"/>
      <w:bookmarkStart w:id="1485" w:name="_Toc1027323147"/>
      <w:bookmarkStart w:id="1486" w:name="_Toc317418155"/>
      <w:bookmarkStart w:id="1487" w:name="_Toc819843718"/>
      <w:bookmarkStart w:id="1488" w:name="_Toc893084064"/>
      <w:bookmarkStart w:id="1489" w:name="_Toc2099255150"/>
      <w:bookmarkStart w:id="1490" w:name="_Toc1388821169"/>
      <w:bookmarkStart w:id="1491" w:name="_Toc862677678"/>
      <w:bookmarkStart w:id="1492" w:name="_Toc343245993"/>
      <w:bookmarkStart w:id="1493" w:name="_Toc662881784"/>
      <w:bookmarkStart w:id="1494" w:name="_Toc1597894129"/>
      <w:bookmarkStart w:id="1495" w:name="_Toc363312773"/>
      <w:bookmarkStart w:id="1496" w:name="_Toc1789916860"/>
      <w:bookmarkStart w:id="1497" w:name="_Toc880389838"/>
      <w:bookmarkStart w:id="1498" w:name="_Toc468909966"/>
      <w:bookmarkStart w:id="1499" w:name="_Toc913300435"/>
      <w:bookmarkStart w:id="1500" w:name="_Toc80903792"/>
      <w:bookmarkStart w:id="1501" w:name="_Toc172807207"/>
      <w:bookmarkStart w:id="1502" w:name="_Toc61756939"/>
      <w:bookmarkStart w:id="1503" w:name="_Toc1263888007"/>
      <w:r>
        <w:rPr>
          <w:rFonts w:hint="eastAsia"/>
          <w:lang w:eastAsia="zh-CN"/>
        </w:rPr>
        <w:t>三、</w:t>
      </w:r>
      <w:r>
        <w:rPr>
          <w:rFonts w:hint="eastAsia"/>
        </w:rPr>
        <w:t>可交换债券现券交易和换股的暂停及恢复</w:t>
      </w:r>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p>
    <w:p w14:paraId="6C3E8C92">
      <w:pPr>
        <w:spacing w:line="560" w:lineRule="exact"/>
        <w:ind w:firstLine="640" w:firstLineChars="200"/>
        <w:rPr>
          <w:rFonts w:hint="eastAsia"/>
          <w:lang w:eastAsia="zh-CN"/>
        </w:rPr>
      </w:pPr>
      <w:bookmarkStart w:id="1504" w:name="_Toc338946450"/>
      <w:bookmarkStart w:id="1505" w:name="_Toc1774785936"/>
      <w:r>
        <w:rPr>
          <w:rFonts w:hint="eastAsia"/>
          <w:lang w:eastAsia="zh-CN"/>
        </w:rPr>
        <w:t>除本部分规定的暂停换股外，可交换债券发行人发生《上海证券交易所公司债券上市规则》《上海证券交易所非公开发行公司债券挂牌规则》等法律法规以及本所业务规则规定的停牌事项的，发行人应当按照规定做好债券现券和换股的停复牌工作。</w:t>
      </w:r>
    </w:p>
    <w:p w14:paraId="4E1C8FBC">
      <w:pPr>
        <w:spacing w:line="560" w:lineRule="exact"/>
        <w:ind w:firstLine="640" w:firstLineChars="200"/>
        <w:rPr>
          <w:rFonts w:hint="default"/>
          <w:lang w:val="en-US" w:eastAsia="zh-CN"/>
        </w:rPr>
      </w:pPr>
      <w:r>
        <w:rPr>
          <w:rFonts w:hint="eastAsia"/>
          <w:lang w:eastAsia="zh-CN"/>
        </w:rPr>
        <w:t>可交换债券发行人应当及时与标的股票上市公司做好信息沟通，确保可交换债券发行人可以按时申请换股停复牌工作。可交换债券发行人应当做好未公开信息的保密工作。</w:t>
      </w:r>
    </w:p>
    <w:p w14:paraId="2291D3AE">
      <w:pPr>
        <w:pStyle w:val="3"/>
        <w:spacing w:line="560" w:lineRule="exact"/>
        <w:ind w:firstLineChars="200"/>
        <w:outlineLvl w:val="2"/>
        <w:rPr>
          <w:rFonts w:hint="eastAsia"/>
        </w:rPr>
      </w:pPr>
      <w:r>
        <w:rPr>
          <w:rFonts w:hint="eastAsia"/>
          <w:lang w:eastAsia="zh-CN"/>
        </w:rPr>
        <w:t>（一）</w:t>
      </w:r>
      <w:r>
        <w:rPr>
          <w:rFonts w:hint="eastAsia"/>
        </w:rPr>
        <w:t>关于未及时办理可交债换股价格调整业务</w:t>
      </w:r>
      <w:bookmarkEnd w:id="1504"/>
      <w:bookmarkEnd w:id="1505"/>
    </w:p>
    <w:p w14:paraId="0BB605A8">
      <w:pPr>
        <w:spacing w:line="560" w:lineRule="exact"/>
        <w:ind w:firstLine="640" w:firstLineChars="200"/>
        <w:rPr>
          <w:rFonts w:ascii="仿宋_GB2312" w:hAnsi="Times New Roman" w:eastAsia="仿宋_GB2312" w:cstheme="minorBidi"/>
          <w:sz w:val="32"/>
          <w:szCs w:val="32"/>
        </w:rPr>
      </w:pPr>
      <w:r>
        <w:rPr>
          <w:rFonts w:hint="eastAsia" w:ascii="仿宋_GB2312" w:hAnsi="Times New Roman" w:eastAsia="仿宋_GB2312"/>
          <w:sz w:val="32"/>
          <w:szCs w:val="32"/>
        </w:rPr>
        <w:t>因各种原因导致换股价格调整业务未在约定或规定时间办理完成的，</w:t>
      </w:r>
      <w:r>
        <w:rPr>
          <w:rFonts w:hint="eastAsia" w:hAnsi="Times New Roman"/>
          <w:sz w:val="32"/>
          <w:szCs w:val="32"/>
          <w:lang w:eastAsia="zh-CN"/>
        </w:rPr>
        <w:t>业务办理人</w:t>
      </w:r>
      <w:r>
        <w:rPr>
          <w:rFonts w:hint="eastAsia" w:ascii="仿宋_GB2312" w:hAnsi="Times New Roman" w:eastAsia="仿宋_GB2312"/>
          <w:sz w:val="32"/>
          <w:szCs w:val="32"/>
        </w:rPr>
        <w:t>应当在</w:t>
      </w:r>
      <w:r>
        <w:rPr>
          <w:rFonts w:hint="eastAsia" w:hAnsi="Times New Roman"/>
          <w:sz w:val="32"/>
          <w:szCs w:val="32"/>
          <w:lang w:eastAsia="zh-CN"/>
        </w:rPr>
        <w:t>知悉换股价格无法按时调整后，立即联系本所监管员，并提交</w:t>
      </w:r>
      <w:r>
        <w:rPr>
          <w:rFonts w:hint="eastAsia" w:ascii="仿宋_GB2312" w:hAnsi="Times New Roman" w:eastAsia="仿宋_GB2312"/>
          <w:sz w:val="32"/>
          <w:szCs w:val="32"/>
        </w:rPr>
        <w:t>发行人出具的暂停可交换债券换股</w:t>
      </w:r>
      <w:r>
        <w:rPr>
          <w:rFonts w:hint="eastAsia" w:hAnsi="Times New Roman"/>
          <w:sz w:val="32"/>
          <w:szCs w:val="32"/>
          <w:lang w:eastAsia="zh-CN"/>
        </w:rPr>
        <w:t>的申请和公告，申请自下一交易日起至可交换债券完成换股价格调整日止暂停换股，并在公告中</w:t>
      </w:r>
      <w:r>
        <w:rPr>
          <w:rFonts w:hint="eastAsia" w:ascii="仿宋_GB2312" w:hAnsi="Times New Roman" w:eastAsia="仿宋_GB2312"/>
          <w:sz w:val="32"/>
          <w:szCs w:val="32"/>
        </w:rPr>
        <w:t>说明原定的换股价格调整日、无法按照前述日期办理换股价格</w:t>
      </w:r>
      <w:r>
        <w:rPr>
          <w:rFonts w:hint="eastAsia" w:ascii="仿宋_GB2312" w:hAnsi="Times New Roman" w:eastAsia="仿宋_GB2312"/>
          <w:sz w:val="32"/>
          <w:szCs w:val="32"/>
          <w:lang w:eastAsia="zh-CN"/>
        </w:rPr>
        <w:t>调整</w:t>
      </w:r>
      <w:r>
        <w:rPr>
          <w:rFonts w:hint="eastAsia" w:ascii="仿宋_GB2312" w:hAnsi="Times New Roman" w:eastAsia="仿宋_GB2312"/>
          <w:sz w:val="32"/>
          <w:szCs w:val="32"/>
        </w:rPr>
        <w:t>的原因，</w:t>
      </w:r>
      <w:r>
        <w:rPr>
          <w:rFonts w:hint="eastAsia" w:ascii="仿宋_GB2312" w:hAnsi="Times New Roman" w:eastAsia="仿宋_GB2312"/>
          <w:sz w:val="32"/>
          <w:szCs w:val="32"/>
          <w:lang w:eastAsia="zh-CN"/>
        </w:rPr>
        <w:t>实际</w:t>
      </w:r>
      <w:r>
        <w:rPr>
          <w:rFonts w:hint="eastAsia" w:ascii="仿宋_GB2312" w:hAnsi="Times New Roman" w:eastAsia="仿宋_GB2312"/>
          <w:sz w:val="32"/>
          <w:szCs w:val="32"/>
        </w:rPr>
        <w:t>换股价格调整日</w:t>
      </w:r>
      <w:r>
        <w:rPr>
          <w:rFonts w:hint="eastAsia" w:hAnsi="Times New Roman"/>
          <w:sz w:val="32"/>
          <w:szCs w:val="32"/>
          <w:lang w:eastAsia="zh-CN"/>
        </w:rPr>
        <w:t>。</w:t>
      </w:r>
      <w:r>
        <w:rPr>
          <w:rFonts w:hint="eastAsia" w:ascii="仿宋_GB2312" w:hAnsi="Times New Roman" w:eastAsia="仿宋_GB2312"/>
          <w:sz w:val="32"/>
          <w:szCs w:val="32"/>
        </w:rPr>
        <w:t>同时</w:t>
      </w:r>
      <w:r>
        <w:rPr>
          <w:rFonts w:hint="eastAsia" w:hAnsi="Times New Roman"/>
          <w:sz w:val="32"/>
          <w:szCs w:val="32"/>
          <w:lang w:eastAsia="zh-CN"/>
        </w:rPr>
        <w:t>，业务办理人应当</w:t>
      </w:r>
      <w:r>
        <w:rPr>
          <w:rFonts w:hint="eastAsia" w:ascii="仿宋_GB2312" w:hAnsi="Times New Roman" w:eastAsia="仿宋_GB2312"/>
          <w:sz w:val="32"/>
          <w:szCs w:val="32"/>
        </w:rPr>
        <w:t>立即办理换股价格调整业务。</w:t>
      </w:r>
    </w:p>
    <w:p w14:paraId="5F1BFD07">
      <w:pPr>
        <w:pStyle w:val="3"/>
        <w:spacing w:line="560" w:lineRule="exact"/>
        <w:ind w:firstLineChars="200"/>
        <w:outlineLvl w:val="2"/>
        <w:rPr>
          <w:rFonts w:hint="eastAsia"/>
        </w:rPr>
      </w:pPr>
      <w:bookmarkStart w:id="1506" w:name="_Toc1525332730"/>
      <w:bookmarkStart w:id="1507" w:name="_Toc279369522"/>
      <w:r>
        <w:rPr>
          <w:rFonts w:hint="eastAsia"/>
          <w:lang w:eastAsia="zh-CN"/>
        </w:rPr>
        <w:t>（二）</w:t>
      </w:r>
      <w:r>
        <w:rPr>
          <w:rFonts w:hint="eastAsia"/>
        </w:rPr>
        <w:t>关于标的股票权利瑕疵</w:t>
      </w:r>
      <w:bookmarkEnd w:id="1506"/>
      <w:bookmarkEnd w:id="1507"/>
    </w:p>
    <w:p w14:paraId="01916F6F">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sz w:val="32"/>
          <w:szCs w:val="32"/>
        </w:rPr>
        <w:t>换股期间，预备用于交换的股票出现司法冻结、扣划或其他影响投资者换股权利的权利瑕疵，或发行人发生影响投资者换股权利事项的，发行人应当</w:t>
      </w:r>
      <w:r>
        <w:rPr>
          <w:rFonts w:hint="eastAsia" w:hAnsi="Times New Roman"/>
          <w:sz w:val="32"/>
          <w:szCs w:val="32"/>
          <w:lang w:eastAsia="zh-CN"/>
        </w:rPr>
        <w:t>立即披露公告说明前述事项。</w:t>
      </w:r>
      <w:r>
        <w:rPr>
          <w:rFonts w:hint="eastAsia" w:hAnsi="Times New Roman" w:cs="Times New Roman"/>
          <w:sz w:val="32"/>
          <w:szCs w:val="32"/>
          <w:lang w:eastAsia="zh-CN"/>
        </w:rPr>
        <w:t>同时，业务办理人应当立即</w:t>
      </w:r>
      <w:r>
        <w:rPr>
          <w:rFonts w:hint="eastAsia" w:ascii="仿宋_GB2312" w:hAnsi="Times New Roman" w:eastAsia="仿宋_GB2312" w:cs="Times New Roman"/>
          <w:sz w:val="32"/>
          <w:szCs w:val="32"/>
        </w:rPr>
        <w:t>向本所</w:t>
      </w:r>
      <w:r>
        <w:rPr>
          <w:rFonts w:hint="eastAsia" w:hAnsi="Times New Roman" w:cs="Times New Roman"/>
          <w:sz w:val="32"/>
          <w:szCs w:val="32"/>
          <w:lang w:eastAsia="zh-CN"/>
        </w:rPr>
        <w:t>提交发行人出具的</w:t>
      </w:r>
      <w:r>
        <w:rPr>
          <w:rFonts w:hint="eastAsia" w:ascii="仿宋_GB2312" w:hAnsi="Times New Roman" w:eastAsia="仿宋_GB2312" w:cs="Times New Roman"/>
          <w:sz w:val="32"/>
          <w:szCs w:val="32"/>
        </w:rPr>
        <w:t>暂停可交换债券换股</w:t>
      </w:r>
      <w:r>
        <w:rPr>
          <w:rFonts w:hint="eastAsia" w:hAnsi="Times New Roman" w:cs="Times New Roman"/>
          <w:sz w:val="32"/>
          <w:szCs w:val="32"/>
          <w:lang w:eastAsia="zh-CN"/>
        </w:rPr>
        <w:t>的申请和</w:t>
      </w:r>
      <w:r>
        <w:rPr>
          <w:rFonts w:hint="eastAsia" w:ascii="仿宋_GB2312" w:hAnsi="Times New Roman" w:eastAsia="仿宋_GB2312" w:cs="Times New Roman"/>
          <w:sz w:val="32"/>
          <w:szCs w:val="32"/>
        </w:rPr>
        <w:t>公告</w:t>
      </w:r>
      <w:r>
        <w:rPr>
          <w:rFonts w:hint="eastAsia" w:hAnsi="Times New Roman" w:cs="Times New Roman"/>
          <w:sz w:val="32"/>
          <w:szCs w:val="32"/>
          <w:lang w:eastAsia="zh-CN"/>
        </w:rPr>
        <w:t>，但</w:t>
      </w:r>
      <w:r>
        <w:rPr>
          <w:rFonts w:hint="eastAsia" w:ascii="仿宋_GB2312" w:hAnsi="Times New Roman" w:eastAsia="仿宋_GB2312" w:cs="Times New Roman"/>
          <w:sz w:val="32"/>
          <w:szCs w:val="32"/>
        </w:rPr>
        <w:t>发行人</w:t>
      </w:r>
      <w:r>
        <w:rPr>
          <w:rFonts w:hint="eastAsia" w:hAnsi="Times New Roman" w:cs="Times New Roman"/>
          <w:sz w:val="32"/>
          <w:szCs w:val="32"/>
          <w:lang w:eastAsia="zh-CN"/>
        </w:rPr>
        <w:t>有合理理由确认相关情形</w:t>
      </w:r>
      <w:r>
        <w:rPr>
          <w:rFonts w:hint="eastAsia" w:ascii="仿宋_GB2312" w:hAnsi="Times New Roman" w:eastAsia="仿宋_GB2312" w:cs="Times New Roman"/>
          <w:sz w:val="32"/>
          <w:szCs w:val="32"/>
        </w:rPr>
        <w:t>已经消除或者不影响投资者换股权利</w:t>
      </w:r>
      <w:r>
        <w:rPr>
          <w:rFonts w:hint="eastAsia" w:hAnsi="Times New Roman" w:cs="Times New Roman"/>
          <w:sz w:val="32"/>
          <w:szCs w:val="32"/>
          <w:lang w:eastAsia="zh-CN"/>
        </w:rPr>
        <w:t>的除外</w:t>
      </w:r>
      <w:r>
        <w:rPr>
          <w:rFonts w:hint="eastAsia" w:ascii="仿宋_GB2312" w:hAnsi="Times New Roman" w:eastAsia="仿宋_GB2312" w:cs="Times New Roman"/>
          <w:sz w:val="32"/>
          <w:szCs w:val="32"/>
        </w:rPr>
        <w:t>。</w:t>
      </w:r>
    </w:p>
    <w:p w14:paraId="7A2693E3">
      <w:pPr>
        <w:spacing w:line="560" w:lineRule="exact"/>
        <w:ind w:firstLine="640" w:firstLineChars="200"/>
        <w:rPr>
          <w:rFonts w:hint="eastAsia" w:ascii="仿宋_GB2312" w:hAnsi="Times New Roman" w:eastAsia="仿宋_GB2312" w:cs="Times New Roman"/>
          <w:sz w:val="32"/>
          <w:szCs w:val="32"/>
        </w:rPr>
      </w:pPr>
      <w:r>
        <w:rPr>
          <w:rFonts w:hint="eastAsia" w:hAnsi="Times New Roman" w:cs="Times New Roman"/>
          <w:sz w:val="32"/>
          <w:szCs w:val="32"/>
          <w:lang w:eastAsia="zh-CN"/>
        </w:rPr>
        <w:t>相关情形嗣后</w:t>
      </w:r>
      <w:r>
        <w:rPr>
          <w:rFonts w:hint="eastAsia" w:ascii="仿宋_GB2312" w:hAnsi="Times New Roman" w:eastAsia="仿宋_GB2312" w:cs="Times New Roman"/>
          <w:sz w:val="32"/>
          <w:szCs w:val="32"/>
        </w:rPr>
        <w:t>消除或者</w:t>
      </w:r>
      <w:r>
        <w:rPr>
          <w:rFonts w:hint="eastAsia" w:hAnsi="Times New Roman" w:cs="Times New Roman"/>
          <w:sz w:val="32"/>
          <w:szCs w:val="32"/>
          <w:lang w:eastAsia="zh-CN"/>
        </w:rPr>
        <w:t>确认</w:t>
      </w:r>
      <w:r>
        <w:rPr>
          <w:rFonts w:hint="eastAsia" w:ascii="仿宋_GB2312" w:hAnsi="Times New Roman" w:eastAsia="仿宋_GB2312" w:cs="Times New Roman"/>
          <w:sz w:val="32"/>
          <w:szCs w:val="32"/>
        </w:rPr>
        <w:t>不影响投资者换股权利后，</w:t>
      </w:r>
      <w:r>
        <w:rPr>
          <w:rFonts w:hint="eastAsia" w:hAnsi="Times New Roman" w:cs="Times New Roman"/>
          <w:sz w:val="32"/>
          <w:szCs w:val="32"/>
          <w:lang w:eastAsia="zh-CN"/>
        </w:rPr>
        <w:t>发行人应当</w:t>
      </w:r>
      <w:r>
        <w:rPr>
          <w:rFonts w:hint="eastAsia" w:ascii="仿宋_GB2312" w:hAnsi="Times New Roman" w:eastAsia="仿宋_GB2312" w:cs="Times New Roman"/>
          <w:sz w:val="32"/>
          <w:szCs w:val="32"/>
        </w:rPr>
        <w:t>向本所申请</w:t>
      </w:r>
      <w:r>
        <w:rPr>
          <w:rFonts w:hint="eastAsia" w:hAnsi="Times New Roman" w:cs="Times New Roman"/>
          <w:sz w:val="32"/>
          <w:szCs w:val="32"/>
          <w:lang w:eastAsia="zh-CN"/>
        </w:rPr>
        <w:t>恢复</w:t>
      </w:r>
      <w:r>
        <w:rPr>
          <w:rFonts w:hint="eastAsia" w:ascii="仿宋_GB2312" w:hAnsi="Times New Roman" w:eastAsia="仿宋_GB2312" w:cs="Times New Roman"/>
          <w:sz w:val="32"/>
          <w:szCs w:val="32"/>
        </w:rPr>
        <w:t>可交换债券</w:t>
      </w:r>
      <w:r>
        <w:rPr>
          <w:rFonts w:hint="eastAsia" w:hAnsi="Times New Roman" w:cs="Times New Roman"/>
          <w:sz w:val="32"/>
          <w:szCs w:val="32"/>
          <w:lang w:eastAsia="zh-CN"/>
        </w:rPr>
        <w:t>换股并披露复牌公告</w:t>
      </w:r>
      <w:r>
        <w:rPr>
          <w:rFonts w:hint="eastAsia" w:ascii="仿宋_GB2312" w:hAnsi="Times New Roman" w:eastAsia="仿宋_GB2312" w:cs="Times New Roman"/>
          <w:sz w:val="32"/>
          <w:szCs w:val="32"/>
        </w:rPr>
        <w:t>。</w:t>
      </w:r>
    </w:p>
    <w:p w14:paraId="58EA3BF6">
      <w:pPr>
        <w:pStyle w:val="3"/>
        <w:spacing w:line="560" w:lineRule="exact"/>
        <w:ind w:firstLineChars="200"/>
        <w:outlineLvl w:val="2"/>
        <w:rPr>
          <w:rFonts w:hint="eastAsia"/>
        </w:rPr>
      </w:pPr>
      <w:bookmarkStart w:id="1508" w:name="_Toc964303912"/>
      <w:bookmarkStart w:id="1509" w:name="_Toc1193619522"/>
      <w:r>
        <w:rPr>
          <w:rFonts w:hint="eastAsia"/>
          <w:lang w:eastAsia="zh-CN"/>
        </w:rPr>
        <w:t>（三）</w:t>
      </w:r>
      <w:r>
        <w:rPr>
          <w:rFonts w:hint="eastAsia"/>
        </w:rPr>
        <w:t>关于标的股票停复牌</w:t>
      </w:r>
      <w:bookmarkEnd w:id="1508"/>
      <w:bookmarkEnd w:id="1509"/>
    </w:p>
    <w:p w14:paraId="615F2DAF">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根据《上海证券交易所公司债券发行上市审核规则适用指引第2号——专项品种公司债券》的规定，换股期内，预备用于交换的股票依据《上海证券交易所股票上市规则》相关规定停复牌的，发行人应当于股票停复牌前向本所申请暂停或者恢复可交换公司债券换股，并披露</w:t>
      </w:r>
      <w:r>
        <w:rPr>
          <w:rFonts w:hint="eastAsia" w:hAnsi="Times New Roman"/>
          <w:sz w:val="32"/>
          <w:szCs w:val="32"/>
          <w:lang w:eastAsia="zh-CN"/>
        </w:rPr>
        <w:t>相应</w:t>
      </w:r>
      <w:r>
        <w:rPr>
          <w:rFonts w:hint="eastAsia" w:ascii="仿宋_GB2312" w:hAnsi="Times New Roman" w:eastAsia="仿宋_GB2312"/>
          <w:sz w:val="32"/>
          <w:szCs w:val="32"/>
        </w:rPr>
        <w:t>公告。</w:t>
      </w:r>
    </w:p>
    <w:p w14:paraId="1CECCAB6">
      <w:pPr>
        <w:pStyle w:val="3"/>
        <w:spacing w:line="560" w:lineRule="exact"/>
        <w:ind w:firstLineChars="200"/>
        <w:outlineLvl w:val="2"/>
        <w:rPr>
          <w:rFonts w:hint="eastAsia"/>
        </w:rPr>
      </w:pPr>
      <w:bookmarkStart w:id="1510" w:name="_Toc1896869628"/>
      <w:bookmarkStart w:id="1511" w:name="_Toc2144248722"/>
      <w:r>
        <w:rPr>
          <w:rFonts w:hint="eastAsia"/>
          <w:lang w:eastAsia="zh-CN"/>
        </w:rPr>
        <w:t>（四）</w:t>
      </w:r>
      <w:r>
        <w:rPr>
          <w:rFonts w:hint="eastAsia"/>
        </w:rPr>
        <w:t>关于标的股票数量不足</w:t>
      </w:r>
      <w:bookmarkEnd w:id="1510"/>
      <w:bookmarkEnd w:id="1511"/>
    </w:p>
    <w:p w14:paraId="472989E1">
      <w:pPr>
        <w:spacing w:line="560" w:lineRule="exact"/>
        <w:ind w:firstLine="640" w:firstLineChars="200"/>
        <w:rPr>
          <w:rFonts w:ascii="仿宋_GB2312" w:hAnsi="Times New Roman" w:eastAsia="仿宋_GB2312" w:cstheme="minorBidi"/>
          <w:sz w:val="32"/>
          <w:szCs w:val="32"/>
        </w:rPr>
      </w:pPr>
      <w:r>
        <w:rPr>
          <w:rFonts w:hint="eastAsia" w:ascii="仿宋_GB2312" w:hAnsi="Times New Roman" w:eastAsia="仿宋_GB2312"/>
          <w:sz w:val="32"/>
          <w:szCs w:val="32"/>
        </w:rPr>
        <w:t>因调整或修正换股价格等原因，造成预备用于交换的</w:t>
      </w:r>
      <w:r>
        <w:rPr>
          <w:rFonts w:hint="eastAsia" w:hAnsi="Times New Roman"/>
          <w:sz w:val="32"/>
          <w:szCs w:val="32"/>
          <w:lang w:eastAsia="zh-CN"/>
        </w:rPr>
        <w:t>标的</w:t>
      </w:r>
      <w:r>
        <w:rPr>
          <w:rFonts w:hint="eastAsia" w:ascii="仿宋_GB2312" w:hAnsi="Times New Roman" w:eastAsia="仿宋_GB2312"/>
          <w:sz w:val="32"/>
          <w:szCs w:val="32"/>
        </w:rPr>
        <w:t>股票数量少于未偿还可交换债券全部换股所需股票的，发行人应当</w:t>
      </w:r>
      <w:r>
        <w:rPr>
          <w:rFonts w:hint="eastAsia" w:hAnsi="Times New Roman"/>
          <w:sz w:val="32"/>
          <w:szCs w:val="32"/>
          <w:lang w:eastAsia="zh-CN"/>
        </w:rPr>
        <w:t>及时</w:t>
      </w:r>
      <w:r>
        <w:rPr>
          <w:rFonts w:hint="eastAsia" w:ascii="仿宋_GB2312" w:hAnsi="Times New Roman" w:eastAsia="仿宋_GB2312"/>
          <w:sz w:val="32"/>
          <w:szCs w:val="32"/>
        </w:rPr>
        <w:t>补足，同时就该等股票设定担保；若无法补足的，发行人应当向本所申请暂停可交换债券换股并</w:t>
      </w:r>
      <w:r>
        <w:rPr>
          <w:rFonts w:hint="eastAsia" w:hAnsi="Times New Roman"/>
          <w:sz w:val="32"/>
          <w:szCs w:val="32"/>
          <w:lang w:eastAsia="zh-CN"/>
        </w:rPr>
        <w:t>披露</w:t>
      </w:r>
      <w:r>
        <w:rPr>
          <w:rFonts w:hint="eastAsia" w:ascii="仿宋_GB2312" w:hAnsi="Times New Roman" w:eastAsia="仿宋_GB2312"/>
          <w:sz w:val="32"/>
          <w:szCs w:val="32"/>
        </w:rPr>
        <w:t>公告。</w:t>
      </w:r>
    </w:p>
    <w:p w14:paraId="4D08897B">
      <w:pPr>
        <w:pStyle w:val="30"/>
        <w:ind w:left="1123" w:hanging="1123" w:firstLineChars="0"/>
        <w:jc w:val="center"/>
        <w:outlineLvl w:val="9"/>
        <w:rPr>
          <w:rFonts w:hint="eastAsia" w:ascii="方正大标宋简体" w:hAnsi="方正大标宋简体" w:eastAsia="方正大标宋简体" w:cs="方正大标宋简体"/>
          <w:b w:val="0"/>
          <w:bCs w:val="0"/>
          <w:sz w:val="44"/>
          <w:szCs w:val="44"/>
        </w:rPr>
      </w:pPr>
    </w:p>
    <w:p w14:paraId="2F8A4F90">
      <w:pPr>
        <w:widowControl/>
        <w:jc w:val="left"/>
        <w:rPr>
          <w:rFonts w:hint="eastAsia" w:ascii="方正大标宋简体" w:hAnsi="方正大标宋简体" w:eastAsia="方正大标宋简体" w:cs="方正大标宋简体"/>
          <w:b/>
          <w:sz w:val="44"/>
          <w:szCs w:val="44"/>
        </w:rPr>
      </w:pPr>
      <w:r>
        <w:rPr>
          <w:rFonts w:ascii="方正大标宋简体" w:hAnsi="方正大标宋简体" w:eastAsia="方正大标宋简体" w:cs="方正大标宋简体"/>
          <w:b/>
          <w:sz w:val="44"/>
          <w:szCs w:val="44"/>
        </w:rPr>
        <w:br w:type="page"/>
      </w:r>
    </w:p>
    <w:p w14:paraId="66C96217">
      <w:pPr>
        <w:pStyle w:val="30"/>
        <w:ind w:left="0" w:firstLine="0" w:firstLineChars="0"/>
        <w:jc w:val="center"/>
        <w:outlineLvl w:val="0"/>
        <w:rPr>
          <w:rFonts w:hint="eastAsia" w:ascii="方正大标宋简体" w:hAnsi="方正大标宋简体" w:eastAsia="方正大标宋简体" w:cs="方正大标宋简体"/>
          <w:b w:val="0"/>
          <w:bCs w:val="0"/>
          <w:sz w:val="44"/>
          <w:szCs w:val="44"/>
        </w:rPr>
      </w:pPr>
      <w:bookmarkStart w:id="1512" w:name="_Toc1465190347"/>
      <w:bookmarkStart w:id="1513" w:name="_Toc1277666990"/>
      <w:bookmarkStart w:id="1514" w:name="_Toc1747624629"/>
      <w:bookmarkStart w:id="1515" w:name="_Toc1502958489"/>
      <w:bookmarkStart w:id="1516" w:name="_Toc2091180851"/>
      <w:bookmarkStart w:id="1517" w:name="_Toc211526639"/>
      <w:bookmarkStart w:id="1518" w:name="_Toc1762667543"/>
      <w:bookmarkStart w:id="1519" w:name="_Toc1380203943"/>
      <w:bookmarkStart w:id="1520" w:name="_Toc1662967827"/>
      <w:bookmarkStart w:id="1521" w:name="_Toc432695807"/>
      <w:bookmarkStart w:id="1522" w:name="_Toc1673447163"/>
      <w:bookmarkStart w:id="1523" w:name="_Toc177911420"/>
      <w:bookmarkStart w:id="1524" w:name="_Toc511797770"/>
      <w:bookmarkStart w:id="1525" w:name="_Toc943819017"/>
      <w:bookmarkStart w:id="1526" w:name="_Toc191259684"/>
      <w:bookmarkStart w:id="1527" w:name="_Toc2008619289"/>
      <w:bookmarkStart w:id="1528" w:name="_Toc1771061080"/>
      <w:bookmarkStart w:id="1529" w:name="_Toc1996889906"/>
      <w:bookmarkStart w:id="1530" w:name="_Toc1944979305"/>
      <w:bookmarkStart w:id="1531" w:name="_Toc219877724"/>
      <w:bookmarkStart w:id="1532" w:name="_Toc1028108108"/>
      <w:bookmarkStart w:id="1533" w:name="_Toc833641868"/>
      <w:bookmarkStart w:id="1534" w:name="_Toc951785127"/>
      <w:bookmarkStart w:id="1535" w:name="_Toc1611039946"/>
      <w:bookmarkStart w:id="1536" w:name="_Toc9617059"/>
      <w:bookmarkStart w:id="1537" w:name="_Toc1072083495"/>
      <w:bookmarkStart w:id="1538" w:name="_Toc1660188999"/>
      <w:bookmarkStart w:id="1539" w:name="_Toc1418332199"/>
      <w:bookmarkStart w:id="1540" w:name="_Toc1091550261"/>
      <w:bookmarkStart w:id="1541" w:name="_Toc118353870"/>
      <w:bookmarkStart w:id="1542" w:name="_Toc1979705561"/>
      <w:bookmarkStart w:id="1543" w:name="_Toc389181608"/>
      <w:bookmarkStart w:id="1544" w:name="_Toc700921079"/>
      <w:bookmarkStart w:id="1545" w:name="_Toc952249925"/>
      <w:bookmarkStart w:id="1546" w:name="_Toc58866622"/>
      <w:bookmarkStart w:id="1547" w:name="_Toc424532019"/>
      <w:r>
        <w:rPr>
          <w:rFonts w:ascii="方正大标宋简体" w:hAnsi="方正大标宋简体" w:eastAsia="方正大标宋简体" w:cs="方正大标宋简体"/>
          <w:b w:val="0"/>
          <w:bCs w:val="0"/>
          <w:sz w:val="44"/>
          <w:szCs w:val="44"/>
        </w:rPr>
        <w:t>第十</w:t>
      </w:r>
      <w:r>
        <w:rPr>
          <w:rFonts w:hint="eastAsia" w:ascii="方正大标宋简体" w:hAnsi="方正大标宋简体" w:eastAsia="方正大标宋简体" w:cs="方正大标宋简体"/>
          <w:b w:val="0"/>
          <w:bCs w:val="0"/>
          <w:sz w:val="44"/>
          <w:szCs w:val="44"/>
          <w:lang w:eastAsia="zh-CN"/>
        </w:rPr>
        <w:t>一</w:t>
      </w:r>
      <w:r>
        <w:rPr>
          <w:rFonts w:ascii="方正大标宋简体" w:hAnsi="方正大标宋简体" w:eastAsia="方正大标宋简体" w:cs="方正大标宋简体"/>
          <w:b w:val="0"/>
          <w:bCs w:val="0"/>
          <w:sz w:val="44"/>
          <w:szCs w:val="44"/>
        </w:rPr>
        <w:t>章</w:t>
      </w:r>
      <w:r>
        <w:rPr>
          <w:rFonts w:hint="eastAsia" w:ascii="方正大标宋简体" w:hAnsi="方正大标宋简体" w:eastAsia="方正大标宋简体" w:cs="方正大标宋简体"/>
          <w:b w:val="0"/>
          <w:bCs w:val="0"/>
          <w:sz w:val="44"/>
          <w:szCs w:val="44"/>
        </w:rPr>
        <w:t xml:space="preserve"> 债券评级及存续期新增质押回购</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p>
    <w:p w14:paraId="06889C7C">
      <w:pPr>
        <w:pStyle w:val="2"/>
        <w:widowControl/>
        <w:spacing w:line="560" w:lineRule="exact"/>
        <w:ind w:firstLineChars="200"/>
        <w:jc w:val="left"/>
        <w:outlineLvl w:val="1"/>
        <w:rPr>
          <w:rFonts w:hint="eastAsia"/>
        </w:rPr>
      </w:pPr>
      <w:bookmarkStart w:id="1548" w:name="_Toc616484836"/>
      <w:bookmarkStart w:id="1549" w:name="_Toc259181880"/>
      <w:bookmarkStart w:id="1550" w:name="_Toc2033635782"/>
      <w:bookmarkStart w:id="1551" w:name="_Toc764249975"/>
      <w:bookmarkStart w:id="1552" w:name="_Toc1559546455"/>
      <w:bookmarkStart w:id="1553" w:name="_Toc1017043723"/>
      <w:bookmarkStart w:id="1554" w:name="_Toc1642959501"/>
      <w:bookmarkStart w:id="1555" w:name="_Toc17188977"/>
      <w:bookmarkStart w:id="1556" w:name="_Toc340674794"/>
      <w:bookmarkStart w:id="1557" w:name="_Toc371075436"/>
      <w:bookmarkStart w:id="1558" w:name="_Toc83508959"/>
      <w:bookmarkStart w:id="1559" w:name="_Toc477806974"/>
      <w:bookmarkStart w:id="1560" w:name="_Toc1420173567"/>
      <w:bookmarkStart w:id="1561" w:name="_Toc52313691"/>
      <w:bookmarkStart w:id="1562" w:name="_Toc191621798"/>
      <w:bookmarkStart w:id="1563" w:name="_Toc1930459591"/>
      <w:bookmarkStart w:id="1564" w:name="_Toc1736402089"/>
      <w:bookmarkStart w:id="1565" w:name="_Toc1531477849"/>
      <w:bookmarkStart w:id="1566" w:name="_Toc1112539481"/>
      <w:bookmarkStart w:id="1567" w:name="_Toc1640420064"/>
      <w:bookmarkStart w:id="1568" w:name="_Toc1079585857"/>
      <w:bookmarkStart w:id="1569" w:name="_Toc671097355"/>
      <w:bookmarkStart w:id="1570" w:name="_Toc356562949"/>
      <w:r>
        <w:rPr>
          <w:rFonts w:hint="eastAsia"/>
        </w:rPr>
        <w:t>一</w:t>
      </w:r>
      <w:r>
        <w:t>、</w:t>
      </w:r>
      <w:r>
        <w:rPr>
          <w:rFonts w:hint="eastAsia"/>
        </w:rPr>
        <w:t>办理时间及办理路径</w:t>
      </w:r>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p>
    <w:p w14:paraId="204094FC">
      <w:pPr>
        <w:pStyle w:val="3"/>
        <w:widowControl/>
        <w:spacing w:line="560" w:lineRule="exact"/>
        <w:ind w:firstLineChars="200"/>
        <w:jc w:val="left"/>
        <w:outlineLvl w:val="2"/>
        <w:rPr>
          <w:rFonts w:hint="eastAsia"/>
        </w:rPr>
      </w:pPr>
      <w:bookmarkStart w:id="1571" w:name="_Toc973021044"/>
      <w:bookmarkStart w:id="1572" w:name="_Toc1777907773"/>
      <w:r>
        <w:rPr>
          <w:rFonts w:hint="eastAsia"/>
        </w:rPr>
        <w:t>（一）评级变动</w:t>
      </w:r>
      <w:bookmarkEnd w:id="1571"/>
      <w:bookmarkEnd w:id="1572"/>
    </w:p>
    <w:p w14:paraId="7CFE8CAC">
      <w:pPr>
        <w:widowControl/>
        <w:spacing w:line="560" w:lineRule="exact"/>
        <w:ind w:firstLine="640" w:firstLineChars="200"/>
        <w:rPr>
          <w:rFonts w:hint="eastAsia"/>
        </w:rPr>
      </w:pPr>
      <w:r>
        <w:rPr>
          <w:rFonts w:hint="eastAsia"/>
        </w:rPr>
        <w:t>评级机构应当在评级报告出具后，及时通过业务系统</w:t>
      </w:r>
      <w:r>
        <w:rPr>
          <w:rFonts w:hint="eastAsia"/>
          <w:lang w:eastAsia="zh-CN"/>
        </w:rPr>
        <w:t>“</w:t>
      </w:r>
      <w:r>
        <w:rPr>
          <w:rFonts w:hint="eastAsia"/>
        </w:rPr>
        <w:t>债券</w:t>
      </w:r>
      <w:r>
        <w:rPr>
          <w:rFonts w:hint="eastAsia"/>
          <w:lang w:val="en-US" w:eastAsia="zh-CN"/>
        </w:rPr>
        <w:t>-</w:t>
      </w:r>
      <w:r>
        <w:rPr>
          <w:rFonts w:hint="eastAsia"/>
        </w:rPr>
        <w:t>存续期管理</w:t>
      </w:r>
      <w:r>
        <w:rPr>
          <w:rFonts w:hint="eastAsia"/>
          <w:lang w:val="en-US" w:eastAsia="zh-CN"/>
        </w:rPr>
        <w:t>-</w:t>
      </w:r>
      <w:r>
        <w:rPr>
          <w:rFonts w:hint="eastAsia"/>
        </w:rPr>
        <w:t>债券评级</w:t>
      </w:r>
      <w:r>
        <w:rPr>
          <w:rFonts w:hint="eastAsia"/>
          <w:lang w:val="en-US" w:eastAsia="zh-CN"/>
        </w:rPr>
        <w:t>-</w:t>
      </w:r>
      <w:r>
        <w:rPr>
          <w:rFonts w:hint="eastAsia"/>
        </w:rPr>
        <w:t>新建业务申请</w:t>
      </w:r>
      <w:r>
        <w:rPr>
          <w:rFonts w:hint="eastAsia"/>
          <w:lang w:eastAsia="zh-CN"/>
        </w:rPr>
        <w:t>”通道</w:t>
      </w:r>
      <w:r>
        <w:rPr>
          <w:rFonts w:hint="eastAsia"/>
        </w:rPr>
        <w:t>上传评级报告。</w:t>
      </w:r>
    </w:p>
    <w:p w14:paraId="3A44B3B0">
      <w:pPr>
        <w:pStyle w:val="3"/>
        <w:widowControl/>
        <w:spacing w:line="560" w:lineRule="exact"/>
        <w:ind w:firstLineChars="200"/>
        <w:jc w:val="left"/>
        <w:outlineLvl w:val="2"/>
        <w:rPr>
          <w:rFonts w:hint="eastAsia"/>
        </w:rPr>
      </w:pPr>
      <w:bookmarkStart w:id="1573" w:name="_Toc476714603"/>
      <w:bookmarkStart w:id="1574" w:name="_Toc1653734220"/>
      <w:r>
        <w:rPr>
          <w:rFonts w:hint="eastAsia"/>
        </w:rPr>
        <w:t>（二）新增通用质押式回购</w:t>
      </w:r>
      <w:bookmarkEnd w:id="1573"/>
      <w:bookmarkEnd w:id="1574"/>
    </w:p>
    <w:p w14:paraId="0808A4B5">
      <w:pPr>
        <w:widowControl/>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债券存续期内，发行人</w:t>
      </w:r>
      <w:r>
        <w:rPr>
          <w:rFonts w:hint="eastAsia" w:hAnsi="Times New Roman" w:cs="Times New Roman"/>
          <w:sz w:val="32"/>
          <w:szCs w:val="32"/>
          <w:lang w:eastAsia="zh-CN"/>
        </w:rPr>
        <w:t>的</w:t>
      </w:r>
      <w:r>
        <w:rPr>
          <w:rFonts w:hint="eastAsia" w:ascii="仿宋_GB2312" w:hAnsi="Times New Roman" w:eastAsia="仿宋_GB2312" w:cs="Times New Roman"/>
          <w:sz w:val="32"/>
          <w:szCs w:val="32"/>
        </w:rPr>
        <w:t>信用评级</w:t>
      </w:r>
      <w:r>
        <w:rPr>
          <w:rFonts w:hint="eastAsia" w:hAnsi="Times New Roman" w:cs="Times New Roman"/>
          <w:sz w:val="32"/>
          <w:szCs w:val="32"/>
          <w:lang w:eastAsia="zh-CN"/>
        </w:rPr>
        <w:t>或财务状况</w:t>
      </w:r>
      <w:r>
        <w:rPr>
          <w:rFonts w:hint="eastAsia" w:ascii="仿宋_GB2312" w:hAnsi="Times New Roman" w:eastAsia="仿宋_GB2312" w:cs="Times New Roman"/>
          <w:sz w:val="32"/>
          <w:szCs w:val="32"/>
        </w:rPr>
        <w:t>发生变化，</w:t>
      </w:r>
      <w:r>
        <w:rPr>
          <w:rFonts w:hint="eastAsia" w:hAnsi="Times New Roman" w:cs="Times New Roman"/>
          <w:sz w:val="32"/>
          <w:szCs w:val="32"/>
          <w:lang w:eastAsia="zh-CN"/>
        </w:rPr>
        <w:t>相关债券</w:t>
      </w:r>
      <w:r>
        <w:rPr>
          <w:rFonts w:hint="eastAsia" w:ascii="仿宋_GB2312" w:hAnsi="Times New Roman" w:eastAsia="仿宋_GB2312" w:cs="Times New Roman"/>
          <w:sz w:val="32"/>
          <w:szCs w:val="32"/>
        </w:rPr>
        <w:t>符合</w:t>
      </w:r>
      <w:r>
        <w:rPr>
          <w:rFonts w:hint="eastAsia" w:hAnsi="Times New Roman" w:cs="Times New Roman"/>
          <w:sz w:val="32"/>
          <w:szCs w:val="32"/>
          <w:lang w:eastAsia="zh-CN"/>
        </w:rPr>
        <w:t>中证登</w:t>
      </w:r>
      <w:r>
        <w:rPr>
          <w:rFonts w:hint="eastAsia" w:ascii="仿宋_GB2312" w:hAnsi="Times New Roman" w:eastAsia="仿宋_GB2312" w:cs="Times New Roman"/>
          <w:sz w:val="32"/>
          <w:szCs w:val="32"/>
        </w:rPr>
        <w:t>《中国证券登记结算有限责任公司债券通用质押式回购担保品资格及折算率管理业务指引》</w:t>
      </w:r>
      <w:r>
        <w:rPr>
          <w:rFonts w:hint="eastAsia" w:hAnsi="Times New Roman" w:cs="Times New Roman"/>
          <w:sz w:val="32"/>
          <w:szCs w:val="32"/>
          <w:lang w:eastAsia="zh-CN"/>
        </w:rPr>
        <w:t>等相关规定的，</w:t>
      </w:r>
      <w:r>
        <w:rPr>
          <w:rFonts w:hint="eastAsia" w:ascii="仿宋_GB2312" w:hAnsi="Times New Roman" w:eastAsia="仿宋_GB2312" w:cs="Times New Roman"/>
          <w:sz w:val="32"/>
          <w:szCs w:val="32"/>
        </w:rPr>
        <w:t>业务办理人可以申请新增通用质押式回购资格，并提交发行人盖章的《存续债券计入回购质押库的申请》（参考内容及格式见附件</w:t>
      </w:r>
      <w:r>
        <w:rPr>
          <w:rFonts w:hint="eastAsia" w:hAnsi="Times New Roman" w:cs="Times New Roman"/>
          <w:sz w:val="32"/>
          <w:szCs w:val="32"/>
          <w:lang w:val="en-US" w:eastAsia="zh-CN"/>
        </w:rPr>
        <w:t>14</w:t>
      </w:r>
      <w:r>
        <w:rPr>
          <w:rFonts w:hint="eastAsia" w:ascii="仿宋_GB2312" w:hAnsi="Times New Roman" w:eastAsia="仿宋_GB2312" w:cs="Times New Roman"/>
          <w:sz w:val="32"/>
          <w:szCs w:val="32"/>
        </w:rPr>
        <w:t>）。</w:t>
      </w:r>
    </w:p>
    <w:p w14:paraId="6BDCCB9F">
      <w:pPr>
        <w:pStyle w:val="2"/>
        <w:widowControl/>
        <w:spacing w:line="560" w:lineRule="exact"/>
        <w:ind w:firstLineChars="200"/>
        <w:jc w:val="left"/>
        <w:outlineLvl w:val="1"/>
        <w:rPr>
          <w:rFonts w:hint="eastAsia"/>
        </w:rPr>
      </w:pPr>
      <w:bookmarkStart w:id="1575" w:name="_Toc1863636611"/>
      <w:bookmarkStart w:id="1576" w:name="_Toc224521844"/>
      <w:bookmarkStart w:id="1577" w:name="_Toc1760271309"/>
      <w:bookmarkStart w:id="1578" w:name="_Toc1875494147"/>
      <w:bookmarkStart w:id="1579" w:name="_Toc764065219"/>
      <w:bookmarkStart w:id="1580" w:name="_Toc881890466"/>
      <w:bookmarkStart w:id="1581" w:name="_Toc125468485"/>
      <w:bookmarkStart w:id="1582" w:name="_Toc628956939"/>
      <w:bookmarkStart w:id="1583" w:name="_Toc1946961300"/>
      <w:bookmarkStart w:id="1584" w:name="_Toc144276309"/>
      <w:bookmarkStart w:id="1585" w:name="_Toc2028329311"/>
      <w:bookmarkStart w:id="1586" w:name="_Toc1799525524"/>
      <w:bookmarkStart w:id="1587" w:name="_Toc1757043939"/>
      <w:bookmarkStart w:id="1588" w:name="_Toc1135350300"/>
      <w:bookmarkStart w:id="1589" w:name="_Toc184139836"/>
      <w:bookmarkStart w:id="1590" w:name="_Toc1497802338"/>
      <w:bookmarkStart w:id="1591" w:name="_Toc1093938080"/>
      <w:bookmarkStart w:id="1592" w:name="_Toc1978495196"/>
      <w:bookmarkStart w:id="1593" w:name="_Toc1178934449"/>
      <w:bookmarkStart w:id="1594" w:name="_Toc286420235"/>
      <w:bookmarkStart w:id="1595" w:name="_Toc532748725"/>
      <w:bookmarkStart w:id="1596" w:name="_Toc202658834"/>
      <w:bookmarkStart w:id="1597" w:name="_Toc365692356"/>
      <w:r>
        <w:rPr>
          <w:rFonts w:hint="eastAsia"/>
        </w:rPr>
        <w:t>二</w:t>
      </w:r>
      <w:r>
        <w:t>、</w:t>
      </w:r>
      <w:r>
        <w:rPr>
          <w:rFonts w:hint="eastAsia"/>
        </w:rPr>
        <w:t>具体操作</w:t>
      </w:r>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p>
    <w:p w14:paraId="487363CD">
      <w:pPr>
        <w:pStyle w:val="3"/>
        <w:widowControl/>
        <w:spacing w:line="560" w:lineRule="exact"/>
        <w:ind w:firstLineChars="200"/>
        <w:jc w:val="left"/>
        <w:outlineLvl w:val="2"/>
        <w:rPr>
          <w:rFonts w:hint="eastAsia"/>
        </w:rPr>
      </w:pPr>
      <w:bookmarkStart w:id="1598" w:name="_Toc975317499"/>
      <w:bookmarkStart w:id="1599" w:name="_Toc67158323"/>
      <w:r>
        <w:rPr>
          <w:rFonts w:hint="eastAsia"/>
        </w:rPr>
        <w:t>（一）关于评级变动</w:t>
      </w:r>
      <w:bookmarkEnd w:id="1598"/>
      <w:bookmarkEnd w:id="1599"/>
    </w:p>
    <w:p w14:paraId="599D7210">
      <w:pPr>
        <w:widowControl/>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评级机构通过前述</w:t>
      </w:r>
      <w:r>
        <w:rPr>
          <w:rFonts w:hint="eastAsia" w:hAnsi="Times New Roman" w:cs="Times New Roman"/>
          <w:sz w:val="32"/>
          <w:szCs w:val="32"/>
          <w:lang w:eastAsia="zh-CN"/>
        </w:rPr>
        <w:t>通道</w:t>
      </w:r>
      <w:r>
        <w:rPr>
          <w:rFonts w:hint="eastAsia" w:ascii="仿宋_GB2312" w:hAnsi="Times New Roman" w:eastAsia="仿宋_GB2312" w:cs="Times New Roman"/>
          <w:sz w:val="32"/>
          <w:szCs w:val="32"/>
        </w:rPr>
        <w:t>进入债券评级申请表后，填写评级涉及的债券代码信息、评级信息及公告信息。</w:t>
      </w:r>
    </w:p>
    <w:p w14:paraId="01A7760C">
      <w:pPr>
        <w:widowControl/>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债券代码信息中，评级机构可以填写同一发行人项下的多个代码信息，并在代码信息中</w:t>
      </w:r>
      <w:r>
        <w:rPr>
          <w:rFonts w:hint="eastAsia" w:ascii="仿宋_GB2312" w:hAnsi="Times New Roman" w:eastAsia="仿宋_GB2312" w:cs="Times New Roman"/>
          <w:sz w:val="32"/>
          <w:szCs w:val="32"/>
          <w:lang w:eastAsia="zh-CN"/>
        </w:rPr>
        <w:t>分别</w:t>
      </w:r>
      <w:r>
        <w:rPr>
          <w:rFonts w:hint="eastAsia" w:ascii="仿宋_GB2312" w:hAnsi="Times New Roman" w:eastAsia="仿宋_GB2312" w:cs="Times New Roman"/>
          <w:sz w:val="32"/>
          <w:szCs w:val="32"/>
        </w:rPr>
        <w:t>填写公告披露对象。不同债券代码的公告披露对象可以不同。</w:t>
      </w:r>
    </w:p>
    <w:p w14:paraId="57888328">
      <w:pPr>
        <w:bidi w:val="0"/>
        <w:spacing w:line="560" w:lineRule="exact"/>
        <w:rPr>
          <w:rFonts w:hint="eastAsia"/>
        </w:rPr>
      </w:pPr>
      <w:r>
        <w:rPr>
          <w:rFonts w:hint="eastAsia"/>
        </w:rPr>
        <w:t>评级信息中，评级机构需要根据实际情况填写不同债券代码项下最新的主体评级及其发布日期、债项评级及其发布日期、评级展望情况及是否列入信用观察名单情况。</w:t>
      </w:r>
    </w:p>
    <w:p w14:paraId="72336132">
      <w:pPr>
        <w:pStyle w:val="3"/>
        <w:widowControl/>
        <w:spacing w:line="560" w:lineRule="exact"/>
        <w:ind w:firstLineChars="200"/>
        <w:jc w:val="left"/>
        <w:outlineLvl w:val="2"/>
        <w:rPr>
          <w:rFonts w:hint="eastAsia"/>
        </w:rPr>
      </w:pPr>
      <w:bookmarkStart w:id="1600" w:name="_Toc1422845960"/>
      <w:bookmarkStart w:id="1601" w:name="_Toc418528142"/>
      <w:r>
        <w:rPr>
          <w:rFonts w:hint="eastAsia"/>
        </w:rPr>
        <w:t>（二）新增通用质押式回购</w:t>
      </w:r>
      <w:bookmarkEnd w:id="1600"/>
      <w:bookmarkEnd w:id="1601"/>
    </w:p>
    <w:p w14:paraId="54E9DF87">
      <w:pPr>
        <w:widowControl/>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cs="Times New Roman"/>
          <w:sz w:val="32"/>
          <w:szCs w:val="32"/>
        </w:rPr>
        <w:t>本所收到《存续债券计入回购质押库的申请》后，将</w:t>
      </w:r>
      <w:r>
        <w:rPr>
          <w:rFonts w:hint="eastAsia" w:hAnsi="Times New Roman" w:cs="Times New Roman"/>
          <w:sz w:val="32"/>
          <w:szCs w:val="32"/>
          <w:lang w:eastAsia="zh-CN"/>
        </w:rPr>
        <w:t>及时</w:t>
      </w:r>
      <w:r>
        <w:rPr>
          <w:rFonts w:hint="eastAsia" w:ascii="仿宋_GB2312" w:hAnsi="Times New Roman" w:eastAsia="仿宋_GB2312" w:cs="Times New Roman"/>
          <w:sz w:val="32"/>
          <w:szCs w:val="32"/>
        </w:rPr>
        <w:t>办理相关业务，并向业务办理人反馈</w:t>
      </w:r>
      <w:r>
        <w:rPr>
          <w:rFonts w:hint="eastAsia" w:hAnsi="Times New Roman" w:cs="Times New Roman"/>
          <w:sz w:val="32"/>
          <w:szCs w:val="32"/>
          <w:lang w:eastAsia="zh-CN"/>
        </w:rPr>
        <w:t>是否可参与质押式回购，可参与质押式回购的，同时告知回购起始日</w:t>
      </w:r>
      <w:r>
        <w:rPr>
          <w:rFonts w:hint="eastAsia" w:ascii="仿宋_GB2312" w:hAnsi="Times New Roman" w:eastAsia="仿宋_GB2312" w:cs="Times New Roman"/>
          <w:sz w:val="32"/>
          <w:szCs w:val="32"/>
        </w:rPr>
        <w:t>信息。业务办理人收到</w:t>
      </w:r>
      <w:r>
        <w:rPr>
          <w:rFonts w:hint="eastAsia" w:hAnsi="Times New Roman" w:cs="Times New Roman"/>
          <w:sz w:val="32"/>
          <w:szCs w:val="32"/>
          <w:lang w:eastAsia="zh-CN"/>
        </w:rPr>
        <w:t>可以参与质押式回购的</w:t>
      </w:r>
      <w:r>
        <w:rPr>
          <w:rFonts w:hint="eastAsia" w:ascii="仿宋_GB2312" w:hAnsi="Times New Roman" w:eastAsia="仿宋_GB2312" w:cs="Times New Roman"/>
          <w:sz w:val="32"/>
          <w:szCs w:val="32"/>
        </w:rPr>
        <w:t>信息后，应当及时告知发行人。</w:t>
      </w:r>
    </w:p>
    <w:p w14:paraId="50819786">
      <w:pPr>
        <w:pStyle w:val="2"/>
        <w:widowControl/>
        <w:spacing w:line="560" w:lineRule="exact"/>
        <w:ind w:firstLineChars="200"/>
        <w:jc w:val="left"/>
        <w:outlineLvl w:val="1"/>
        <w:rPr>
          <w:rFonts w:hint="eastAsia"/>
        </w:rPr>
      </w:pPr>
      <w:bookmarkStart w:id="1602" w:name="_Toc1340549160"/>
      <w:bookmarkStart w:id="1603" w:name="_Toc383620491"/>
      <w:bookmarkStart w:id="1604" w:name="_Toc1046874754"/>
      <w:bookmarkStart w:id="1605" w:name="_Toc148941461"/>
      <w:bookmarkStart w:id="1606" w:name="_Toc1919306170"/>
      <w:bookmarkStart w:id="1607" w:name="_Toc1847002927"/>
      <w:bookmarkStart w:id="1608" w:name="_Toc1113066114"/>
      <w:bookmarkStart w:id="1609" w:name="_Toc797285147"/>
      <w:bookmarkStart w:id="1610" w:name="_Toc499362767"/>
      <w:bookmarkStart w:id="1611" w:name="_Toc406248879"/>
      <w:bookmarkStart w:id="1612" w:name="_Toc1688411452"/>
      <w:bookmarkStart w:id="1613" w:name="_Toc1193538669"/>
      <w:bookmarkStart w:id="1614" w:name="_Toc1862476105"/>
      <w:bookmarkStart w:id="1615" w:name="_Toc1048417339"/>
      <w:bookmarkStart w:id="1616" w:name="_Toc1945248472"/>
      <w:bookmarkStart w:id="1617" w:name="_Toc2083506754"/>
      <w:bookmarkStart w:id="1618" w:name="_Toc1613281167"/>
      <w:bookmarkStart w:id="1619" w:name="_Toc1805233634"/>
      <w:bookmarkStart w:id="1620" w:name="_Toc1573378712"/>
      <w:bookmarkStart w:id="1621" w:name="_Toc896398425"/>
      <w:bookmarkStart w:id="1622" w:name="_Toc1842850293"/>
      <w:bookmarkStart w:id="1623" w:name="_Toc2122417725"/>
      <w:bookmarkStart w:id="1624" w:name="_Toc259296973"/>
      <w:r>
        <w:rPr>
          <w:rFonts w:hint="eastAsia"/>
        </w:rPr>
        <w:t>三、注意事项</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p>
    <w:p w14:paraId="34C02108">
      <w:pPr>
        <w:widowControl/>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如评级机构仅进行了发行人主体信用评级而未进行债券信用评级且需披露评级报告的，也应在债券代码处填写相应的债券代码，并在评级信息中债项评级及其发布日期等处进行留空。仅进行债券评级的，按照相同逻辑予以处理。</w:t>
      </w:r>
    </w:p>
    <w:p w14:paraId="3349BD7A">
      <w:pPr>
        <w:widowControl/>
        <w:spacing w:line="400" w:lineRule="exact"/>
        <w:ind w:firstLine="560" w:firstLineChars="200"/>
        <w:jc w:val="left"/>
        <w:rPr>
          <w:rFonts w:ascii="仿宋_GB2312" w:hAnsi="Times New Roman" w:eastAsia="仿宋_GB2312"/>
          <w:sz w:val="28"/>
          <w:szCs w:val="24"/>
        </w:rPr>
      </w:pPr>
    </w:p>
    <w:p w14:paraId="217E757F"/>
    <w:p w14:paraId="39A9A398">
      <w:pPr>
        <w:widowControl/>
        <w:spacing w:line="560" w:lineRule="exact"/>
        <w:ind w:firstLine="600" w:firstLineChars="200"/>
        <w:rPr>
          <w:rFonts w:hint="eastAsia" w:ascii="仿宋_GB2312" w:hAnsi="仿宋_GB2312" w:eastAsia="仿宋_GB2312" w:cs="仿宋_GB2312"/>
          <w:sz w:val="30"/>
          <w:szCs w:val="30"/>
        </w:rPr>
      </w:pPr>
    </w:p>
    <w:p w14:paraId="709F178E">
      <w:pPr>
        <w:widowControl/>
        <w:spacing w:line="56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14:paraId="62E55494">
      <w:pPr>
        <w:pStyle w:val="30"/>
        <w:ind w:left="0" w:firstLine="0" w:firstLineChars="0"/>
        <w:jc w:val="center"/>
        <w:outlineLvl w:val="0"/>
        <w:rPr>
          <w:rFonts w:hint="eastAsia" w:ascii="方正大标宋简体" w:hAnsi="方正大标宋简体" w:eastAsia="方正大标宋简体" w:cs="方正大标宋简体"/>
          <w:b w:val="0"/>
          <w:bCs w:val="0"/>
        </w:rPr>
      </w:pPr>
      <w:bookmarkStart w:id="1625" w:name="_Toc1092552320"/>
      <w:bookmarkStart w:id="1626" w:name="_Toc1206190597"/>
      <w:bookmarkStart w:id="1627" w:name="_Toc733770594"/>
      <w:bookmarkStart w:id="1628" w:name="_Toc699713567"/>
      <w:bookmarkStart w:id="1629" w:name="_Toc1574986422"/>
      <w:bookmarkStart w:id="1630" w:name="_Toc1176719586"/>
      <w:bookmarkStart w:id="1631" w:name="_Toc1403795704"/>
      <w:bookmarkStart w:id="1632" w:name="_Toc1641683721"/>
      <w:bookmarkStart w:id="1633" w:name="_Toc1759730778"/>
      <w:bookmarkStart w:id="1634" w:name="_Toc43538191"/>
      <w:bookmarkStart w:id="1635" w:name="_Toc1438119273"/>
      <w:bookmarkStart w:id="1636" w:name="_Toc1027048812"/>
      <w:bookmarkStart w:id="1637" w:name="_Toc1902080594"/>
      <w:bookmarkStart w:id="1638" w:name="_Toc159663256"/>
      <w:bookmarkStart w:id="1639" w:name="_Toc696555684"/>
      <w:bookmarkStart w:id="1640" w:name="_Toc211526640"/>
      <w:bookmarkStart w:id="1641" w:name="_Toc1755720910"/>
      <w:bookmarkStart w:id="1642" w:name="_Toc1498428732"/>
      <w:bookmarkStart w:id="1643" w:name="_Toc2092817928"/>
      <w:bookmarkStart w:id="1644" w:name="_Toc975416354"/>
      <w:bookmarkStart w:id="1645" w:name="_Toc914208428"/>
      <w:bookmarkStart w:id="1646" w:name="_Toc452871708"/>
      <w:bookmarkStart w:id="1647" w:name="_Toc592686094"/>
      <w:bookmarkStart w:id="1648" w:name="_Toc1250169242"/>
      <w:bookmarkStart w:id="1649" w:name="_Toc2028169770"/>
      <w:bookmarkStart w:id="1650" w:name="_Toc1421677554"/>
      <w:bookmarkStart w:id="1651" w:name="_Toc1917497125"/>
      <w:bookmarkStart w:id="1652" w:name="_Toc984774927"/>
      <w:bookmarkStart w:id="1653" w:name="_Toc1764340474"/>
      <w:bookmarkStart w:id="1654" w:name="_Toc319985873"/>
      <w:bookmarkStart w:id="1655" w:name="_Toc279991089"/>
      <w:bookmarkStart w:id="1656" w:name="_Toc288046747"/>
      <w:bookmarkStart w:id="1657" w:name="_Toc346931856"/>
      <w:bookmarkStart w:id="1658" w:name="_Toc593189350"/>
      <w:bookmarkStart w:id="1659" w:name="_Toc1001147582"/>
      <w:bookmarkStart w:id="1660" w:name="_Toc2099009537"/>
      <w:r>
        <w:rPr>
          <w:rFonts w:hint="eastAsia" w:ascii="方正大标宋简体" w:hAnsi="方正大标宋简体" w:eastAsia="方正大标宋简体" w:cs="方正大标宋简体"/>
          <w:b w:val="0"/>
          <w:bCs w:val="0"/>
        </w:rPr>
        <w:t>第十</w:t>
      </w:r>
      <w:r>
        <w:rPr>
          <w:rFonts w:hint="eastAsia" w:ascii="方正大标宋简体" w:hAnsi="方正大标宋简体" w:eastAsia="方正大标宋简体" w:cs="方正大标宋简体"/>
          <w:b w:val="0"/>
          <w:bCs w:val="0"/>
          <w:lang w:eastAsia="zh-CN"/>
        </w:rPr>
        <w:t>二</w:t>
      </w:r>
      <w:r>
        <w:rPr>
          <w:rFonts w:hint="eastAsia" w:ascii="方正大标宋简体" w:hAnsi="方正大标宋简体" w:eastAsia="方正大标宋简体" w:cs="方正大标宋简体"/>
          <w:b w:val="0"/>
          <w:bCs w:val="0"/>
        </w:rPr>
        <w:t>章 存续期业务办理权限变更</w:t>
      </w:r>
      <w:bookmarkEnd w:id="1625"/>
      <w:bookmarkEnd w:id="1626"/>
    </w:p>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p w14:paraId="2C6A57E3">
      <w:pPr>
        <w:pStyle w:val="2"/>
        <w:widowControl/>
        <w:ind w:firstLineChars="200"/>
        <w:jc w:val="left"/>
        <w:outlineLvl w:val="1"/>
        <w:rPr>
          <w:rFonts w:hint="eastAsia"/>
        </w:rPr>
      </w:pPr>
      <w:bookmarkStart w:id="1661" w:name="_Toc886350178"/>
      <w:bookmarkStart w:id="1662" w:name="_Toc1835464318"/>
      <w:bookmarkStart w:id="1663" w:name="_Toc1253268489"/>
      <w:bookmarkStart w:id="1664" w:name="_Toc1617027327"/>
      <w:bookmarkStart w:id="1665" w:name="_Toc1077970476"/>
      <w:bookmarkStart w:id="1666" w:name="_Toc250677393"/>
      <w:bookmarkStart w:id="1667" w:name="_Toc1346598140"/>
      <w:bookmarkStart w:id="1668" w:name="_Toc836533010"/>
      <w:bookmarkStart w:id="1669" w:name="_Toc715916294"/>
      <w:bookmarkStart w:id="1670" w:name="_Toc312243255"/>
      <w:bookmarkStart w:id="1671" w:name="_Toc535491647"/>
      <w:bookmarkStart w:id="1672" w:name="_Toc773536491"/>
      <w:bookmarkStart w:id="1673" w:name="_Toc1833611676"/>
      <w:bookmarkStart w:id="1674" w:name="_Toc977566089"/>
      <w:bookmarkStart w:id="1675" w:name="_Toc1554607433"/>
      <w:bookmarkStart w:id="1676" w:name="_Toc219947124"/>
      <w:bookmarkStart w:id="1677" w:name="_Toc1774699722"/>
      <w:bookmarkStart w:id="1678" w:name="_Toc275831883"/>
      <w:bookmarkStart w:id="1679" w:name="_Toc260568147"/>
      <w:bookmarkStart w:id="1680" w:name="_Toc420415160"/>
      <w:bookmarkStart w:id="1681" w:name="_Toc106574297"/>
      <w:bookmarkStart w:id="1682" w:name="_Toc842534205"/>
      <w:bookmarkStart w:id="1683" w:name="_Toc448185860"/>
      <w:r>
        <w:t>一、业务概述</w:t>
      </w:r>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p>
    <w:p w14:paraId="6F2DFD8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在债券业务系统中，因发行上市业务需由主承销商办理，故存续期业务中默认的业务办理权限</w:t>
      </w:r>
      <w:r>
        <w:rPr>
          <w:rFonts w:hint="eastAsia" w:ascii="Times New Roman" w:hAnsi="Times New Roman" w:eastAsia="仿宋_GB2312"/>
          <w:sz w:val="32"/>
          <w:szCs w:val="32"/>
        </w:rPr>
        <w:t>归属于</w:t>
      </w:r>
      <w:r>
        <w:rPr>
          <w:rFonts w:ascii="Times New Roman" w:hAnsi="Times New Roman" w:eastAsia="仿宋_GB2312"/>
          <w:sz w:val="32"/>
          <w:szCs w:val="32"/>
        </w:rPr>
        <w:t>主承销商。如受托管理人与主承销商不一致，或债券存续期间发生变更受托管理人事项</w:t>
      </w:r>
      <w:r>
        <w:rPr>
          <w:rFonts w:hint="eastAsia" w:ascii="Times New Roman" w:hAnsi="Times New Roman" w:eastAsia="仿宋_GB2312"/>
          <w:sz w:val="32"/>
          <w:szCs w:val="32"/>
        </w:rPr>
        <w:t>的</w:t>
      </w:r>
      <w:r>
        <w:rPr>
          <w:rFonts w:ascii="Times New Roman" w:hAnsi="Times New Roman" w:eastAsia="仿宋_GB2312"/>
          <w:sz w:val="32"/>
          <w:szCs w:val="32"/>
        </w:rPr>
        <w:t>，</w:t>
      </w:r>
      <w:r>
        <w:rPr>
          <w:rFonts w:hint="eastAsia" w:ascii="Times New Roman" w:hAnsi="Times New Roman" w:eastAsia="仿宋_GB2312"/>
          <w:sz w:val="32"/>
          <w:szCs w:val="32"/>
        </w:rPr>
        <w:t>前任业务办理人</w:t>
      </w:r>
      <w:r>
        <w:rPr>
          <w:rFonts w:hint="eastAsia" w:ascii="Times New Roman" w:hAnsi="Times New Roman" w:eastAsia="仿宋_GB2312"/>
          <w:sz w:val="32"/>
          <w:szCs w:val="32"/>
          <w:lang w:eastAsia="zh-CN"/>
        </w:rPr>
        <w:t>或</w:t>
      </w:r>
      <w:r>
        <w:rPr>
          <w:rFonts w:hint="eastAsia" w:ascii="Times New Roman" w:hAnsi="Times New Roman" w:eastAsia="仿宋_GB2312"/>
          <w:sz w:val="32"/>
          <w:szCs w:val="32"/>
        </w:rPr>
        <w:t>本期债券受托管理人</w:t>
      </w:r>
      <w:r>
        <w:rPr>
          <w:rFonts w:ascii="Times New Roman" w:hAnsi="Times New Roman" w:eastAsia="仿宋_GB2312"/>
          <w:sz w:val="32"/>
          <w:szCs w:val="32"/>
        </w:rPr>
        <w:t>应当向本所申请将业务办理权限变更至受托管理人名下。</w:t>
      </w:r>
    </w:p>
    <w:p w14:paraId="622CFF46">
      <w:pPr>
        <w:pStyle w:val="2"/>
        <w:widowControl/>
        <w:ind w:firstLineChars="200"/>
        <w:jc w:val="left"/>
        <w:outlineLvl w:val="1"/>
        <w:rPr>
          <w:rFonts w:hint="default"/>
        </w:rPr>
      </w:pPr>
      <w:bookmarkStart w:id="1684" w:name="_Toc1156656124"/>
      <w:bookmarkStart w:id="1685" w:name="_Toc1896926708"/>
      <w:bookmarkStart w:id="1686" w:name="_Toc626734436"/>
      <w:bookmarkStart w:id="1687" w:name="_Toc286051995"/>
      <w:bookmarkStart w:id="1688" w:name="_Toc401573670"/>
      <w:bookmarkStart w:id="1689" w:name="_Toc42067104"/>
      <w:bookmarkStart w:id="1690" w:name="_Toc907865977"/>
      <w:bookmarkStart w:id="1691" w:name="_Toc4982914"/>
      <w:bookmarkStart w:id="1692" w:name="_Toc521917403"/>
      <w:bookmarkStart w:id="1693" w:name="_Toc543511780"/>
      <w:bookmarkStart w:id="1694" w:name="_Toc1053372104"/>
      <w:bookmarkStart w:id="1695" w:name="_Toc11512454"/>
      <w:bookmarkStart w:id="1696" w:name="_Toc1199258437"/>
      <w:bookmarkStart w:id="1697" w:name="_Toc1105879273"/>
      <w:bookmarkStart w:id="1698" w:name="_Toc706941089"/>
      <w:bookmarkStart w:id="1699" w:name="_Toc487049077"/>
      <w:bookmarkStart w:id="1700" w:name="_Toc1759750604"/>
      <w:bookmarkStart w:id="1701" w:name="_Toc1163884847"/>
      <w:bookmarkStart w:id="1702" w:name="_Toc2109288946"/>
      <w:bookmarkStart w:id="1703" w:name="_Toc877158689"/>
      <w:bookmarkStart w:id="1704" w:name="_Toc2094365677"/>
      <w:bookmarkStart w:id="1705" w:name="_Toc1448314961"/>
      <w:bookmarkStart w:id="1706" w:name="_Toc1687893155"/>
      <w:r>
        <w:t>二、办理流程</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p>
    <w:p w14:paraId="74EF841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受托管理人需按要求将以下材料发送至</w:t>
      </w:r>
      <w:r>
        <w:rPr>
          <w:rFonts w:hint="default" w:ascii="Times New Roman" w:hAnsi="Times New Roman" w:eastAsia="仿宋_GB2312" w:cs="Times New Roman"/>
          <w:sz w:val="32"/>
          <w:szCs w:val="32"/>
          <w:lang w:eastAsia="zh-CN"/>
        </w:rPr>
        <w:t>本所指定监管员</w:t>
      </w:r>
      <w:r>
        <w:rPr>
          <w:rFonts w:ascii="Times New Roman" w:hAnsi="Times New Roman" w:eastAsia="仿宋_GB2312" w:cs="Times New Roman"/>
          <w:sz w:val="32"/>
          <w:szCs w:val="32"/>
        </w:rPr>
        <w:t>的邮箱</w:t>
      </w:r>
      <w:r>
        <w:rPr>
          <w:rFonts w:hint="eastAsia" w:cs="Times New Roman"/>
          <w:sz w:val="32"/>
          <w:szCs w:val="32"/>
          <w:lang w:eastAsia="zh-CN"/>
        </w:rPr>
        <w:t>：</w:t>
      </w:r>
      <w:r>
        <w:rPr>
          <w:rFonts w:ascii="Times New Roman" w:hAnsi="Times New Roman" w:eastAsia="仿宋_GB2312" w:cs="Times New Roman"/>
          <w:b w:val="0"/>
          <w:bCs w:val="0"/>
          <w:sz w:val="32"/>
          <w:szCs w:val="32"/>
        </w:rPr>
        <w:t>一是</w:t>
      </w:r>
      <w:r>
        <w:rPr>
          <w:rFonts w:hint="default" w:ascii="Times New Roman" w:hAnsi="Times New Roman" w:eastAsia="仿宋_GB2312" w:cs="Times New Roman"/>
          <w:b w:val="0"/>
          <w:bCs w:val="0"/>
          <w:sz w:val="32"/>
          <w:szCs w:val="32"/>
        </w:rPr>
        <w:t>EXCEL版的</w:t>
      </w:r>
      <w:r>
        <w:rPr>
          <w:rFonts w:ascii="Times New Roman" w:hAnsi="Times New Roman" w:eastAsia="仿宋_GB2312" w:cs="Times New Roman"/>
          <w:sz w:val="32"/>
          <w:szCs w:val="32"/>
        </w:rPr>
        <w:t>受托管理权限变更表（见附件</w:t>
      </w:r>
      <w:r>
        <w:rPr>
          <w:rFonts w:hint="eastAsia" w:ascii="Times New Roman" w:hAnsi="Times New Roman" w:cs="Times New Roman"/>
          <w:sz w:val="32"/>
          <w:szCs w:val="32"/>
          <w:lang w:val="en-US" w:eastAsia="zh-CN"/>
        </w:rPr>
        <w:t>15</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及其用印文件的扫描版</w:t>
      </w:r>
      <w:r>
        <w:rPr>
          <w:rFonts w:hint="default" w:ascii="Times New Roman" w:hAnsi="Times New Roman" w:eastAsia="仿宋_GB2312" w:cs="Times New Roman"/>
          <w:sz w:val="32"/>
          <w:szCs w:val="32"/>
          <w:lang w:eastAsia="zh-CN"/>
        </w:rPr>
        <w:t>，前述文件需变更前后业务办理人共同用印</w:t>
      </w:r>
      <w:r>
        <w:rPr>
          <w:rFonts w:ascii="Times New Roman" w:hAnsi="Times New Roman" w:eastAsia="仿宋_GB2312" w:cs="Times New Roman"/>
          <w:sz w:val="32"/>
          <w:szCs w:val="32"/>
        </w:rPr>
        <w:t>；</w:t>
      </w:r>
      <w:r>
        <w:rPr>
          <w:rFonts w:ascii="Times New Roman" w:hAnsi="Times New Roman" w:eastAsia="仿宋_GB2312" w:cs="Times New Roman"/>
          <w:b w:val="0"/>
          <w:bCs w:val="0"/>
          <w:sz w:val="32"/>
          <w:szCs w:val="32"/>
        </w:rPr>
        <w:t>二是</w:t>
      </w:r>
      <w:r>
        <w:rPr>
          <w:rFonts w:ascii="Times New Roman" w:hAnsi="Times New Roman" w:eastAsia="仿宋_GB2312" w:cs="Times New Roman"/>
          <w:sz w:val="32"/>
          <w:szCs w:val="32"/>
        </w:rPr>
        <w:t>受托管理协议（盖章版PDF，文件大小不超过20M）。本所将定期办理受托管理人业务权限变更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一般每周不少于2次</w:t>
      </w:r>
      <w:r>
        <w:rPr>
          <w:rFonts w:ascii="Times New Roman" w:hAnsi="Times New Roman" w:eastAsia="仿宋_GB2312" w:cs="Times New Roman"/>
          <w:sz w:val="32"/>
          <w:szCs w:val="32"/>
        </w:rPr>
        <w:t>。</w:t>
      </w:r>
    </w:p>
    <w:p w14:paraId="29C3D8A4">
      <w:pPr>
        <w:pStyle w:val="2"/>
        <w:widowControl/>
        <w:ind w:firstLineChars="200"/>
        <w:jc w:val="left"/>
        <w:outlineLvl w:val="1"/>
        <w:rPr>
          <w:rFonts w:hint="default"/>
        </w:rPr>
      </w:pPr>
      <w:bookmarkStart w:id="1707" w:name="_Toc1392570995"/>
      <w:bookmarkStart w:id="1708" w:name="_Toc574312663"/>
      <w:bookmarkStart w:id="1709" w:name="_Toc1107172498"/>
      <w:bookmarkStart w:id="1710" w:name="_Toc889044816"/>
      <w:bookmarkStart w:id="1711" w:name="_Toc104842814"/>
      <w:bookmarkStart w:id="1712" w:name="_Toc1194452771"/>
      <w:bookmarkStart w:id="1713" w:name="_Toc336781048"/>
      <w:bookmarkStart w:id="1714" w:name="_Toc1902555176"/>
      <w:bookmarkStart w:id="1715" w:name="_Toc483218955"/>
      <w:bookmarkStart w:id="1716" w:name="_Toc2131566653"/>
      <w:bookmarkStart w:id="1717" w:name="_Toc1088497990"/>
      <w:bookmarkStart w:id="1718" w:name="_Toc1625841945"/>
      <w:bookmarkStart w:id="1719" w:name="_Toc1230537862"/>
      <w:bookmarkStart w:id="1720" w:name="_Toc1347751369"/>
      <w:bookmarkStart w:id="1721" w:name="_Toc485985493"/>
      <w:bookmarkStart w:id="1722" w:name="_Toc395035827"/>
      <w:bookmarkStart w:id="1723" w:name="_Toc1964588644"/>
      <w:bookmarkStart w:id="1724" w:name="_Toc159270746"/>
      <w:bookmarkStart w:id="1725" w:name="_Toc1436207958"/>
      <w:bookmarkStart w:id="1726" w:name="_Toc1667347727"/>
      <w:bookmarkStart w:id="1727" w:name="_Toc2019382253"/>
      <w:bookmarkStart w:id="1728" w:name="_Toc1790103260"/>
      <w:bookmarkStart w:id="1729" w:name="_Toc250704545"/>
      <w:r>
        <w:rPr>
          <w:rFonts w:hint="default"/>
        </w:rPr>
        <w:t>三、注意事项</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p>
    <w:p w14:paraId="4D701286">
      <w:pPr>
        <w:spacing w:line="560" w:lineRule="exact"/>
        <w:ind w:firstLine="640" w:firstLineChars="200"/>
        <w:rPr>
          <w:rFonts w:hint="default" w:ascii="Times New Roman" w:hAnsi="Times New Roman" w:eastAsia="仿宋_GB2312" w:cs="Times New Roman"/>
          <w:sz w:val="32"/>
          <w:szCs w:val="32"/>
        </w:rPr>
        <w:sectPr>
          <w:footerReference r:id="rId7" w:type="default"/>
          <w:pgSz w:w="11906" w:h="16838"/>
          <w:pgMar w:top="2098" w:right="1474" w:bottom="1984" w:left="1587" w:header="851" w:footer="992" w:gutter="0"/>
          <w:pgNumType w:fmt="decimal"/>
          <w:cols w:space="0" w:num="1"/>
          <w:rtlGutter w:val="0"/>
          <w:docGrid w:type="lines" w:linePitch="312" w:charSpace="0"/>
        </w:sectPr>
      </w:pPr>
      <w:r>
        <w:rPr>
          <w:rFonts w:hint="default" w:ascii="Times New Roman" w:hAnsi="Times New Roman" w:eastAsia="仿宋_GB2312" w:cs="Times New Roman"/>
          <w:sz w:val="32"/>
          <w:szCs w:val="32"/>
          <w:lang w:eastAsia="zh-CN"/>
        </w:rPr>
        <w:t>现任业务办理人</w:t>
      </w:r>
      <w:r>
        <w:rPr>
          <w:rFonts w:hint="default" w:ascii="Times New Roman" w:hAnsi="Times New Roman" w:eastAsia="仿宋_GB2312" w:cs="Times New Roman"/>
          <w:sz w:val="32"/>
          <w:szCs w:val="32"/>
        </w:rPr>
        <w:t>需办结相应债券信息披露等系统在途流程后，</w:t>
      </w:r>
      <w:r>
        <w:rPr>
          <w:rFonts w:hint="default" w:ascii="Times New Roman" w:hAnsi="Times New Roman" w:eastAsia="仿宋_GB2312" w:cs="Times New Roman"/>
          <w:sz w:val="32"/>
          <w:szCs w:val="32"/>
          <w:lang w:eastAsia="zh-CN"/>
        </w:rPr>
        <w:t>本所方</w:t>
      </w:r>
      <w:r>
        <w:rPr>
          <w:rFonts w:hint="default" w:ascii="Times New Roman" w:hAnsi="Times New Roman" w:eastAsia="仿宋_GB2312" w:cs="Times New Roman"/>
          <w:sz w:val="32"/>
          <w:szCs w:val="32"/>
        </w:rPr>
        <w:t>可办理权限变更业务。</w:t>
      </w:r>
    </w:p>
    <w:p w14:paraId="0760CF3F">
      <w:pPr>
        <w:widowControl w:val="0"/>
        <w:spacing w:line="400" w:lineRule="exact"/>
        <w:ind w:firstLine="0" w:firstLineChars="0"/>
        <w:outlineLvl w:val="0"/>
        <w:rPr>
          <w:rFonts w:hint="eastAsia" w:ascii="仿宋_GB2312" w:hAnsi="宋体" w:eastAsia="仿宋_GB2312" w:cstheme="minorBidi"/>
          <w:b/>
          <w:sz w:val="30"/>
          <w:szCs w:val="30"/>
        </w:rPr>
      </w:pPr>
      <w:bookmarkStart w:id="1730" w:name="_Toc844279637"/>
      <w:bookmarkStart w:id="1731" w:name="_Toc1546699791"/>
      <w:bookmarkStart w:id="1732" w:name="_Toc1098803860"/>
      <w:bookmarkStart w:id="1733" w:name="_Toc1805545594"/>
      <w:bookmarkStart w:id="1734" w:name="_Toc305510109"/>
      <w:bookmarkStart w:id="1735" w:name="_Toc224068845"/>
      <w:bookmarkStart w:id="1736" w:name="_Toc1625366432"/>
      <w:bookmarkStart w:id="1737" w:name="_Toc1908416546"/>
      <w:bookmarkStart w:id="1738" w:name="_Toc828381684"/>
      <w:bookmarkStart w:id="1739" w:name="_Toc1051849319"/>
      <w:bookmarkStart w:id="1740" w:name="_Toc1514790014"/>
      <w:bookmarkStart w:id="1741" w:name="_Toc1027453856"/>
      <w:bookmarkStart w:id="1742" w:name="_Toc1459891870"/>
      <w:bookmarkStart w:id="1743" w:name="_Toc1516180681"/>
      <w:bookmarkStart w:id="1744" w:name="_Toc1224190552"/>
      <w:bookmarkStart w:id="1745" w:name="_Toc1742869359"/>
      <w:bookmarkStart w:id="1746" w:name="_Toc1274417755"/>
      <w:bookmarkStart w:id="1747" w:name="_Toc211526641"/>
      <w:bookmarkStart w:id="1748" w:name="_Toc67307326"/>
      <w:bookmarkStart w:id="1749" w:name="_Toc348410194"/>
      <w:bookmarkStart w:id="1750" w:name="_Toc2103089643"/>
      <w:bookmarkStart w:id="1751" w:name="_Toc839387565"/>
      <w:bookmarkStart w:id="1752" w:name="_Toc1006987590"/>
      <w:bookmarkStart w:id="1753" w:name="_Toc161584688"/>
      <w:bookmarkStart w:id="1754" w:name="_Toc669115679"/>
      <w:bookmarkStart w:id="1755" w:name="_Toc367071845"/>
      <w:bookmarkStart w:id="1756" w:name="_Toc1391654511"/>
      <w:bookmarkStart w:id="1757" w:name="_Toc271448411"/>
      <w:bookmarkStart w:id="1758" w:name="_Toc65005276"/>
      <w:bookmarkStart w:id="1759" w:name="_Toc918537717"/>
      <w:bookmarkStart w:id="1760" w:name="_Toc585314128"/>
      <w:bookmarkStart w:id="1761" w:name="_Toc2029209009"/>
      <w:bookmarkStart w:id="1762" w:name="_Toc343532503"/>
      <w:r>
        <w:rPr>
          <w:rFonts w:hint="eastAsia" w:ascii="仿宋_GB2312" w:hAnsi="宋体" w:eastAsia="仿宋_GB2312" w:cstheme="minorBidi"/>
          <w:b/>
          <w:sz w:val="32"/>
          <w:szCs w:val="32"/>
        </w:rPr>
        <w:t>附件1：</w:t>
      </w:r>
      <w:r>
        <w:rPr>
          <w:rFonts w:hint="eastAsia" w:ascii="仿宋_GB2312" w:hAnsi="宋体" w:eastAsia="仿宋_GB2312" w:cstheme="minorBidi"/>
          <w:b/>
          <w:sz w:val="30"/>
          <w:szCs w:val="30"/>
        </w:rPr>
        <w:t>《</w:t>
      </w:r>
      <w:r>
        <w:rPr>
          <w:rFonts w:hint="eastAsia" w:ascii="仿宋_GB2312" w:hAnsi="宋体" w:eastAsia="仿宋_GB2312" w:cstheme="minorBidi"/>
          <w:b/>
          <w:sz w:val="30"/>
          <w:szCs w:val="30"/>
          <w:lang w:eastAsia="zh-CN"/>
        </w:rPr>
        <w:t>债券</w:t>
      </w:r>
      <w:r>
        <w:rPr>
          <w:rFonts w:hint="eastAsia" w:ascii="仿宋_GB2312" w:hAnsi="宋体" w:eastAsia="仿宋_GB2312" w:cstheme="minorBidi"/>
          <w:b/>
          <w:sz w:val="30"/>
          <w:szCs w:val="30"/>
        </w:rPr>
        <w:t>付息公告》</w:t>
      </w:r>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p>
    <w:p w14:paraId="384C363D">
      <w:pPr>
        <w:widowControl/>
        <w:spacing w:line="400" w:lineRule="exact"/>
        <w:ind w:firstLine="0" w:firstLineChars="0"/>
        <w:jc w:val="left"/>
        <w:rPr>
          <w:rFonts w:ascii="仿宋_GB2312" w:hAnsi="Times New Roman" w:eastAsia="仿宋_GB2312"/>
          <w:sz w:val="30"/>
          <w:szCs w:val="30"/>
        </w:rPr>
      </w:pPr>
      <w:r>
        <w:rPr>
          <w:rFonts w:hint="eastAsia" w:ascii="仿宋_GB2312" w:hAnsi="Times New Roman" w:eastAsia="仿宋_GB2312"/>
          <w:sz w:val="30"/>
          <w:szCs w:val="30"/>
        </w:rPr>
        <w:t xml:space="preserve">债券代码：                       债券简称：            </w:t>
      </w:r>
    </w:p>
    <w:p w14:paraId="655ED2F5">
      <w:pPr>
        <w:widowControl w:val="0"/>
        <w:adjustRightInd w:val="0"/>
        <w:snapToGrid w:val="0"/>
        <w:spacing w:line="400" w:lineRule="exact"/>
        <w:ind w:firstLine="510" w:firstLineChars="0"/>
        <w:jc w:val="center"/>
        <w:rPr>
          <w:rFonts w:hint="eastAsia" w:ascii="仿宋_GB2312" w:hAnsi="宋体" w:eastAsia="仿宋_GB2312"/>
          <w:bCs/>
          <w:sz w:val="30"/>
          <w:szCs w:val="30"/>
        </w:rPr>
      </w:pPr>
    </w:p>
    <w:p w14:paraId="3EBAAC76">
      <w:pPr>
        <w:widowControl/>
        <w:pBdr>
          <w:top w:val="single" w:color="auto" w:sz="4" w:space="1"/>
          <w:left w:val="single" w:color="auto" w:sz="4" w:space="4"/>
          <w:bottom w:val="single" w:color="auto" w:sz="4" w:space="1"/>
          <w:right w:val="single" w:color="auto" w:sz="4" w:space="4"/>
        </w:pBdr>
        <w:adjustRightInd w:val="0"/>
        <w:snapToGrid w:val="0"/>
        <w:spacing w:line="240" w:lineRule="auto"/>
        <w:ind w:firstLine="0" w:firstLineChars="0"/>
        <w:jc w:val="center"/>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XX公司债券20XX年付息公告</w:t>
      </w:r>
    </w:p>
    <w:p w14:paraId="0465A3D2">
      <w:pPr>
        <w:widowControl/>
        <w:snapToGrid w:val="0"/>
        <w:spacing w:line="400" w:lineRule="exact"/>
        <w:ind w:firstLine="600" w:firstLineChars="200"/>
        <w:jc w:val="left"/>
        <w:rPr>
          <w:rFonts w:hint="eastAsia" w:ascii="仿宋_GB2312" w:hAnsi="Times New Roman" w:eastAsia="仿宋_GB2312"/>
          <w:sz w:val="30"/>
          <w:szCs w:val="30"/>
        </w:rPr>
      </w:pPr>
    </w:p>
    <w:p w14:paraId="50A211A6">
      <w:pPr>
        <w:widowControl/>
        <w:snapToGrid w:val="0"/>
        <w:spacing w:line="400" w:lineRule="exact"/>
        <w:ind w:firstLine="0" w:firstLineChars="0"/>
        <w:jc w:val="left"/>
        <w:rPr>
          <w:rFonts w:ascii="仿宋_GB2312" w:hAnsi="Times New Roman" w:eastAsia="仿宋_GB2312"/>
          <w:sz w:val="30"/>
          <w:szCs w:val="30"/>
        </w:rPr>
      </w:pPr>
    </w:p>
    <w:p w14:paraId="22417A28">
      <w:pPr>
        <w:widowControl/>
        <w:snapToGrid w:val="0"/>
        <w:spacing w:line="400" w:lineRule="exact"/>
        <w:ind w:firstLine="600" w:firstLineChars="200"/>
        <w:jc w:val="left"/>
        <w:rPr>
          <w:rFonts w:ascii="仿宋_GB2312" w:hAnsi="Times New Roman" w:eastAsia="仿宋_GB2312"/>
          <w:sz w:val="30"/>
          <w:szCs w:val="30"/>
        </w:rPr>
      </w:pPr>
    </w:p>
    <w:p w14:paraId="252A4481">
      <w:pPr>
        <w:widowControl/>
        <w:snapToGrid w:val="0"/>
        <w:spacing w:line="400" w:lineRule="exact"/>
        <w:ind w:firstLine="640" w:firstLineChars="200"/>
        <w:jc w:val="left"/>
        <w:rPr>
          <w:rFonts w:hint="eastAsia" w:hAnsi="Times New Roman" w:cs="Times New Roman"/>
          <w:b w:val="0"/>
          <w:sz w:val="32"/>
          <w:szCs w:val="32"/>
          <w:lang w:eastAsia="zh-CN"/>
        </w:rPr>
      </w:pPr>
      <w:r>
        <w:rPr>
          <w:rFonts w:hint="eastAsia" w:hAnsi="Times New Roman" w:cs="Times New Roman"/>
          <w:b w:val="0"/>
          <w:sz w:val="32"/>
          <w:szCs w:val="32"/>
          <w:lang w:eastAsia="zh-CN"/>
        </w:rPr>
        <w:t>本期债券付息情况如下：</w:t>
      </w:r>
    </w:p>
    <w:p w14:paraId="65216AD8">
      <w:pPr>
        <w:widowControl/>
        <w:snapToGrid w:val="0"/>
        <w:spacing w:line="400" w:lineRule="exact"/>
        <w:ind w:firstLine="600" w:firstLineChars="200"/>
        <w:jc w:val="left"/>
        <w:rPr>
          <w:rFonts w:hint="eastAsia" w:hAnsi="Times New Roman"/>
          <w:sz w:val="30"/>
          <w:szCs w:val="30"/>
          <w:lang w:val="en-US" w:eastAsia="zh-CN"/>
        </w:rPr>
      </w:pPr>
      <w:r>
        <w:rPr>
          <w:rFonts w:hint="eastAsia" w:hAnsi="Times New Roman"/>
          <w:sz w:val="30"/>
          <w:szCs w:val="30"/>
          <w:lang w:val="en-US" w:eastAsia="zh-CN"/>
        </w:rPr>
        <w:t>1、债券代码：</w:t>
      </w:r>
    </w:p>
    <w:p w14:paraId="674A8BD2">
      <w:pPr>
        <w:widowControl/>
        <w:snapToGrid w:val="0"/>
        <w:spacing w:line="400" w:lineRule="exact"/>
        <w:ind w:firstLine="600" w:firstLineChars="200"/>
        <w:jc w:val="left"/>
        <w:rPr>
          <w:rFonts w:hint="default" w:hAnsi="Times New Roman"/>
          <w:sz w:val="30"/>
          <w:szCs w:val="30"/>
          <w:lang w:val="en-US" w:eastAsia="zh-CN"/>
        </w:rPr>
      </w:pPr>
      <w:r>
        <w:rPr>
          <w:rFonts w:hint="eastAsia" w:hAnsi="Times New Roman"/>
          <w:sz w:val="30"/>
          <w:szCs w:val="30"/>
          <w:lang w:val="en-US" w:eastAsia="zh-CN"/>
        </w:rPr>
        <w:t>2、债券简称：</w:t>
      </w:r>
    </w:p>
    <w:p w14:paraId="52F2ADEF">
      <w:pPr>
        <w:widowControl/>
        <w:snapToGrid w:val="0"/>
        <w:spacing w:line="400" w:lineRule="exact"/>
        <w:ind w:firstLine="600" w:firstLineChars="200"/>
        <w:jc w:val="left"/>
        <w:rPr>
          <w:rFonts w:ascii="仿宋_GB2312" w:hAnsi="Times New Roman" w:eastAsia="仿宋_GB2312"/>
          <w:sz w:val="30"/>
          <w:szCs w:val="30"/>
        </w:rPr>
      </w:pPr>
      <w:r>
        <w:rPr>
          <w:rFonts w:hint="eastAsia" w:hAnsi="Times New Roman"/>
          <w:sz w:val="30"/>
          <w:szCs w:val="30"/>
          <w:lang w:val="en-US" w:eastAsia="zh-CN"/>
        </w:rPr>
        <w:t>3</w:t>
      </w:r>
      <w:r>
        <w:rPr>
          <w:rFonts w:hint="eastAsia" w:ascii="仿宋_GB2312" w:hAnsi="Times New Roman" w:eastAsia="仿宋_GB2312"/>
          <w:sz w:val="30"/>
          <w:szCs w:val="30"/>
        </w:rPr>
        <w:t>、本年度计息期限：20XX年X月X日至20XX年X月X日。</w:t>
      </w:r>
    </w:p>
    <w:p w14:paraId="3175434E">
      <w:pPr>
        <w:widowControl/>
        <w:snapToGrid w:val="0"/>
        <w:spacing w:line="400" w:lineRule="exact"/>
        <w:ind w:firstLine="600" w:firstLineChars="200"/>
        <w:jc w:val="left"/>
        <w:rPr>
          <w:rFonts w:ascii="仿宋_GB2312" w:hAnsi="Times New Roman" w:eastAsia="仿宋_GB2312"/>
          <w:sz w:val="30"/>
          <w:szCs w:val="30"/>
        </w:rPr>
      </w:pPr>
      <w:r>
        <w:rPr>
          <w:rFonts w:hint="eastAsia" w:hAnsi="Times New Roman"/>
          <w:sz w:val="30"/>
          <w:szCs w:val="30"/>
          <w:lang w:val="en-US" w:eastAsia="zh-CN"/>
        </w:rPr>
        <w:t>4</w:t>
      </w:r>
      <w:r>
        <w:rPr>
          <w:rFonts w:hint="eastAsia" w:ascii="仿宋_GB2312" w:hAnsi="Times New Roman" w:eastAsia="仿宋_GB2312"/>
          <w:sz w:val="30"/>
          <w:szCs w:val="30"/>
        </w:rPr>
        <w:t>、票面利率及付息金额：本期债券票面利率（计息年利率）为X%，每手本期债券面值为X</w:t>
      </w:r>
      <w:r>
        <w:rPr>
          <w:rFonts w:ascii="仿宋_GB2312" w:hAnsi="Times New Roman" w:eastAsia="仿宋_GB2312"/>
          <w:sz w:val="30"/>
          <w:szCs w:val="30"/>
        </w:rPr>
        <w:t>X</w:t>
      </w:r>
      <w:r>
        <w:rPr>
          <w:rFonts w:hint="eastAsia" w:ascii="仿宋_GB2312" w:hAnsi="Times New Roman" w:eastAsia="仿宋_GB2312"/>
          <w:sz w:val="30"/>
          <w:szCs w:val="30"/>
        </w:rPr>
        <w:t>元，派发利息为X</w:t>
      </w:r>
      <w:r>
        <w:rPr>
          <w:rFonts w:ascii="仿宋_GB2312" w:hAnsi="Times New Roman" w:eastAsia="仿宋_GB2312"/>
          <w:sz w:val="30"/>
          <w:szCs w:val="30"/>
        </w:rPr>
        <w:t>X</w:t>
      </w:r>
      <w:r>
        <w:rPr>
          <w:rFonts w:hint="eastAsia" w:ascii="仿宋_GB2312" w:hAnsi="Times New Roman" w:eastAsia="仿宋_GB2312"/>
          <w:sz w:val="30"/>
          <w:szCs w:val="30"/>
        </w:rPr>
        <w:t>元（含税）。</w:t>
      </w:r>
    </w:p>
    <w:p w14:paraId="2EC9B7F4">
      <w:pPr>
        <w:widowControl/>
        <w:snapToGrid w:val="0"/>
        <w:spacing w:line="400" w:lineRule="exact"/>
        <w:ind w:firstLine="600" w:firstLineChars="200"/>
        <w:jc w:val="left"/>
        <w:rPr>
          <w:rFonts w:ascii="仿宋_GB2312" w:hAnsi="Times New Roman" w:eastAsia="仿宋_GB2312"/>
          <w:sz w:val="30"/>
          <w:szCs w:val="30"/>
        </w:rPr>
      </w:pPr>
      <w:r>
        <w:rPr>
          <w:rFonts w:hint="eastAsia" w:hAnsi="Times New Roman"/>
          <w:sz w:val="30"/>
          <w:szCs w:val="30"/>
          <w:lang w:val="en-US" w:eastAsia="zh-CN"/>
        </w:rPr>
        <w:t>5</w:t>
      </w:r>
      <w:r>
        <w:rPr>
          <w:rFonts w:hint="eastAsia" w:ascii="仿宋_GB2312" w:hAnsi="Times New Roman" w:eastAsia="仿宋_GB2312"/>
          <w:sz w:val="30"/>
          <w:szCs w:val="30"/>
        </w:rPr>
        <w:t>、债权登记日：20XX年X月X日。截至该日收市后，本期债券投资者对托管账户所记载的债券余额享有本年度利息。</w:t>
      </w:r>
    </w:p>
    <w:p w14:paraId="47E8EF56">
      <w:pPr>
        <w:widowControl/>
        <w:snapToGrid w:val="0"/>
        <w:spacing w:line="400" w:lineRule="exact"/>
        <w:ind w:firstLine="600" w:firstLineChars="200"/>
        <w:jc w:val="left"/>
        <w:rPr>
          <w:rFonts w:ascii="仿宋_GB2312" w:hAnsi="Times New Roman" w:eastAsia="仿宋_GB2312"/>
          <w:sz w:val="30"/>
          <w:szCs w:val="30"/>
        </w:rPr>
      </w:pPr>
      <w:r>
        <w:rPr>
          <w:rFonts w:hint="eastAsia" w:hAnsi="Times New Roman"/>
          <w:sz w:val="30"/>
          <w:szCs w:val="30"/>
          <w:lang w:val="en-US" w:eastAsia="zh-CN"/>
        </w:rPr>
        <w:t>6</w:t>
      </w:r>
      <w:r>
        <w:rPr>
          <w:rFonts w:hint="eastAsia" w:ascii="仿宋_GB2312" w:hAnsi="Times New Roman" w:eastAsia="仿宋_GB2312"/>
          <w:sz w:val="30"/>
          <w:szCs w:val="30"/>
        </w:rPr>
        <w:t>、债券付息日：20XX年X月X日。</w:t>
      </w:r>
    </w:p>
    <w:p w14:paraId="6FC68B57">
      <w:pPr>
        <w:widowControl/>
        <w:snapToGrid w:val="0"/>
        <w:spacing w:line="400" w:lineRule="exact"/>
        <w:ind w:firstLine="600" w:firstLineChars="200"/>
        <w:jc w:val="left"/>
        <w:rPr>
          <w:rFonts w:ascii="仿宋_GB2312" w:hAnsi="Times New Roman" w:eastAsia="仿宋_GB2312"/>
          <w:sz w:val="30"/>
          <w:szCs w:val="30"/>
        </w:rPr>
      </w:pPr>
      <w:r>
        <w:rPr>
          <w:rFonts w:hint="eastAsia" w:hAnsi="Times New Roman"/>
          <w:sz w:val="30"/>
          <w:szCs w:val="30"/>
          <w:lang w:val="en-US" w:eastAsia="zh-CN"/>
        </w:rPr>
        <w:t>7</w:t>
      </w:r>
      <w:r>
        <w:rPr>
          <w:rFonts w:hint="eastAsia" w:ascii="仿宋_GB2312" w:hAnsi="Times New Roman" w:eastAsia="仿宋_GB2312"/>
          <w:sz w:val="30"/>
          <w:szCs w:val="30"/>
        </w:rPr>
        <w:t>、实际付息日：20XX年X月X日。</w:t>
      </w:r>
    </w:p>
    <w:p w14:paraId="72919D60">
      <w:pPr>
        <w:widowControl/>
        <w:snapToGrid w:val="0"/>
        <w:spacing w:line="400" w:lineRule="exact"/>
        <w:ind w:firstLine="600" w:firstLineChars="200"/>
        <w:jc w:val="left"/>
        <w:rPr>
          <w:rFonts w:ascii="仿宋_GB2312" w:hAnsi="Times New Roman" w:eastAsia="仿宋_GB2312"/>
          <w:sz w:val="30"/>
          <w:szCs w:val="30"/>
        </w:rPr>
      </w:pPr>
    </w:p>
    <w:p w14:paraId="76B861EC">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特此公告。</w:t>
      </w:r>
    </w:p>
    <w:p w14:paraId="1853B761">
      <w:pPr>
        <w:widowControl/>
        <w:snapToGrid w:val="0"/>
        <w:spacing w:line="400" w:lineRule="exact"/>
        <w:ind w:firstLine="600" w:firstLineChars="200"/>
        <w:jc w:val="left"/>
        <w:rPr>
          <w:rFonts w:ascii="仿宋_GB2312" w:hAnsi="Times New Roman" w:eastAsia="仿宋_GB2312"/>
          <w:sz w:val="30"/>
          <w:szCs w:val="30"/>
        </w:rPr>
      </w:pPr>
    </w:p>
    <w:p w14:paraId="11B6EF1A">
      <w:pPr>
        <w:widowControl/>
        <w:snapToGrid w:val="0"/>
        <w:spacing w:line="400" w:lineRule="exact"/>
        <w:ind w:firstLine="600" w:firstLineChars="200"/>
        <w:jc w:val="left"/>
        <w:rPr>
          <w:rFonts w:ascii="仿宋_GB2312" w:hAnsi="Times New Roman" w:eastAsia="仿宋_GB2312"/>
          <w:sz w:val="30"/>
          <w:szCs w:val="30"/>
        </w:rPr>
      </w:pPr>
    </w:p>
    <w:p w14:paraId="5B487121">
      <w:pPr>
        <w:widowControl/>
        <w:snapToGrid w:val="0"/>
        <w:spacing w:line="400" w:lineRule="exact"/>
        <w:ind w:firstLine="0" w:firstLineChars="0"/>
        <w:jc w:val="right"/>
        <w:rPr>
          <w:rFonts w:ascii="仿宋_GB2312" w:hAnsi="Times New Roman" w:eastAsia="仿宋_GB2312"/>
          <w:sz w:val="30"/>
          <w:szCs w:val="30"/>
        </w:rPr>
      </w:pPr>
      <w:r>
        <w:rPr>
          <w:rFonts w:hint="eastAsia" w:ascii="仿宋_GB2312" w:hAnsi="Times New Roman" w:eastAsia="仿宋_GB2312"/>
          <w:sz w:val="30"/>
          <w:szCs w:val="30"/>
        </w:rPr>
        <w:t>XX公司</w:t>
      </w:r>
    </w:p>
    <w:p w14:paraId="21A919A4">
      <w:pPr>
        <w:widowControl/>
        <w:snapToGrid w:val="0"/>
        <w:spacing w:line="400" w:lineRule="exact"/>
        <w:ind w:firstLine="0" w:firstLineChars="0"/>
        <w:jc w:val="right"/>
        <w:rPr>
          <w:rFonts w:hint="eastAsia" w:ascii="仿宋_GB2312" w:hAnsi="Times New Roman" w:eastAsia="仿宋_GB2312"/>
          <w:sz w:val="30"/>
          <w:szCs w:val="30"/>
        </w:rPr>
      </w:pPr>
      <w:r>
        <w:rPr>
          <w:rFonts w:hint="eastAsia" w:ascii="仿宋_GB2312" w:hAnsi="Times New Roman" w:eastAsia="仿宋_GB2312"/>
          <w:sz w:val="30"/>
          <w:szCs w:val="30"/>
        </w:rPr>
        <w:t>2</w:t>
      </w:r>
      <w:r>
        <w:rPr>
          <w:rFonts w:ascii="仿宋_GB2312" w:hAnsi="Times New Roman" w:eastAsia="仿宋_GB2312"/>
          <w:sz w:val="30"/>
          <w:szCs w:val="30"/>
        </w:rPr>
        <w:t>0XX</w:t>
      </w:r>
      <w:r>
        <w:rPr>
          <w:rFonts w:hint="eastAsia" w:ascii="仿宋_GB2312" w:hAnsi="Times New Roman" w:eastAsia="仿宋_GB2312"/>
          <w:sz w:val="30"/>
          <w:szCs w:val="30"/>
        </w:rPr>
        <w:t>年</w:t>
      </w:r>
      <w:r>
        <w:rPr>
          <w:rFonts w:ascii="仿宋_GB2312" w:hAnsi="Times New Roman" w:eastAsia="仿宋_GB2312"/>
          <w:sz w:val="30"/>
          <w:szCs w:val="30"/>
        </w:rPr>
        <w:t>X</w:t>
      </w:r>
      <w:r>
        <w:rPr>
          <w:rFonts w:hint="eastAsia" w:ascii="仿宋_GB2312" w:hAnsi="Times New Roman" w:eastAsia="仿宋_GB2312"/>
          <w:sz w:val="30"/>
          <w:szCs w:val="30"/>
        </w:rPr>
        <w:t>月</w:t>
      </w:r>
      <w:r>
        <w:rPr>
          <w:rFonts w:ascii="仿宋_GB2312" w:hAnsi="Times New Roman" w:eastAsia="仿宋_GB2312"/>
          <w:sz w:val="30"/>
          <w:szCs w:val="30"/>
        </w:rPr>
        <w:t>X</w:t>
      </w:r>
      <w:r>
        <w:rPr>
          <w:rFonts w:hint="eastAsia" w:ascii="仿宋_GB2312" w:hAnsi="Times New Roman" w:eastAsia="仿宋_GB2312"/>
          <w:sz w:val="30"/>
          <w:szCs w:val="30"/>
        </w:rPr>
        <w:t>日</w:t>
      </w:r>
    </w:p>
    <w:p w14:paraId="668E7732">
      <w:pPr>
        <w:widowControl w:val="0"/>
        <w:spacing w:line="400" w:lineRule="exact"/>
        <w:ind w:firstLine="0" w:firstLineChars="0"/>
        <w:outlineLvl w:val="9"/>
        <w:rPr>
          <w:rFonts w:hint="eastAsia" w:ascii="仿宋_GB2312" w:hAnsi="宋体" w:eastAsia="仿宋_GB2312" w:cstheme="minorBidi"/>
          <w:b/>
          <w:sz w:val="32"/>
          <w:szCs w:val="32"/>
        </w:rPr>
        <w:sectPr>
          <w:footerReference r:id="rId8" w:type="default"/>
          <w:pgSz w:w="11906" w:h="16838"/>
          <w:pgMar w:top="2098" w:right="1474" w:bottom="1984" w:left="1587" w:header="851" w:footer="992" w:gutter="0"/>
          <w:pgNumType w:fmt="decimal"/>
          <w:cols w:space="425" w:num="1"/>
          <w:docGrid w:type="lines" w:linePitch="312" w:charSpace="0"/>
        </w:sectPr>
      </w:pPr>
      <w:bookmarkStart w:id="1763" w:name="_Toc1837476857"/>
      <w:bookmarkStart w:id="1764" w:name="_Toc211526642"/>
      <w:bookmarkStart w:id="1765" w:name="_Toc207547671"/>
      <w:bookmarkStart w:id="1766" w:name="_Toc1826166824"/>
      <w:bookmarkStart w:id="1767" w:name="_Toc1313581241"/>
      <w:bookmarkStart w:id="1768" w:name="_Toc2094673486"/>
      <w:bookmarkStart w:id="1769" w:name="_Toc1606472440"/>
      <w:bookmarkStart w:id="1770" w:name="_Toc41078325"/>
      <w:bookmarkStart w:id="1771" w:name="_Toc1150475530"/>
      <w:bookmarkStart w:id="1772" w:name="_Toc1494101641"/>
      <w:bookmarkStart w:id="1773" w:name="_Toc1425540754"/>
      <w:bookmarkStart w:id="1774" w:name="_Toc487977613"/>
      <w:bookmarkStart w:id="1775" w:name="_Toc787301935"/>
    </w:p>
    <w:p w14:paraId="3DAE5B75">
      <w:pPr>
        <w:widowControl w:val="0"/>
        <w:spacing w:line="400" w:lineRule="exact"/>
        <w:ind w:firstLine="0" w:firstLineChars="0"/>
        <w:outlineLvl w:val="0"/>
        <w:rPr>
          <w:rFonts w:hint="eastAsia" w:ascii="仿宋_GB2312" w:hAnsi="宋体" w:eastAsia="仿宋_GB2312" w:cstheme="minorBidi"/>
          <w:b/>
          <w:sz w:val="32"/>
          <w:szCs w:val="32"/>
        </w:rPr>
      </w:pPr>
      <w:bookmarkStart w:id="1776" w:name="_Toc1019600549"/>
      <w:bookmarkStart w:id="1777" w:name="_Toc1352294478"/>
      <w:bookmarkStart w:id="1778" w:name="_Toc763736538"/>
      <w:bookmarkStart w:id="1779" w:name="_Toc1380373781"/>
      <w:bookmarkStart w:id="1780" w:name="_Toc1157753564"/>
      <w:bookmarkStart w:id="1781" w:name="_Toc1787039851"/>
      <w:bookmarkStart w:id="1782" w:name="_Toc1750954983"/>
      <w:bookmarkStart w:id="1783" w:name="_Toc1218700160"/>
      <w:bookmarkStart w:id="1784" w:name="_Toc1300145806"/>
      <w:bookmarkStart w:id="1785" w:name="_Toc2098422610"/>
      <w:bookmarkStart w:id="1786" w:name="_Toc896259824"/>
      <w:bookmarkStart w:id="1787" w:name="_Toc1192865252"/>
      <w:bookmarkStart w:id="1788" w:name="_Toc860923461"/>
      <w:bookmarkStart w:id="1789" w:name="_Toc1519277879"/>
      <w:bookmarkStart w:id="1790" w:name="_Toc1384594467"/>
      <w:bookmarkStart w:id="1791" w:name="_Toc2031706148"/>
      <w:bookmarkStart w:id="1792" w:name="_Toc1769372777"/>
      <w:bookmarkStart w:id="1793" w:name="_Toc1734396026"/>
      <w:bookmarkStart w:id="1794" w:name="_Toc2081708491"/>
      <w:bookmarkStart w:id="1795" w:name="_Toc135463321"/>
      <w:r>
        <w:rPr>
          <w:rFonts w:hint="eastAsia" w:ascii="仿宋_GB2312" w:hAnsi="宋体" w:eastAsia="仿宋_GB2312" w:cstheme="minorBidi"/>
          <w:b/>
          <w:sz w:val="32"/>
          <w:szCs w:val="32"/>
        </w:rPr>
        <w:t>附件2：《</w:t>
      </w:r>
      <w:r>
        <w:rPr>
          <w:rFonts w:hint="eastAsia" w:ascii="仿宋_GB2312" w:hAnsi="宋体" w:eastAsia="仿宋_GB2312" w:cstheme="minorBidi"/>
          <w:b/>
          <w:sz w:val="32"/>
          <w:szCs w:val="32"/>
          <w:lang w:eastAsia="zh-CN"/>
        </w:rPr>
        <w:t>债券兑付</w:t>
      </w:r>
      <w:r>
        <w:rPr>
          <w:rFonts w:hint="eastAsia" w:ascii="仿宋_GB2312" w:hAnsi="宋体" w:eastAsia="仿宋_GB2312" w:cstheme="minorBidi"/>
          <w:b/>
          <w:sz w:val="32"/>
          <w:szCs w:val="32"/>
        </w:rPr>
        <w:t>摘牌公告》</w:t>
      </w:r>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p>
    <w:p w14:paraId="730D2D80">
      <w:pPr>
        <w:widowControl w:val="0"/>
        <w:autoSpaceDE w:val="0"/>
        <w:autoSpaceDN w:val="0"/>
        <w:adjustRightInd w:val="0"/>
        <w:spacing w:line="540" w:lineRule="exact"/>
        <w:ind w:firstLine="0" w:firstLineChars="0"/>
        <w:jc w:val="left"/>
        <w:rPr>
          <w:rFonts w:hint="eastAsia" w:ascii="仿宋_GB2312" w:hAnsi="仿宋_GB2312" w:eastAsia="仿宋_GB2312" w:cs="仿宋_GB2312"/>
          <w:b w:val="0"/>
          <w:bCs w:val="0"/>
          <w:kern w:val="0"/>
          <w:sz w:val="32"/>
          <w:szCs w:val="32"/>
          <w:lang w:eastAsia="zh-CN"/>
        </w:rPr>
      </w:pPr>
    </w:p>
    <w:p w14:paraId="5E6DAFF0">
      <w:pPr>
        <w:widowControl w:val="0"/>
        <w:autoSpaceDE w:val="0"/>
        <w:autoSpaceDN w:val="0"/>
        <w:adjustRightInd w:val="0"/>
        <w:spacing w:line="540" w:lineRule="exact"/>
        <w:ind w:firstLine="0" w:firstLineChars="0"/>
        <w:jc w:val="left"/>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债券</w:t>
      </w:r>
      <w:r>
        <w:rPr>
          <w:rFonts w:hint="eastAsia" w:ascii="仿宋_GB2312" w:hAnsi="仿宋_GB2312" w:eastAsia="仿宋_GB2312" w:cs="仿宋_GB2312"/>
          <w:b w:val="0"/>
          <w:bCs w:val="0"/>
          <w:kern w:val="0"/>
          <w:sz w:val="32"/>
          <w:szCs w:val="32"/>
        </w:rPr>
        <w:t xml:space="preserve">代码：                      </w:t>
      </w:r>
      <w:r>
        <w:rPr>
          <w:rFonts w:hint="eastAsia" w:ascii="仿宋_GB2312" w:hAnsi="仿宋_GB2312" w:eastAsia="仿宋_GB2312" w:cs="仿宋_GB2312"/>
          <w:b w:val="0"/>
          <w:bCs w:val="0"/>
          <w:kern w:val="0"/>
          <w:sz w:val="32"/>
          <w:szCs w:val="32"/>
          <w:lang w:eastAsia="zh-CN"/>
        </w:rPr>
        <w:t>债券</w:t>
      </w:r>
      <w:r>
        <w:rPr>
          <w:rFonts w:hint="eastAsia" w:ascii="仿宋_GB2312" w:hAnsi="仿宋_GB2312" w:eastAsia="仿宋_GB2312" w:cs="仿宋_GB2312"/>
          <w:b w:val="0"/>
          <w:bCs w:val="0"/>
          <w:kern w:val="0"/>
          <w:sz w:val="32"/>
          <w:szCs w:val="32"/>
        </w:rPr>
        <w:t>简称：</w:t>
      </w:r>
    </w:p>
    <w:p w14:paraId="781C7E1F">
      <w:pPr>
        <w:widowControl w:val="0"/>
        <w:spacing w:line="540" w:lineRule="exact"/>
        <w:ind w:firstLine="0" w:firstLineChars="0"/>
        <w:jc w:val="center"/>
        <w:rPr>
          <w:rFonts w:hint="eastAsia" w:ascii="仿宋_GB2312" w:hAnsi="仿宋_GB2312" w:eastAsia="仿宋_GB2312" w:cs="仿宋_GB2312"/>
          <w:b w:val="0"/>
          <w:bCs w:val="0"/>
          <w:sz w:val="32"/>
          <w:szCs w:val="32"/>
        </w:rPr>
      </w:pPr>
    </w:p>
    <w:p w14:paraId="71221139">
      <w:pPr>
        <w:widowControl w:val="0"/>
        <w:pBdr>
          <w:top w:val="single" w:color="auto" w:sz="4" w:space="1"/>
          <w:left w:val="single" w:color="auto" w:sz="4" w:space="4"/>
          <w:bottom w:val="single" w:color="auto" w:sz="4" w:space="1"/>
          <w:right w:val="single" w:color="auto" w:sz="4" w:space="4"/>
        </w:pBdr>
        <w:adjustRightInd w:val="0"/>
        <w:snapToGrid w:val="0"/>
        <w:spacing w:line="240" w:lineRule="auto"/>
        <w:ind w:firstLine="0" w:firstLineChars="0"/>
        <w:jc w:val="center"/>
        <w:rPr>
          <w:rFonts w:hint="eastAsia" w:ascii="仿宋_GB2312" w:hAnsi="宋体" w:eastAsia="仿宋_GB2312" w:cs="Times New Roman"/>
          <w:b w:val="0"/>
          <w:bCs/>
          <w:sz w:val="30"/>
          <w:szCs w:val="30"/>
        </w:rPr>
      </w:pPr>
      <w:r>
        <w:rPr>
          <w:rFonts w:hint="eastAsia" w:ascii="仿宋_GB2312" w:hAnsi="宋体" w:eastAsia="仿宋_GB2312" w:cs="Times New Roman"/>
          <w:b w:val="0"/>
          <w:bCs/>
          <w:sz w:val="30"/>
          <w:szCs w:val="30"/>
        </w:rPr>
        <w:t>XXX公司</w:t>
      </w:r>
      <w:r>
        <w:rPr>
          <w:rFonts w:hint="eastAsia" w:ascii="仿宋_GB2312" w:hAnsi="宋体" w:eastAsia="仿宋_GB2312" w:cs="Times New Roman"/>
          <w:b w:val="0"/>
          <w:bCs/>
          <w:sz w:val="30"/>
          <w:szCs w:val="30"/>
          <w:lang w:eastAsia="zh-CN"/>
        </w:rPr>
        <w:t>债券</w:t>
      </w:r>
      <w:r>
        <w:rPr>
          <w:rFonts w:hint="eastAsia" w:ascii="仿宋_GB2312" w:hAnsi="宋体" w:eastAsia="仿宋_GB2312" w:cs="Times New Roman"/>
          <w:b w:val="0"/>
          <w:bCs/>
          <w:sz w:val="30"/>
          <w:szCs w:val="30"/>
          <w:lang w:val="en-US" w:eastAsia="zh-CN"/>
        </w:rPr>
        <w:t>20</w:t>
      </w:r>
      <w:r>
        <w:rPr>
          <w:rFonts w:hint="eastAsia" w:ascii="仿宋_GB2312" w:hAnsi="宋体" w:eastAsia="仿宋_GB2312" w:cs="Times New Roman"/>
          <w:b w:val="0"/>
          <w:bCs/>
          <w:sz w:val="30"/>
          <w:szCs w:val="30"/>
        </w:rPr>
        <w:t>XX年</w:t>
      </w:r>
      <w:r>
        <w:rPr>
          <w:rFonts w:hint="eastAsia" w:ascii="仿宋_GB2312" w:hAnsi="宋体" w:eastAsia="仿宋_GB2312" w:cs="Times New Roman"/>
          <w:b w:val="0"/>
          <w:bCs/>
          <w:sz w:val="30"/>
          <w:szCs w:val="30"/>
          <w:lang w:eastAsia="zh-CN"/>
        </w:rPr>
        <w:t>本息兑付及摘牌</w:t>
      </w:r>
      <w:r>
        <w:rPr>
          <w:rFonts w:hint="eastAsia" w:ascii="仿宋_GB2312" w:hAnsi="宋体" w:eastAsia="仿宋_GB2312" w:cs="Times New Roman"/>
          <w:b w:val="0"/>
          <w:bCs/>
          <w:sz w:val="30"/>
          <w:szCs w:val="30"/>
        </w:rPr>
        <w:t>的公告</w:t>
      </w:r>
    </w:p>
    <w:p w14:paraId="5AE9229F">
      <w:pPr>
        <w:widowControl w:val="0"/>
        <w:spacing w:line="520" w:lineRule="exact"/>
        <w:ind w:firstLine="643" w:firstLineChars="200"/>
        <w:jc w:val="both"/>
        <w:rPr>
          <w:rFonts w:hint="eastAsia" w:ascii="仿宋_GB2312" w:hAnsi="仿宋_GB2312" w:eastAsia="仿宋_GB2312" w:cs="仿宋_GB2312"/>
          <w:b/>
          <w:bCs/>
          <w:sz w:val="32"/>
          <w:szCs w:val="32"/>
          <w:lang w:val="en-US" w:eastAsia="zh-CN"/>
        </w:rPr>
      </w:pPr>
    </w:p>
    <w:p w14:paraId="445147B8">
      <w:pPr>
        <w:widowControl/>
        <w:snapToGrid w:val="0"/>
        <w:spacing w:line="400" w:lineRule="exact"/>
        <w:ind w:firstLine="640" w:firstLineChars="200"/>
        <w:jc w:val="left"/>
        <w:rPr>
          <w:rFonts w:hint="eastAsia" w:hAnsi="Times New Roman" w:cs="Times New Roman"/>
          <w:b w:val="0"/>
          <w:sz w:val="32"/>
          <w:szCs w:val="32"/>
          <w:lang w:eastAsia="zh-CN"/>
        </w:rPr>
      </w:pPr>
      <w:r>
        <w:rPr>
          <w:rFonts w:hint="eastAsia" w:hAnsi="Times New Roman" w:cs="Times New Roman"/>
          <w:b w:val="0"/>
          <w:sz w:val="32"/>
          <w:szCs w:val="32"/>
          <w:lang w:eastAsia="zh-CN"/>
        </w:rPr>
        <w:t>本期债券兑付摘牌情况如下：</w:t>
      </w:r>
    </w:p>
    <w:p w14:paraId="02E7504D">
      <w:pPr>
        <w:widowControl w:val="0"/>
        <w:numPr>
          <w:ilvl w:val="0"/>
          <w:numId w:val="0"/>
        </w:numPr>
        <w:spacing w:line="560" w:lineRule="exact"/>
        <w:ind w:leftChars="200" w:firstLine="0" w:firstLineChars="0"/>
        <w:rPr>
          <w:rFonts w:hint="eastAsia" w:cs="仿宋_GB2312"/>
          <w:b w:val="0"/>
          <w:bCs w:val="0"/>
          <w:sz w:val="32"/>
          <w:szCs w:val="32"/>
          <w:lang w:val="en-US" w:eastAsia="zh-CN"/>
        </w:rPr>
      </w:pPr>
      <w:r>
        <w:rPr>
          <w:rFonts w:hint="eastAsia" w:cs="仿宋_GB2312"/>
          <w:b w:val="0"/>
          <w:bCs w:val="0"/>
          <w:sz w:val="32"/>
          <w:szCs w:val="32"/>
          <w:lang w:val="en-US" w:eastAsia="zh-CN"/>
        </w:rPr>
        <w:t>1、债券代码：</w:t>
      </w:r>
    </w:p>
    <w:p w14:paraId="4162A9D0">
      <w:pPr>
        <w:widowControl w:val="0"/>
        <w:numPr>
          <w:ilvl w:val="0"/>
          <w:numId w:val="0"/>
        </w:numPr>
        <w:spacing w:line="560" w:lineRule="exact"/>
        <w:ind w:leftChars="200" w:firstLine="0" w:firstLineChars="0"/>
        <w:rPr>
          <w:rFonts w:hint="default" w:cs="仿宋_GB2312"/>
          <w:b w:val="0"/>
          <w:bCs w:val="0"/>
          <w:sz w:val="32"/>
          <w:szCs w:val="32"/>
          <w:lang w:val="en-US" w:eastAsia="zh-CN"/>
        </w:rPr>
      </w:pPr>
      <w:r>
        <w:rPr>
          <w:rFonts w:hint="eastAsia" w:cs="仿宋_GB2312"/>
          <w:b w:val="0"/>
          <w:bCs w:val="0"/>
          <w:sz w:val="32"/>
          <w:szCs w:val="32"/>
          <w:lang w:val="en-US" w:eastAsia="zh-CN"/>
        </w:rPr>
        <w:t>2、债券简称：</w:t>
      </w:r>
    </w:p>
    <w:p w14:paraId="51562A2F">
      <w:pPr>
        <w:widowControl w:val="0"/>
        <w:numPr>
          <w:ilvl w:val="0"/>
          <w:numId w:val="0"/>
        </w:numPr>
        <w:spacing w:line="560" w:lineRule="exact"/>
        <w:ind w:leftChars="200" w:firstLine="0" w:firstLineChars="0"/>
        <w:rPr>
          <w:rFonts w:hint="eastAsia" w:ascii="仿宋_GB2312" w:hAnsi="仿宋_GB2312" w:eastAsia="仿宋_GB2312" w:cs="仿宋_GB2312"/>
          <w:b w:val="0"/>
          <w:bCs w:val="0"/>
          <w:sz w:val="32"/>
          <w:szCs w:val="32"/>
          <w:lang w:eastAsia="zh-CN"/>
        </w:rPr>
      </w:pPr>
      <w:r>
        <w:rPr>
          <w:rFonts w:hint="eastAsia"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、本年度计息期限：</w:t>
      </w:r>
    </w:p>
    <w:p w14:paraId="3F0BF3DB">
      <w:pPr>
        <w:widowControl w:val="0"/>
        <w:numPr>
          <w:ilvl w:val="0"/>
          <w:numId w:val="0"/>
        </w:numPr>
        <w:spacing w:line="560" w:lineRule="exact"/>
        <w:ind w:leftChars="200" w:firstLine="0" w:firstLineChars="0"/>
        <w:rPr>
          <w:rFonts w:hint="eastAsia" w:ascii="仿宋_GB2312" w:hAnsi="仿宋_GB2312" w:eastAsia="仿宋_GB2312" w:cs="仿宋_GB2312"/>
          <w:b w:val="0"/>
          <w:bCs w:val="0"/>
          <w:sz w:val="32"/>
          <w:szCs w:val="32"/>
          <w:lang w:eastAsia="zh-CN"/>
        </w:rPr>
      </w:pPr>
      <w:r>
        <w:rPr>
          <w:rFonts w:hint="eastAsia"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、票面利率及兑付金额：</w:t>
      </w:r>
    </w:p>
    <w:p w14:paraId="572D076C">
      <w:pPr>
        <w:widowControl w:val="0"/>
        <w:numPr>
          <w:ilvl w:val="0"/>
          <w:numId w:val="0"/>
        </w:numPr>
        <w:spacing w:line="560" w:lineRule="exact"/>
        <w:ind w:leftChars="200" w:firstLine="0" w:firstLineChars="0"/>
        <w:rPr>
          <w:rFonts w:hint="eastAsia" w:ascii="仿宋_GB2312" w:hAnsi="仿宋_GB2312" w:eastAsia="仿宋_GB2312" w:cs="仿宋_GB2312"/>
          <w:b w:val="0"/>
          <w:bCs w:val="0"/>
          <w:sz w:val="32"/>
          <w:szCs w:val="32"/>
          <w:lang w:eastAsia="zh-CN"/>
        </w:rPr>
      </w:pPr>
      <w:r>
        <w:rPr>
          <w:rFonts w:hint="eastAsia"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、债权登记日：</w:t>
      </w:r>
    </w:p>
    <w:p w14:paraId="3CFB31EB">
      <w:pPr>
        <w:widowControl w:val="0"/>
        <w:numPr>
          <w:ilvl w:val="0"/>
          <w:numId w:val="0"/>
        </w:numPr>
        <w:spacing w:line="560" w:lineRule="exact"/>
        <w:ind w:leftChars="200" w:firstLine="0" w:firstLineChars="0"/>
        <w:rPr>
          <w:rFonts w:hint="default" w:ascii="仿宋_GB2312" w:hAnsi="仿宋_GB2312" w:eastAsia="仿宋_GB2312" w:cs="仿宋_GB2312"/>
          <w:b w:val="0"/>
          <w:bCs w:val="0"/>
          <w:sz w:val="32"/>
          <w:szCs w:val="32"/>
          <w:lang w:val="en-US" w:eastAsia="zh-CN"/>
        </w:rPr>
      </w:pPr>
      <w:r>
        <w:rPr>
          <w:rFonts w:hint="eastAsia" w:cs="仿宋_GB2312"/>
          <w:b w:val="0"/>
          <w:bCs w:val="0"/>
          <w:sz w:val="32"/>
          <w:szCs w:val="32"/>
          <w:lang w:val="en-US" w:eastAsia="zh-CN"/>
        </w:rPr>
        <w:t>6、债券到期日：</w:t>
      </w:r>
    </w:p>
    <w:p w14:paraId="5B31D8D3">
      <w:pPr>
        <w:widowControl w:val="0"/>
        <w:numPr>
          <w:ilvl w:val="0"/>
          <w:numId w:val="0"/>
        </w:numPr>
        <w:spacing w:line="560" w:lineRule="exact"/>
        <w:ind w:leftChars="200" w:firstLine="0" w:firstLineChars="0"/>
        <w:rPr>
          <w:rFonts w:hint="eastAsia" w:ascii="仿宋_GB2312" w:hAnsi="仿宋_GB2312" w:eastAsia="仿宋_GB2312" w:cs="仿宋_GB2312"/>
          <w:b w:val="0"/>
          <w:bCs w:val="0"/>
          <w:sz w:val="32"/>
          <w:szCs w:val="32"/>
          <w:lang w:eastAsia="zh-CN"/>
        </w:rPr>
      </w:pPr>
      <w:r>
        <w:rPr>
          <w:rFonts w:hint="eastAsia" w:cs="仿宋_GB2312"/>
          <w:b w:val="0"/>
          <w:bCs w:val="0"/>
          <w:sz w:val="32"/>
          <w:szCs w:val="32"/>
          <w:lang w:val="en-US" w:eastAsia="zh-CN"/>
        </w:rPr>
        <w:t>7</w:t>
      </w:r>
      <w:r>
        <w:rPr>
          <w:rFonts w:hint="eastAsia" w:ascii="仿宋_GB2312" w:hAnsi="仿宋_GB2312" w:eastAsia="仿宋_GB2312" w:cs="仿宋_GB2312"/>
          <w:b w:val="0"/>
          <w:bCs w:val="0"/>
          <w:sz w:val="32"/>
          <w:szCs w:val="32"/>
          <w:lang w:eastAsia="zh-CN"/>
        </w:rPr>
        <w:t>、本息兑付日：</w:t>
      </w:r>
    </w:p>
    <w:p w14:paraId="2EA10DA8">
      <w:pPr>
        <w:widowControl w:val="0"/>
        <w:numPr>
          <w:ilvl w:val="0"/>
          <w:numId w:val="0"/>
        </w:numPr>
        <w:spacing w:line="560" w:lineRule="exact"/>
        <w:ind w:leftChars="200" w:firstLine="0" w:firstLineChars="0"/>
        <w:rPr>
          <w:rFonts w:hint="eastAsia" w:ascii="仿宋_GB2312" w:hAnsi="仿宋_GB2312" w:eastAsia="仿宋_GB2312" w:cs="仿宋_GB2312"/>
          <w:b w:val="0"/>
          <w:bCs w:val="0"/>
          <w:sz w:val="32"/>
          <w:szCs w:val="32"/>
          <w:lang w:eastAsia="zh-CN"/>
        </w:rPr>
      </w:pPr>
      <w:r>
        <w:rPr>
          <w:rFonts w:hint="eastAsia" w:cs="仿宋_GB2312"/>
          <w:b w:val="0"/>
          <w:bCs w:val="0"/>
          <w:sz w:val="32"/>
          <w:szCs w:val="32"/>
          <w:lang w:val="en-US" w:eastAsia="zh-CN"/>
        </w:rPr>
        <w:t>8</w:t>
      </w:r>
      <w:r>
        <w:rPr>
          <w:rFonts w:hint="eastAsia" w:ascii="仿宋_GB2312" w:hAnsi="仿宋_GB2312" w:eastAsia="仿宋_GB2312" w:cs="仿宋_GB2312"/>
          <w:b w:val="0"/>
          <w:bCs w:val="0"/>
          <w:sz w:val="32"/>
          <w:szCs w:val="32"/>
          <w:lang w:eastAsia="zh-CN"/>
        </w:rPr>
        <w:t>、债券摘牌日：</w:t>
      </w:r>
    </w:p>
    <w:p w14:paraId="5DC0DC38">
      <w:pPr>
        <w:widowControl/>
        <w:snapToGrid w:val="0"/>
        <w:spacing w:line="400" w:lineRule="exact"/>
        <w:ind w:firstLine="640" w:firstLineChars="200"/>
        <w:jc w:val="left"/>
        <w:rPr>
          <w:rFonts w:hint="eastAsia" w:ascii="仿宋_GB2312" w:hAnsi="Times New Roman" w:eastAsia="仿宋_GB2312"/>
          <w:sz w:val="32"/>
          <w:szCs w:val="32"/>
        </w:rPr>
      </w:pPr>
    </w:p>
    <w:p w14:paraId="1770AF61">
      <w:pPr>
        <w:widowControl/>
        <w:snapToGrid w:val="0"/>
        <w:spacing w:line="40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特此公告。</w:t>
      </w:r>
    </w:p>
    <w:p w14:paraId="7080BF44">
      <w:pPr>
        <w:widowControl/>
        <w:snapToGrid w:val="0"/>
        <w:spacing w:line="400" w:lineRule="exact"/>
        <w:ind w:firstLine="0" w:firstLineChars="0"/>
        <w:jc w:val="left"/>
        <w:rPr>
          <w:rFonts w:ascii="仿宋_GB2312" w:hAnsi="Times New Roman" w:eastAsia="仿宋_GB2312"/>
          <w:sz w:val="32"/>
          <w:szCs w:val="32"/>
        </w:rPr>
      </w:pPr>
    </w:p>
    <w:p w14:paraId="01246B51">
      <w:pPr>
        <w:widowControl/>
        <w:snapToGrid w:val="0"/>
        <w:spacing w:line="400" w:lineRule="exact"/>
        <w:ind w:firstLine="0" w:firstLineChars="0"/>
        <w:jc w:val="right"/>
        <w:rPr>
          <w:rFonts w:ascii="仿宋_GB2312" w:hAnsi="Times New Roman" w:eastAsia="仿宋_GB2312"/>
          <w:sz w:val="32"/>
          <w:szCs w:val="32"/>
        </w:rPr>
      </w:pPr>
      <w:r>
        <w:rPr>
          <w:rFonts w:hint="eastAsia" w:ascii="仿宋_GB2312" w:hAnsi="Times New Roman" w:eastAsia="仿宋_GB2312"/>
          <w:sz w:val="32"/>
          <w:szCs w:val="32"/>
        </w:rPr>
        <w:t>XX公司</w:t>
      </w:r>
    </w:p>
    <w:p w14:paraId="1716B187">
      <w:pPr>
        <w:widowControl/>
        <w:snapToGrid w:val="0"/>
        <w:spacing w:line="400" w:lineRule="exact"/>
        <w:ind w:firstLine="0" w:firstLineChars="0"/>
        <w:jc w:val="right"/>
        <w:rPr>
          <w:rFonts w:ascii="仿宋_GB2312" w:hAnsi="Times New Roman" w:eastAsia="仿宋_GB2312"/>
          <w:sz w:val="32"/>
          <w:szCs w:val="32"/>
        </w:rPr>
      </w:pPr>
      <w:r>
        <w:rPr>
          <w:rFonts w:hint="eastAsia" w:ascii="仿宋_GB2312" w:hAnsi="Times New Roman" w:eastAsia="仿宋_GB2312"/>
          <w:sz w:val="32"/>
          <w:szCs w:val="32"/>
        </w:rPr>
        <w:t>2</w:t>
      </w:r>
      <w:r>
        <w:rPr>
          <w:rFonts w:ascii="仿宋_GB2312" w:hAnsi="Times New Roman" w:eastAsia="仿宋_GB2312"/>
          <w:sz w:val="32"/>
          <w:szCs w:val="32"/>
        </w:rPr>
        <w:t>0XX</w:t>
      </w:r>
      <w:r>
        <w:rPr>
          <w:rFonts w:hint="eastAsia" w:ascii="仿宋_GB2312" w:hAnsi="Times New Roman" w:eastAsia="仿宋_GB2312"/>
          <w:sz w:val="32"/>
          <w:szCs w:val="32"/>
        </w:rPr>
        <w:t>年</w:t>
      </w:r>
      <w:r>
        <w:rPr>
          <w:rFonts w:ascii="仿宋_GB2312" w:hAnsi="Times New Roman" w:eastAsia="仿宋_GB2312"/>
          <w:sz w:val="32"/>
          <w:szCs w:val="32"/>
        </w:rPr>
        <w:t>X</w:t>
      </w:r>
      <w:r>
        <w:rPr>
          <w:rFonts w:hint="eastAsia" w:ascii="仿宋_GB2312" w:hAnsi="Times New Roman" w:eastAsia="仿宋_GB2312"/>
          <w:sz w:val="32"/>
          <w:szCs w:val="32"/>
        </w:rPr>
        <w:t>月</w:t>
      </w:r>
      <w:r>
        <w:rPr>
          <w:rFonts w:ascii="仿宋_GB2312" w:hAnsi="Times New Roman" w:eastAsia="仿宋_GB2312"/>
          <w:sz w:val="32"/>
          <w:szCs w:val="32"/>
        </w:rPr>
        <w:t>X</w:t>
      </w:r>
      <w:r>
        <w:rPr>
          <w:rFonts w:hint="eastAsia" w:ascii="仿宋_GB2312" w:hAnsi="Times New Roman" w:eastAsia="仿宋_GB2312"/>
          <w:sz w:val="32"/>
          <w:szCs w:val="32"/>
        </w:rPr>
        <w:t>日</w:t>
      </w:r>
    </w:p>
    <w:p w14:paraId="559BA490">
      <w:pPr>
        <w:widowControl w:val="0"/>
        <w:spacing w:line="240" w:lineRule="auto"/>
        <w:ind w:firstLine="0" w:firstLineChars="0"/>
        <w:jc w:val="left"/>
        <w:rPr>
          <w:rFonts w:hint="eastAsia" w:ascii="黑体" w:hAnsi="黑体" w:eastAsia="黑体" w:cs="黑体"/>
          <w:b/>
          <w:bCs/>
          <w:sz w:val="30"/>
          <w:szCs w:val="30"/>
        </w:rPr>
      </w:pPr>
    </w:p>
    <w:p w14:paraId="07BA293D">
      <w:pPr>
        <w:widowControl w:val="0"/>
        <w:spacing w:line="240" w:lineRule="auto"/>
        <w:ind w:firstLine="0" w:firstLineChars="0"/>
        <w:jc w:val="left"/>
        <w:rPr>
          <w:rFonts w:hint="eastAsia" w:ascii="黑体" w:hAnsi="黑体" w:eastAsia="黑体" w:cs="黑体"/>
          <w:b/>
          <w:bCs/>
          <w:sz w:val="30"/>
          <w:szCs w:val="30"/>
        </w:rPr>
        <w:sectPr>
          <w:footerReference r:id="rId9" w:type="default"/>
          <w:pgSz w:w="11906" w:h="16838"/>
          <w:pgMar w:top="2098" w:right="1474" w:bottom="1984" w:left="1587" w:header="851" w:footer="992" w:gutter="0"/>
          <w:pgNumType w:fmt="decimal"/>
          <w:cols w:space="425" w:num="1"/>
          <w:docGrid w:type="lines" w:linePitch="312" w:charSpace="0"/>
        </w:sectPr>
      </w:pPr>
    </w:p>
    <w:p w14:paraId="006B80D6">
      <w:pPr>
        <w:widowControl w:val="0"/>
        <w:spacing w:line="400" w:lineRule="exact"/>
        <w:ind w:firstLine="0" w:firstLineChars="0"/>
        <w:outlineLvl w:val="0"/>
        <w:rPr>
          <w:rFonts w:hint="eastAsia" w:ascii="仿宋_GB2312" w:hAnsi="宋体" w:eastAsia="仿宋_GB2312" w:cstheme="minorBidi"/>
          <w:b/>
          <w:sz w:val="32"/>
          <w:szCs w:val="32"/>
        </w:rPr>
      </w:pPr>
      <w:bookmarkStart w:id="1796" w:name="_Toc746407977"/>
      <w:bookmarkStart w:id="1797" w:name="_Toc2014012121"/>
      <w:bookmarkStart w:id="1798" w:name="_Toc2060450650"/>
      <w:bookmarkStart w:id="1799" w:name="_Toc622620016"/>
      <w:bookmarkStart w:id="1800" w:name="_Toc26752347"/>
      <w:bookmarkStart w:id="1801" w:name="_Toc1204963585"/>
      <w:bookmarkStart w:id="1802" w:name="_Toc1678416061"/>
      <w:bookmarkStart w:id="1803" w:name="_Toc1723409772"/>
      <w:bookmarkStart w:id="1804" w:name="_Toc1889248380"/>
      <w:bookmarkStart w:id="1805" w:name="_Toc2051183856"/>
      <w:bookmarkStart w:id="1806" w:name="_Toc98599973"/>
      <w:bookmarkStart w:id="1807" w:name="_Toc1978617462"/>
      <w:bookmarkStart w:id="1808" w:name="_Toc2018819000"/>
      <w:bookmarkStart w:id="1809" w:name="_Toc738094382"/>
      <w:bookmarkStart w:id="1810" w:name="_Toc1280572203"/>
      <w:bookmarkStart w:id="1811" w:name="_Toc440028014"/>
      <w:bookmarkStart w:id="1812" w:name="_Toc1056316230"/>
      <w:bookmarkStart w:id="1813" w:name="_Toc165678212"/>
      <w:bookmarkStart w:id="1814" w:name="_Toc259014800"/>
      <w:bookmarkStart w:id="1815" w:name="_Toc364476657"/>
      <w:bookmarkStart w:id="1816" w:name="_Toc1926712749"/>
      <w:bookmarkStart w:id="1817" w:name="_Toc1171807058"/>
      <w:bookmarkStart w:id="1818" w:name="_Toc974210847"/>
      <w:bookmarkStart w:id="1819" w:name="_Toc1333568046"/>
      <w:bookmarkStart w:id="1820" w:name="_Toc802259159"/>
      <w:bookmarkStart w:id="1821" w:name="_Toc2001839765"/>
      <w:bookmarkStart w:id="1822" w:name="_Toc1170201093"/>
      <w:bookmarkStart w:id="1823" w:name="_Toc309763355"/>
      <w:bookmarkStart w:id="1824" w:name="_Toc211526643"/>
      <w:bookmarkStart w:id="1825" w:name="_Toc522558957"/>
      <w:bookmarkStart w:id="1826" w:name="_Toc941460682"/>
      <w:bookmarkStart w:id="1827" w:name="_Toc921739156"/>
      <w:bookmarkStart w:id="1828" w:name="_Toc1331984440"/>
      <w:r>
        <w:rPr>
          <w:rFonts w:hint="eastAsia" w:ascii="仿宋_GB2312" w:hAnsi="宋体" w:eastAsia="仿宋_GB2312" w:cstheme="minorBidi"/>
          <w:b/>
          <w:sz w:val="32"/>
          <w:szCs w:val="32"/>
        </w:rPr>
        <w:t>附件3：《</w:t>
      </w:r>
      <w:r>
        <w:rPr>
          <w:rFonts w:hint="eastAsia" w:ascii="仿宋_GB2312" w:hAnsi="宋体" w:eastAsia="仿宋_GB2312" w:cstheme="minorBidi"/>
          <w:b/>
          <w:sz w:val="32"/>
          <w:szCs w:val="32"/>
          <w:lang w:eastAsia="zh-CN"/>
        </w:rPr>
        <w:t>债券</w:t>
      </w:r>
      <w:r>
        <w:rPr>
          <w:rFonts w:hint="eastAsia" w:ascii="仿宋_GB2312" w:hAnsi="宋体" w:eastAsia="仿宋_GB2312" w:cstheme="minorBidi"/>
          <w:b/>
          <w:sz w:val="32"/>
          <w:szCs w:val="32"/>
        </w:rPr>
        <w:t>分期偿还本金公告》</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664257AD">
      <w:pPr>
        <w:widowControl w:val="0"/>
        <w:spacing w:line="400" w:lineRule="exact"/>
        <w:ind w:firstLine="0" w:firstLineChars="0"/>
        <w:rPr>
          <w:rFonts w:hint="eastAsia" w:ascii="仿宋_GB2312" w:hAnsi="宋体" w:eastAsia="仿宋_GB2312" w:cstheme="minorBidi"/>
          <w:b/>
          <w:sz w:val="30"/>
          <w:szCs w:val="30"/>
        </w:rPr>
      </w:pPr>
    </w:p>
    <w:p w14:paraId="30CBAC5C">
      <w:pPr>
        <w:widowControl w:val="0"/>
        <w:spacing w:line="400" w:lineRule="exact"/>
        <w:ind w:firstLine="0" w:firstLineChars="0"/>
        <w:jc w:val="both"/>
        <w:rPr>
          <w:rFonts w:hint="eastAsia" w:ascii="仿宋_GB2312" w:hAnsi="Times New Roman" w:eastAsia="仿宋_GB2312"/>
          <w:sz w:val="30"/>
          <w:szCs w:val="30"/>
        </w:rPr>
      </w:pPr>
      <w:r>
        <w:rPr>
          <w:rFonts w:hint="eastAsia" w:ascii="仿宋_GB2312" w:hAnsi="Times New Roman" w:eastAsia="仿宋_GB2312"/>
          <w:sz w:val="30"/>
          <w:szCs w:val="30"/>
        </w:rPr>
        <w:t xml:space="preserve">债券代码：                       债券简称： </w:t>
      </w:r>
    </w:p>
    <w:p w14:paraId="56587A75">
      <w:pPr>
        <w:widowControl w:val="0"/>
        <w:spacing w:line="400" w:lineRule="exact"/>
        <w:ind w:firstLine="0" w:firstLineChars="0"/>
        <w:jc w:val="both"/>
        <w:rPr>
          <w:rFonts w:hint="eastAsia" w:ascii="仿宋_GB2312" w:hAnsi="Times New Roman" w:eastAsia="仿宋_GB2312"/>
          <w:sz w:val="30"/>
          <w:szCs w:val="30"/>
        </w:rPr>
      </w:pPr>
    </w:p>
    <w:p w14:paraId="013EF152">
      <w:pPr>
        <w:widowControl w:val="0"/>
        <w:pBdr>
          <w:top w:val="single" w:color="auto" w:sz="4" w:space="1"/>
          <w:left w:val="single" w:color="auto" w:sz="4" w:space="4"/>
          <w:bottom w:val="single" w:color="auto" w:sz="4" w:space="1"/>
          <w:right w:val="single" w:color="auto" w:sz="4" w:space="4"/>
        </w:pBdr>
        <w:adjustRightInd w:val="0"/>
        <w:snapToGrid w:val="0"/>
        <w:spacing w:line="240" w:lineRule="auto"/>
        <w:ind w:firstLine="0" w:firstLineChars="0"/>
        <w:jc w:val="center"/>
        <w:rPr>
          <w:rFonts w:hint="eastAsia" w:ascii="仿宋_GB2312" w:hAnsi="宋体" w:eastAsia="仿宋_GB2312" w:cs="Times New Roman"/>
          <w:b w:val="0"/>
          <w:bCs/>
          <w:sz w:val="30"/>
          <w:szCs w:val="30"/>
        </w:rPr>
      </w:pPr>
      <w:r>
        <w:rPr>
          <w:rFonts w:hint="eastAsia" w:ascii="仿宋_GB2312" w:hAnsi="宋体" w:eastAsia="仿宋_GB2312" w:cs="Times New Roman"/>
          <w:b w:val="0"/>
          <w:bCs/>
          <w:sz w:val="30"/>
          <w:szCs w:val="30"/>
        </w:rPr>
        <w:t>关于XXX公司XXX债券分期偿还本金公告</w:t>
      </w:r>
    </w:p>
    <w:p w14:paraId="23CFB69F">
      <w:pPr>
        <w:widowControl w:val="0"/>
        <w:spacing w:line="520" w:lineRule="exact"/>
        <w:ind w:firstLine="643" w:firstLineChars="200"/>
        <w:rPr>
          <w:rFonts w:hint="eastAsia" w:ascii="仿宋_GB2312" w:hAnsi="仿宋_GB2312" w:eastAsia="仿宋_GB2312" w:cs="仿宋_GB2312"/>
          <w:b/>
          <w:bCs/>
          <w:sz w:val="32"/>
          <w:szCs w:val="32"/>
        </w:rPr>
      </w:pPr>
    </w:p>
    <w:p w14:paraId="365B60F1">
      <w:pPr>
        <w:widowControl w:val="0"/>
        <w:spacing w:line="52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重要内容提示：</w:t>
      </w:r>
    </w:p>
    <w:p w14:paraId="2D5E236E">
      <w:pPr>
        <w:widowControl w:val="0"/>
        <w:numPr>
          <w:ilvl w:val="0"/>
          <w:numId w:val="12"/>
        </w:numPr>
        <w:snapToGrid w:val="0"/>
        <w:ind w:left="0" w:leftChars="0" w:firstLine="640" w:firstLineChars="200"/>
        <w:jc w:val="both"/>
        <w:rPr>
          <w:rFonts w:hint="eastAsia" w:ascii="仿宋_GB2312" w:hAnsi="Times New Roman" w:eastAsia="仿宋_GB2312" w:cs="Times New Roman"/>
          <w:b w:val="0"/>
          <w:kern w:val="2"/>
          <w:sz w:val="32"/>
          <w:szCs w:val="32"/>
          <w:lang w:val="en-US" w:eastAsia="zh-CN" w:bidi="ar-SA"/>
        </w:rPr>
      </w:pPr>
      <w:r>
        <w:rPr>
          <w:rFonts w:hint="eastAsia" w:ascii="仿宋_GB2312" w:hAnsi="Times New Roman" w:eastAsia="仿宋_GB2312" w:cs="Times New Roman"/>
          <w:b w:val="0"/>
          <w:kern w:val="2"/>
          <w:sz w:val="32"/>
          <w:szCs w:val="32"/>
          <w:lang w:val="en-US" w:eastAsia="zh-CN" w:bidi="ar-SA"/>
        </w:rPr>
        <w:t>债权登记日：　　　</w:t>
      </w:r>
    </w:p>
    <w:p w14:paraId="58B1DB5A">
      <w:pPr>
        <w:widowControl w:val="0"/>
        <w:numPr>
          <w:ilvl w:val="0"/>
          <w:numId w:val="12"/>
        </w:numPr>
        <w:snapToGrid w:val="0"/>
        <w:ind w:left="0" w:leftChars="0" w:firstLine="640" w:firstLineChars="200"/>
        <w:jc w:val="both"/>
        <w:rPr>
          <w:rFonts w:hint="eastAsia" w:ascii="仿宋_GB2312" w:hAnsi="Times New Roman" w:eastAsia="仿宋_GB2312" w:cs="Times New Roman"/>
          <w:b w:val="0"/>
          <w:kern w:val="2"/>
          <w:sz w:val="32"/>
          <w:szCs w:val="32"/>
          <w:lang w:val="en-US" w:eastAsia="zh-CN" w:bidi="ar-SA"/>
        </w:rPr>
      </w:pPr>
      <w:r>
        <w:rPr>
          <w:rFonts w:hint="eastAsia" w:ascii="仿宋_GB2312" w:hAnsi="Times New Roman" w:eastAsia="仿宋_GB2312" w:cs="Times New Roman"/>
          <w:b w:val="0"/>
          <w:kern w:val="2"/>
          <w:sz w:val="32"/>
          <w:szCs w:val="32"/>
          <w:lang w:val="en-US" w:eastAsia="zh-CN" w:bidi="ar-SA"/>
        </w:rPr>
        <w:t>本金偿还日：　　　</w:t>
      </w:r>
    </w:p>
    <w:p w14:paraId="6394613C">
      <w:pPr>
        <w:widowControl w:val="0"/>
        <w:numPr>
          <w:ilvl w:val="0"/>
          <w:numId w:val="12"/>
        </w:numPr>
        <w:snapToGrid w:val="0"/>
        <w:ind w:left="0" w:leftChars="0" w:firstLine="640" w:firstLineChars="200"/>
        <w:jc w:val="both"/>
        <w:rPr>
          <w:rFonts w:hint="eastAsia" w:ascii="仿宋_GB2312" w:hAnsi="Times New Roman" w:eastAsia="仿宋_GB2312" w:cs="Times New Roman"/>
          <w:b w:val="0"/>
          <w:kern w:val="2"/>
          <w:sz w:val="32"/>
          <w:szCs w:val="32"/>
          <w:lang w:val="en-US" w:eastAsia="zh-CN" w:bidi="ar-SA"/>
        </w:rPr>
      </w:pPr>
      <w:r>
        <w:rPr>
          <w:rFonts w:hint="eastAsia" w:ascii="仿宋_GB2312" w:hAnsi="Times New Roman" w:eastAsia="仿宋_GB2312" w:cs="Times New Roman"/>
          <w:b w:val="0"/>
          <w:kern w:val="2"/>
          <w:sz w:val="32"/>
          <w:szCs w:val="32"/>
          <w:lang w:val="en-US" w:eastAsia="zh-CN" w:bidi="ar-SA"/>
        </w:rPr>
        <w:t>本次偿还比例：　　　%</w:t>
      </w:r>
    </w:p>
    <w:p w14:paraId="251F2BFE">
      <w:pPr>
        <w:widowControl w:val="0"/>
        <w:numPr>
          <w:ilvl w:val="-1"/>
          <w:numId w:val="0"/>
        </w:numPr>
        <w:snapToGrid w:val="0"/>
        <w:ind w:left="640" w:leftChars="200" w:firstLine="0" w:firstLineChars="0"/>
        <w:jc w:val="both"/>
        <w:rPr>
          <w:rFonts w:hint="eastAsia" w:ascii="仿宋_GB2312" w:hAnsi="Times New Roman" w:eastAsia="仿宋_GB2312" w:cs="Times New Roman"/>
          <w:b w:val="0"/>
          <w:kern w:val="2"/>
          <w:sz w:val="32"/>
          <w:szCs w:val="32"/>
          <w:lang w:val="en-US" w:eastAsia="zh-CN" w:bidi="ar-SA"/>
        </w:rPr>
      </w:pPr>
    </w:p>
    <w:p w14:paraId="39FCFBA1">
      <w:pPr>
        <w:widowControl/>
        <w:snapToGrid w:val="0"/>
        <w:spacing w:line="400" w:lineRule="exact"/>
        <w:ind w:firstLine="640" w:firstLineChars="200"/>
        <w:jc w:val="left"/>
        <w:rPr>
          <w:rFonts w:hint="eastAsia" w:ascii="仿宋_GB2312" w:hAnsi="Times New Roman" w:eastAsia="仿宋_GB2312" w:cs="Times New Roman"/>
          <w:b w:val="0"/>
          <w:sz w:val="32"/>
          <w:szCs w:val="32"/>
        </w:rPr>
      </w:pPr>
      <w:r>
        <w:rPr>
          <w:rFonts w:hint="eastAsia" w:ascii="仿宋_GB2312" w:hAnsi="Times New Roman" w:eastAsia="仿宋_GB2312" w:cs="Times New Roman"/>
          <w:b w:val="0"/>
          <w:sz w:val="32"/>
          <w:szCs w:val="32"/>
        </w:rPr>
        <w:t>发行人的相关证券分期偿还情况如下：</w:t>
      </w:r>
    </w:p>
    <w:p w14:paraId="35F8C2E2">
      <w:pPr>
        <w:widowControl/>
        <w:snapToGrid w:val="0"/>
        <w:spacing w:line="400" w:lineRule="exact"/>
        <w:ind w:firstLine="640" w:firstLineChars="200"/>
        <w:jc w:val="right"/>
        <w:rPr>
          <w:rFonts w:hint="eastAsia" w:ascii="仿宋_GB2312" w:hAnsi="Times New Roman" w:eastAsia="仿宋_GB2312" w:cs="Times New Roman"/>
          <w:b w:val="0"/>
          <w:sz w:val="32"/>
          <w:szCs w:val="32"/>
        </w:rPr>
      </w:pPr>
      <w:r>
        <w:rPr>
          <w:rFonts w:hint="eastAsia" w:ascii="仿宋_GB2312" w:hAnsi="Times New Roman" w:eastAsia="仿宋_GB2312" w:cs="Times New Roman"/>
          <w:b w:val="0"/>
          <w:sz w:val="32"/>
          <w:szCs w:val="32"/>
        </w:rPr>
        <w:t>单位：元</w:t>
      </w:r>
    </w:p>
    <w:tbl>
      <w:tblPr>
        <w:tblStyle w:val="21"/>
        <w:tblW w:w="8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916"/>
        <w:gridCol w:w="1724"/>
        <w:gridCol w:w="1620"/>
        <w:gridCol w:w="1930"/>
        <w:gridCol w:w="1750"/>
      </w:tblGrid>
      <w:tr w14:paraId="1674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vAlign w:val="center"/>
          </w:tcPr>
          <w:p w14:paraId="0931313B">
            <w:pPr>
              <w:widowControl/>
              <w:snapToGrid w:val="0"/>
              <w:spacing w:line="400" w:lineRule="exact"/>
              <w:ind w:firstLine="0" w:firstLineChars="0"/>
              <w:jc w:val="left"/>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kern w:val="2"/>
                <w:sz w:val="32"/>
                <w:szCs w:val="32"/>
              </w:rPr>
              <w:t>证券代码</w:t>
            </w:r>
          </w:p>
        </w:tc>
        <w:tc>
          <w:tcPr>
            <w:tcW w:w="916" w:type="dxa"/>
            <w:vAlign w:val="center"/>
          </w:tcPr>
          <w:p w14:paraId="3275049F">
            <w:pPr>
              <w:widowControl/>
              <w:snapToGrid w:val="0"/>
              <w:spacing w:line="400" w:lineRule="exact"/>
              <w:ind w:firstLine="0" w:firstLineChars="0"/>
              <w:jc w:val="left"/>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kern w:val="2"/>
                <w:sz w:val="32"/>
                <w:szCs w:val="32"/>
                <w:lang w:eastAsia="zh-CN"/>
              </w:rPr>
              <w:t>证券</w:t>
            </w:r>
            <w:r>
              <w:rPr>
                <w:rFonts w:hint="eastAsia" w:ascii="仿宋_GB2312" w:hAnsi="Times New Roman" w:eastAsia="仿宋_GB2312" w:cs="Times New Roman"/>
                <w:b w:val="0"/>
                <w:bCs w:val="0"/>
                <w:kern w:val="2"/>
                <w:sz w:val="32"/>
                <w:szCs w:val="32"/>
              </w:rPr>
              <w:t>简称</w:t>
            </w:r>
          </w:p>
        </w:tc>
        <w:tc>
          <w:tcPr>
            <w:tcW w:w="1724" w:type="dxa"/>
            <w:vAlign w:val="center"/>
          </w:tcPr>
          <w:p w14:paraId="5826BAA5">
            <w:pPr>
              <w:widowControl/>
              <w:snapToGrid w:val="0"/>
              <w:spacing w:line="400" w:lineRule="exact"/>
              <w:ind w:firstLine="0" w:firstLineChars="0"/>
              <w:jc w:val="left"/>
              <w:rPr>
                <w:rFonts w:hint="eastAsia" w:ascii="仿宋_GB2312" w:hAnsi="Times New Roman" w:eastAsia="仿宋_GB2312" w:cs="Times New Roman"/>
                <w:b w:val="0"/>
                <w:bCs w:val="0"/>
                <w:sz w:val="32"/>
                <w:szCs w:val="32"/>
                <w:lang w:eastAsia="zh-CN"/>
              </w:rPr>
            </w:pPr>
            <w:r>
              <w:rPr>
                <w:rFonts w:hint="eastAsia" w:ascii="仿宋_GB2312" w:hAnsi="Times New Roman" w:eastAsia="仿宋_GB2312" w:cs="Times New Roman"/>
                <w:b w:val="0"/>
                <w:sz w:val="32"/>
                <w:szCs w:val="32"/>
              </w:rPr>
              <w:t>调整前债券面值</w:t>
            </w:r>
          </w:p>
        </w:tc>
        <w:tc>
          <w:tcPr>
            <w:tcW w:w="1620" w:type="dxa"/>
            <w:vAlign w:val="center"/>
          </w:tcPr>
          <w:p w14:paraId="69301799">
            <w:pPr>
              <w:widowControl/>
              <w:snapToGrid w:val="0"/>
              <w:spacing w:line="400" w:lineRule="exact"/>
              <w:ind w:firstLine="0" w:firstLineChars="0"/>
              <w:jc w:val="left"/>
              <w:rPr>
                <w:rFonts w:hint="eastAsia" w:ascii="仿宋_GB2312" w:hAnsi="Times New Roman" w:eastAsia="仿宋_GB2312" w:cs="Times New Roman"/>
                <w:b w:val="0"/>
                <w:bCs w:val="0"/>
                <w:sz w:val="32"/>
                <w:szCs w:val="32"/>
                <w:lang w:eastAsia="zh-CN"/>
              </w:rPr>
            </w:pPr>
            <w:r>
              <w:rPr>
                <w:rFonts w:hint="eastAsia" w:ascii="仿宋_GB2312" w:hAnsi="Times New Roman" w:eastAsia="仿宋_GB2312" w:cs="Times New Roman"/>
                <w:b w:val="0"/>
                <w:sz w:val="32"/>
                <w:szCs w:val="32"/>
              </w:rPr>
              <w:t>调整后</w:t>
            </w:r>
            <w:r>
              <w:rPr>
                <w:rFonts w:hint="eastAsia" w:ascii="仿宋_GB2312" w:hAnsi="Times New Roman" w:eastAsia="仿宋_GB2312" w:cs="Times New Roman"/>
                <w:b w:val="0"/>
                <w:sz w:val="32"/>
                <w:szCs w:val="32"/>
                <w:lang w:eastAsia="zh-CN"/>
              </w:rPr>
              <w:t>债券</w:t>
            </w:r>
            <w:r>
              <w:rPr>
                <w:rFonts w:hint="eastAsia" w:ascii="仿宋_GB2312" w:hAnsi="Times New Roman" w:eastAsia="仿宋_GB2312" w:cs="Times New Roman"/>
                <w:b w:val="0"/>
                <w:sz w:val="32"/>
                <w:szCs w:val="32"/>
              </w:rPr>
              <w:t>面值生效日</w:t>
            </w:r>
          </w:p>
        </w:tc>
        <w:tc>
          <w:tcPr>
            <w:tcW w:w="1930" w:type="dxa"/>
            <w:vAlign w:val="center"/>
          </w:tcPr>
          <w:p w14:paraId="06DC52B7">
            <w:pPr>
              <w:widowControl/>
              <w:snapToGrid w:val="0"/>
              <w:spacing w:line="400" w:lineRule="exact"/>
              <w:ind w:firstLine="0" w:firstLineChars="0"/>
              <w:jc w:val="left"/>
              <w:rPr>
                <w:rFonts w:hint="eastAsia" w:ascii="仿宋_GB2312" w:hAnsi="Times New Roman" w:eastAsia="仿宋_GB2312" w:cs="Times New Roman"/>
                <w:b w:val="0"/>
                <w:bCs w:val="0"/>
                <w:sz w:val="32"/>
                <w:szCs w:val="32"/>
                <w:lang w:eastAsia="zh-CN"/>
              </w:rPr>
            </w:pPr>
            <w:r>
              <w:rPr>
                <w:rFonts w:hint="eastAsia" w:ascii="仿宋_GB2312" w:hAnsi="Times New Roman" w:eastAsia="仿宋_GB2312" w:cs="Times New Roman"/>
                <w:b w:val="0"/>
                <w:sz w:val="32"/>
                <w:szCs w:val="32"/>
              </w:rPr>
              <w:t>调整后债券面值</w:t>
            </w:r>
            <w:r>
              <w:rPr>
                <w:rFonts w:hint="eastAsia" w:ascii="仿宋_GB2312" w:hAnsi="Times New Roman" w:eastAsia="仿宋_GB2312" w:cs="Times New Roman"/>
                <w:b w:val="0"/>
                <w:sz w:val="32"/>
                <w:szCs w:val="32"/>
              </w:rPr>
              <w:tab/>
            </w:r>
          </w:p>
        </w:tc>
        <w:tc>
          <w:tcPr>
            <w:tcW w:w="1750" w:type="dxa"/>
            <w:vAlign w:val="center"/>
          </w:tcPr>
          <w:p w14:paraId="7463A7E5">
            <w:pPr>
              <w:widowControl/>
              <w:snapToGrid w:val="0"/>
              <w:spacing w:line="400" w:lineRule="exact"/>
              <w:ind w:firstLine="0" w:firstLineChars="0"/>
              <w:jc w:val="left"/>
              <w:rPr>
                <w:rFonts w:hint="eastAsia" w:ascii="仿宋_GB2312" w:hAnsi="Times New Roman" w:eastAsia="仿宋_GB2312" w:cs="Times New Roman"/>
                <w:b w:val="0"/>
                <w:sz w:val="32"/>
                <w:szCs w:val="32"/>
              </w:rPr>
            </w:pPr>
            <w:r>
              <w:rPr>
                <w:rFonts w:hint="eastAsia" w:ascii="仿宋_GB2312" w:hAnsi="Times New Roman" w:eastAsia="仿宋_GB2312" w:cs="Times New Roman"/>
                <w:b w:val="0"/>
                <w:sz w:val="32"/>
                <w:szCs w:val="32"/>
              </w:rPr>
              <w:t>本次偿还比例（%）</w:t>
            </w:r>
          </w:p>
          <w:p w14:paraId="5AF3FA60">
            <w:pPr>
              <w:widowControl/>
              <w:snapToGrid w:val="0"/>
              <w:spacing w:line="400" w:lineRule="exact"/>
              <w:ind w:firstLine="640" w:firstLineChars="200"/>
              <w:jc w:val="left"/>
              <w:rPr>
                <w:rFonts w:hint="eastAsia" w:ascii="仿宋_GB2312" w:hAnsi="Times New Roman" w:eastAsia="仿宋_GB2312" w:cs="Times New Roman"/>
                <w:b w:val="0"/>
                <w:bCs w:val="0"/>
                <w:sz w:val="32"/>
                <w:szCs w:val="32"/>
                <w:lang w:eastAsia="zh-CN"/>
              </w:rPr>
            </w:pPr>
          </w:p>
        </w:tc>
      </w:tr>
      <w:tr w14:paraId="20E6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vAlign w:val="center"/>
          </w:tcPr>
          <w:p w14:paraId="002DAD99">
            <w:pPr>
              <w:widowControl w:val="0"/>
              <w:spacing w:line="240" w:lineRule="auto"/>
              <w:ind w:firstLine="0" w:firstLineChars="0"/>
              <w:jc w:val="center"/>
              <w:rPr>
                <w:rFonts w:hint="eastAsia" w:ascii="仿宋_GB2312" w:hAnsi="仿宋_GB2312" w:eastAsia="仿宋_GB2312" w:cs="仿宋_GB2312"/>
                <w:b w:val="0"/>
                <w:bCs w:val="0"/>
                <w:sz w:val="32"/>
                <w:szCs w:val="32"/>
              </w:rPr>
            </w:pPr>
          </w:p>
        </w:tc>
        <w:tc>
          <w:tcPr>
            <w:tcW w:w="916" w:type="dxa"/>
            <w:vAlign w:val="center"/>
          </w:tcPr>
          <w:p w14:paraId="7396BF12">
            <w:pPr>
              <w:widowControl w:val="0"/>
              <w:spacing w:line="240" w:lineRule="auto"/>
              <w:ind w:firstLine="0" w:firstLineChars="0"/>
              <w:jc w:val="center"/>
              <w:rPr>
                <w:rFonts w:hint="eastAsia" w:ascii="仿宋_GB2312" w:hAnsi="仿宋_GB2312" w:eastAsia="仿宋_GB2312" w:cs="仿宋_GB2312"/>
                <w:b w:val="0"/>
                <w:bCs w:val="0"/>
                <w:sz w:val="32"/>
                <w:szCs w:val="32"/>
              </w:rPr>
            </w:pPr>
          </w:p>
        </w:tc>
        <w:tc>
          <w:tcPr>
            <w:tcW w:w="1724" w:type="dxa"/>
            <w:vAlign w:val="center"/>
          </w:tcPr>
          <w:p w14:paraId="25AB9A00">
            <w:pPr>
              <w:widowControl w:val="0"/>
              <w:spacing w:line="240" w:lineRule="auto"/>
              <w:ind w:firstLine="0" w:firstLineChars="0"/>
              <w:jc w:val="center"/>
              <w:rPr>
                <w:rFonts w:hint="eastAsia" w:ascii="仿宋_GB2312" w:hAnsi="仿宋_GB2312" w:eastAsia="仿宋_GB2312" w:cs="仿宋_GB2312"/>
                <w:b w:val="0"/>
                <w:bCs w:val="0"/>
                <w:sz w:val="32"/>
                <w:szCs w:val="32"/>
              </w:rPr>
            </w:pPr>
          </w:p>
        </w:tc>
        <w:tc>
          <w:tcPr>
            <w:tcW w:w="1620" w:type="dxa"/>
            <w:vAlign w:val="center"/>
          </w:tcPr>
          <w:p w14:paraId="42B558E6">
            <w:pPr>
              <w:widowControl w:val="0"/>
              <w:spacing w:line="240" w:lineRule="auto"/>
              <w:ind w:firstLine="0" w:firstLineChars="0"/>
              <w:jc w:val="center"/>
              <w:rPr>
                <w:rFonts w:hint="eastAsia" w:ascii="仿宋_GB2312" w:hAnsi="仿宋_GB2312" w:eastAsia="仿宋_GB2312" w:cs="仿宋_GB2312"/>
                <w:b w:val="0"/>
                <w:bCs w:val="0"/>
                <w:sz w:val="32"/>
                <w:szCs w:val="32"/>
              </w:rPr>
            </w:pPr>
          </w:p>
        </w:tc>
        <w:tc>
          <w:tcPr>
            <w:tcW w:w="1930" w:type="dxa"/>
            <w:vAlign w:val="center"/>
          </w:tcPr>
          <w:p w14:paraId="6B767563">
            <w:pPr>
              <w:widowControl w:val="0"/>
              <w:spacing w:line="240" w:lineRule="auto"/>
              <w:ind w:firstLine="0" w:firstLineChars="0"/>
              <w:jc w:val="center"/>
              <w:rPr>
                <w:rFonts w:hint="eastAsia" w:ascii="仿宋_GB2312" w:hAnsi="仿宋_GB2312" w:eastAsia="仿宋_GB2312" w:cs="仿宋_GB2312"/>
                <w:b w:val="0"/>
                <w:bCs w:val="0"/>
                <w:sz w:val="32"/>
                <w:szCs w:val="32"/>
              </w:rPr>
            </w:pPr>
          </w:p>
        </w:tc>
        <w:tc>
          <w:tcPr>
            <w:tcW w:w="1750" w:type="dxa"/>
            <w:vAlign w:val="center"/>
          </w:tcPr>
          <w:p w14:paraId="162C46EB">
            <w:pPr>
              <w:widowControl w:val="0"/>
              <w:spacing w:line="240" w:lineRule="auto"/>
              <w:ind w:firstLine="0" w:firstLineChars="0"/>
              <w:jc w:val="center"/>
              <w:rPr>
                <w:rFonts w:hint="eastAsia" w:ascii="仿宋_GB2312" w:hAnsi="仿宋_GB2312" w:eastAsia="仿宋_GB2312" w:cs="仿宋_GB2312"/>
                <w:b w:val="0"/>
                <w:bCs w:val="0"/>
                <w:sz w:val="32"/>
                <w:szCs w:val="32"/>
              </w:rPr>
            </w:pPr>
          </w:p>
        </w:tc>
      </w:tr>
    </w:tbl>
    <w:p w14:paraId="3E08B695">
      <w:pPr>
        <w:widowControl w:val="0"/>
        <w:spacing w:line="400" w:lineRule="exact"/>
        <w:ind w:firstLine="0" w:firstLineChars="0"/>
        <w:rPr>
          <w:rFonts w:hint="eastAsia" w:ascii="仿宋_GB2312" w:hAnsi="宋体" w:eastAsia="仿宋_GB2312" w:cstheme="minorBidi"/>
          <w:b/>
          <w:sz w:val="30"/>
          <w:szCs w:val="30"/>
        </w:rPr>
      </w:pPr>
    </w:p>
    <w:p w14:paraId="77FE05E3">
      <w:pPr>
        <w:widowControl/>
        <w:snapToGrid w:val="0"/>
        <w:spacing w:line="400" w:lineRule="exact"/>
        <w:ind w:firstLine="640" w:firstLineChars="200"/>
        <w:jc w:val="left"/>
        <w:rPr>
          <w:rFonts w:hint="eastAsia" w:ascii="仿宋_GB2312" w:hAnsi="Times New Roman" w:eastAsia="仿宋_GB2312" w:cs="Times New Roman"/>
          <w:b w:val="0"/>
          <w:sz w:val="32"/>
          <w:szCs w:val="32"/>
        </w:rPr>
      </w:pPr>
    </w:p>
    <w:p w14:paraId="38B591C4">
      <w:pPr>
        <w:widowControl/>
        <w:snapToGrid w:val="0"/>
        <w:spacing w:line="400" w:lineRule="exact"/>
        <w:ind w:firstLine="640" w:firstLineChars="200"/>
        <w:jc w:val="left"/>
        <w:rPr>
          <w:rFonts w:hint="eastAsia" w:ascii="仿宋_GB2312" w:hAnsi="Times New Roman" w:eastAsia="仿宋_GB2312" w:cs="Times New Roman"/>
          <w:b w:val="0"/>
          <w:sz w:val="32"/>
          <w:szCs w:val="32"/>
        </w:rPr>
      </w:pPr>
      <w:r>
        <w:rPr>
          <w:rFonts w:hint="eastAsia" w:ascii="仿宋_GB2312" w:hAnsi="Times New Roman" w:eastAsia="仿宋_GB2312" w:cs="Times New Roman"/>
          <w:b w:val="0"/>
          <w:sz w:val="32"/>
          <w:szCs w:val="32"/>
        </w:rPr>
        <w:t>特此公告。</w:t>
      </w:r>
    </w:p>
    <w:p w14:paraId="56D73805">
      <w:pPr>
        <w:widowControl w:val="0"/>
        <w:spacing w:line="400" w:lineRule="exact"/>
        <w:ind w:firstLine="0" w:firstLineChars="0"/>
        <w:rPr>
          <w:rFonts w:hint="eastAsia" w:ascii="仿宋_GB2312" w:hAnsi="宋体" w:eastAsia="仿宋_GB2312" w:cstheme="minorBidi"/>
          <w:b/>
          <w:sz w:val="30"/>
          <w:szCs w:val="30"/>
        </w:rPr>
      </w:pPr>
    </w:p>
    <w:p w14:paraId="4114A274">
      <w:pPr>
        <w:widowControl w:val="0"/>
        <w:spacing w:line="400" w:lineRule="exact"/>
        <w:ind w:firstLine="0" w:firstLineChars="0"/>
        <w:rPr>
          <w:rFonts w:hint="eastAsia" w:ascii="仿宋_GB2312" w:hAnsi="宋体" w:eastAsia="仿宋_GB2312" w:cstheme="minorBidi"/>
          <w:b/>
          <w:sz w:val="30"/>
          <w:szCs w:val="30"/>
        </w:rPr>
        <w:sectPr>
          <w:footerReference r:id="rId10" w:type="default"/>
          <w:pgSz w:w="11906" w:h="16838"/>
          <w:pgMar w:top="2098" w:right="1474" w:bottom="1984" w:left="1587" w:header="851" w:footer="992" w:gutter="0"/>
          <w:pgNumType w:fmt="decimal"/>
          <w:cols w:space="425" w:num="1"/>
          <w:docGrid w:type="lines" w:linePitch="312" w:charSpace="0"/>
        </w:sectPr>
      </w:pPr>
    </w:p>
    <w:p w14:paraId="6ED003F6">
      <w:pPr>
        <w:widowControl w:val="0"/>
        <w:spacing w:line="400" w:lineRule="exact"/>
        <w:ind w:firstLine="0" w:firstLineChars="0"/>
        <w:outlineLvl w:val="0"/>
        <w:rPr>
          <w:rFonts w:hint="eastAsia" w:ascii="仿宋_GB2312" w:hAnsi="宋体" w:eastAsia="仿宋_GB2312" w:cstheme="minorBidi"/>
          <w:b/>
          <w:sz w:val="32"/>
          <w:szCs w:val="32"/>
        </w:rPr>
      </w:pPr>
      <w:bookmarkStart w:id="1829" w:name="_Toc54276546"/>
      <w:bookmarkStart w:id="1830" w:name="_Toc256297485"/>
      <w:bookmarkStart w:id="1831" w:name="_Toc67347373"/>
      <w:bookmarkStart w:id="1832" w:name="_Toc2102277991"/>
      <w:bookmarkStart w:id="1833" w:name="_Toc2131928738"/>
      <w:bookmarkStart w:id="1834" w:name="_Toc211526644"/>
      <w:bookmarkStart w:id="1835" w:name="_Toc1832376772"/>
      <w:bookmarkStart w:id="1836" w:name="_Toc2034905063"/>
      <w:bookmarkStart w:id="1837" w:name="_Toc135042113"/>
      <w:bookmarkStart w:id="1838" w:name="_Toc269615204"/>
      <w:bookmarkStart w:id="1839" w:name="_Toc669808174"/>
      <w:bookmarkStart w:id="1840" w:name="_Toc1569374295"/>
      <w:bookmarkStart w:id="1841" w:name="_Toc10758578"/>
      <w:bookmarkStart w:id="1842" w:name="_Toc1911713301"/>
      <w:bookmarkStart w:id="1843" w:name="_Toc898888861"/>
      <w:bookmarkStart w:id="1844" w:name="_Toc1191286955"/>
      <w:bookmarkStart w:id="1845" w:name="_Toc1382648069"/>
      <w:bookmarkStart w:id="1846" w:name="_Toc289318834"/>
      <w:bookmarkStart w:id="1847" w:name="_Toc1150842599"/>
      <w:bookmarkStart w:id="1848" w:name="_Toc1426887312"/>
      <w:bookmarkStart w:id="1849" w:name="_Toc940840558"/>
      <w:bookmarkStart w:id="1850" w:name="_Toc1670601232"/>
      <w:bookmarkStart w:id="1851" w:name="_Toc785994989"/>
      <w:bookmarkStart w:id="1852" w:name="_Toc964345455"/>
      <w:bookmarkStart w:id="1853" w:name="_Toc1808119242"/>
      <w:bookmarkStart w:id="1854" w:name="_Toc2040494304"/>
      <w:bookmarkStart w:id="1855" w:name="_Toc629037837"/>
      <w:bookmarkStart w:id="1856" w:name="_Toc2034868781"/>
      <w:bookmarkStart w:id="1857" w:name="_Toc1292946752"/>
      <w:bookmarkStart w:id="1858" w:name="_Toc27666486"/>
      <w:bookmarkStart w:id="1859" w:name="_Toc1391494880"/>
      <w:bookmarkStart w:id="1860" w:name="_Toc1737326966"/>
      <w:bookmarkStart w:id="1861" w:name="_Toc1121315185"/>
      <w:r>
        <w:rPr>
          <w:rFonts w:hint="eastAsia" w:ascii="仿宋_GB2312" w:hAnsi="宋体" w:eastAsia="仿宋_GB2312" w:cstheme="minorBidi"/>
          <w:b/>
          <w:sz w:val="32"/>
          <w:szCs w:val="32"/>
        </w:rPr>
        <w:t>附件4：《</w:t>
      </w:r>
      <w:r>
        <w:rPr>
          <w:rFonts w:hint="eastAsia" w:ascii="仿宋_GB2312" w:hAnsi="宋体" w:eastAsia="仿宋_GB2312" w:cstheme="minorBidi"/>
          <w:b/>
          <w:sz w:val="32"/>
          <w:szCs w:val="32"/>
          <w:lang w:eastAsia="zh-CN"/>
        </w:rPr>
        <w:t>债券</w:t>
      </w:r>
      <w:r>
        <w:rPr>
          <w:rFonts w:hint="eastAsia" w:ascii="仿宋_GB2312" w:hAnsi="宋体" w:eastAsia="仿宋_GB2312" w:cstheme="minorBidi"/>
          <w:b/>
          <w:sz w:val="32"/>
          <w:szCs w:val="32"/>
        </w:rPr>
        <w:t>票面利率调整公告》</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p>
    <w:p w14:paraId="5A600332">
      <w:pPr>
        <w:widowControl/>
        <w:spacing w:line="400" w:lineRule="exact"/>
        <w:ind w:firstLine="0" w:firstLineChars="0"/>
        <w:jc w:val="left"/>
        <w:rPr>
          <w:rFonts w:hint="eastAsia" w:ascii="仿宋_GB2312" w:hAnsi="Times New Roman" w:eastAsia="仿宋_GB2312"/>
          <w:sz w:val="30"/>
          <w:szCs w:val="30"/>
        </w:rPr>
      </w:pPr>
    </w:p>
    <w:p w14:paraId="586A501A">
      <w:pPr>
        <w:widowControl/>
        <w:spacing w:line="400" w:lineRule="exact"/>
        <w:ind w:firstLine="0" w:firstLineChars="0"/>
        <w:jc w:val="left"/>
        <w:rPr>
          <w:rFonts w:ascii="仿宋_GB2312" w:hAnsi="Times New Roman" w:eastAsia="仿宋_GB2312"/>
          <w:sz w:val="30"/>
          <w:szCs w:val="30"/>
        </w:rPr>
      </w:pPr>
      <w:r>
        <w:rPr>
          <w:rFonts w:hint="eastAsia" w:ascii="仿宋_GB2312" w:hAnsi="Times New Roman" w:eastAsia="仿宋_GB2312"/>
          <w:sz w:val="30"/>
          <w:szCs w:val="30"/>
        </w:rPr>
        <w:t xml:space="preserve">债券代码：                       债券简称：            </w:t>
      </w:r>
    </w:p>
    <w:p w14:paraId="07B8DE84">
      <w:pPr>
        <w:widowControl w:val="0"/>
        <w:adjustRightInd w:val="0"/>
        <w:snapToGrid w:val="0"/>
        <w:spacing w:line="400" w:lineRule="exact"/>
        <w:ind w:firstLine="510" w:firstLineChars="0"/>
        <w:jc w:val="center"/>
        <w:rPr>
          <w:rFonts w:hint="eastAsia" w:ascii="仿宋_GB2312" w:hAnsi="宋体" w:eastAsia="仿宋_GB2312"/>
          <w:bCs/>
          <w:sz w:val="30"/>
          <w:szCs w:val="30"/>
        </w:rPr>
      </w:pPr>
    </w:p>
    <w:p w14:paraId="630F03C3">
      <w:pPr>
        <w:widowControl w:val="0"/>
        <w:pBdr>
          <w:top w:val="single" w:color="auto" w:sz="4" w:space="1"/>
          <w:left w:val="single" w:color="auto" w:sz="4" w:space="4"/>
          <w:bottom w:val="single" w:color="auto" w:sz="4" w:space="1"/>
          <w:right w:val="single" w:color="auto" w:sz="4" w:space="4"/>
        </w:pBdr>
        <w:adjustRightInd w:val="0"/>
        <w:snapToGrid w:val="0"/>
        <w:spacing w:line="240" w:lineRule="auto"/>
        <w:ind w:firstLine="0" w:firstLineChars="0"/>
        <w:jc w:val="center"/>
        <w:rPr>
          <w:rFonts w:ascii="仿宋_GB2312" w:hAnsi="Calibri" w:eastAsia="仿宋_GB2312"/>
          <w:color w:val="000000"/>
          <w:sz w:val="30"/>
          <w:szCs w:val="30"/>
        </w:rPr>
      </w:pPr>
      <w:r>
        <w:rPr>
          <w:rFonts w:hint="eastAsia" w:ascii="仿宋_GB2312" w:hAnsi="宋体" w:eastAsia="仿宋_GB2312"/>
          <w:bCs/>
          <w:sz w:val="30"/>
          <w:szCs w:val="30"/>
        </w:rPr>
        <w:t>XX公司债券2</w:t>
      </w:r>
      <w:r>
        <w:rPr>
          <w:rFonts w:ascii="仿宋_GB2312" w:hAnsi="宋体" w:eastAsia="仿宋_GB2312"/>
          <w:bCs/>
          <w:sz w:val="30"/>
          <w:szCs w:val="30"/>
        </w:rPr>
        <w:t>0XX</w:t>
      </w:r>
      <w:r>
        <w:rPr>
          <w:rFonts w:hint="eastAsia" w:ascii="仿宋_GB2312" w:hAnsi="宋体" w:eastAsia="仿宋_GB2312"/>
          <w:bCs/>
          <w:sz w:val="30"/>
          <w:szCs w:val="30"/>
        </w:rPr>
        <w:t>年票面利率调整公告</w:t>
      </w:r>
    </w:p>
    <w:p w14:paraId="42C2DF29">
      <w:pPr>
        <w:widowControl/>
        <w:spacing w:line="400" w:lineRule="exact"/>
        <w:ind w:firstLine="0" w:firstLineChars="0"/>
        <w:jc w:val="left"/>
        <w:rPr>
          <w:rFonts w:ascii="仿宋_GB2312" w:hAnsi="Times New Roman" w:eastAsia="仿宋_GB2312"/>
          <w:sz w:val="30"/>
          <w:szCs w:val="30"/>
        </w:rPr>
      </w:pPr>
    </w:p>
    <w:p w14:paraId="53EB6246">
      <w:pPr>
        <w:widowControl/>
        <w:numPr>
          <w:ilvl w:val="0"/>
          <w:numId w:val="0"/>
        </w:numPr>
        <w:spacing w:line="400" w:lineRule="exact"/>
        <w:ind w:firstLine="600" w:firstLineChars="200"/>
        <w:jc w:val="left"/>
        <w:rPr>
          <w:rFonts w:hint="eastAsia" w:ascii="仿宋_GB2312" w:hAnsi="Times New Roman" w:eastAsia="仿宋_GB2312"/>
          <w:sz w:val="30"/>
          <w:szCs w:val="30"/>
        </w:rPr>
      </w:pPr>
    </w:p>
    <w:p w14:paraId="3399F5FA">
      <w:pPr>
        <w:widowControl/>
        <w:numPr>
          <w:ilvl w:val="0"/>
          <w:numId w:val="0"/>
        </w:numPr>
        <w:snapToGrid/>
        <w:spacing w:line="400" w:lineRule="exact"/>
        <w:ind w:firstLine="600" w:firstLineChars="200"/>
        <w:jc w:val="left"/>
        <w:rPr>
          <w:rFonts w:hint="eastAsia" w:hAnsi="Times New Roman" w:cs="Times New Roman"/>
          <w:b w:val="0"/>
          <w:sz w:val="30"/>
          <w:szCs w:val="30"/>
          <w:lang w:eastAsia="zh-CN"/>
        </w:rPr>
      </w:pPr>
      <w:r>
        <w:rPr>
          <w:rFonts w:hint="eastAsia" w:ascii="仿宋_GB2312" w:hAnsi="Times New Roman" w:eastAsia="仿宋_GB2312" w:cs="Times New Roman"/>
          <w:sz w:val="30"/>
          <w:szCs w:val="30"/>
          <w:lang w:eastAsia="zh-CN"/>
        </w:rPr>
        <w:t>一、</w:t>
      </w:r>
      <w:r>
        <w:rPr>
          <w:rFonts w:hint="eastAsia" w:hAnsi="Times New Roman" w:cs="Times New Roman"/>
          <w:b w:val="0"/>
          <w:sz w:val="30"/>
          <w:szCs w:val="30"/>
          <w:lang w:eastAsia="zh-CN"/>
        </w:rPr>
        <w:t>本期债券票面利率调整情况如下：</w:t>
      </w:r>
    </w:p>
    <w:p w14:paraId="400490C5">
      <w:pPr>
        <w:widowControl/>
        <w:spacing w:line="400" w:lineRule="exact"/>
        <w:ind w:firstLine="600" w:firstLineChars="200"/>
        <w:jc w:val="left"/>
        <w:rPr>
          <w:rFonts w:hint="eastAsia" w:ascii="仿宋_GB2312" w:hAnsi="Times New Roman" w:eastAsia="仿宋_GB2312" w:cs="Times New Roman"/>
          <w:b w:val="0"/>
          <w:bCs w:val="0"/>
          <w:sz w:val="30"/>
          <w:szCs w:val="30"/>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470"/>
        <w:gridCol w:w="1485"/>
        <w:gridCol w:w="1725"/>
        <w:gridCol w:w="1725"/>
        <w:gridCol w:w="1451"/>
      </w:tblGrid>
      <w:tr w14:paraId="6053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3FBD4006">
            <w:pPr>
              <w:widowControl/>
              <w:spacing w:line="24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70" w:type="dxa"/>
          </w:tcPr>
          <w:p w14:paraId="663ECDD7">
            <w:pPr>
              <w:widowControl/>
              <w:spacing w:line="24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债券</w:t>
            </w:r>
            <w:r>
              <w:rPr>
                <w:rFonts w:hint="eastAsia" w:ascii="仿宋_GB2312" w:hAnsi="仿宋_GB2312" w:eastAsia="仿宋_GB2312" w:cs="仿宋_GB2312"/>
                <w:sz w:val="28"/>
                <w:szCs w:val="28"/>
              </w:rPr>
              <w:t>代码</w:t>
            </w:r>
          </w:p>
        </w:tc>
        <w:tc>
          <w:tcPr>
            <w:tcW w:w="1485" w:type="dxa"/>
          </w:tcPr>
          <w:p w14:paraId="62856E99">
            <w:pPr>
              <w:widowControl/>
              <w:spacing w:line="24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债券</w:t>
            </w:r>
            <w:r>
              <w:rPr>
                <w:rFonts w:hint="eastAsia" w:ascii="仿宋_GB2312" w:hAnsi="仿宋_GB2312" w:eastAsia="仿宋_GB2312" w:cs="仿宋_GB2312"/>
                <w:sz w:val="28"/>
                <w:szCs w:val="28"/>
              </w:rPr>
              <w:t>简称</w:t>
            </w:r>
          </w:p>
        </w:tc>
        <w:tc>
          <w:tcPr>
            <w:tcW w:w="1725" w:type="dxa"/>
          </w:tcPr>
          <w:p w14:paraId="43F0AAC8">
            <w:pPr>
              <w:widowControl/>
              <w:spacing w:line="24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调整前</w:t>
            </w:r>
          </w:p>
          <w:p w14:paraId="6503575F">
            <w:pPr>
              <w:widowControl/>
              <w:spacing w:line="24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票面利</w:t>
            </w:r>
            <w:r>
              <w:rPr>
                <w:rFonts w:hint="eastAsia" w:ascii="仿宋_GB2312" w:hAnsi="仿宋_GB2312" w:eastAsia="仿宋_GB2312" w:cs="仿宋_GB2312"/>
                <w:sz w:val="28"/>
                <w:szCs w:val="28"/>
              </w:rPr>
              <w:t>率</w:t>
            </w:r>
          </w:p>
        </w:tc>
        <w:tc>
          <w:tcPr>
            <w:tcW w:w="1725" w:type="dxa"/>
          </w:tcPr>
          <w:p w14:paraId="36B5AC1F">
            <w:pPr>
              <w:widowControl/>
              <w:spacing w:line="24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调整后</w:t>
            </w:r>
          </w:p>
          <w:p w14:paraId="2093A2D5">
            <w:pPr>
              <w:widowControl/>
              <w:spacing w:line="24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票面利</w:t>
            </w:r>
            <w:r>
              <w:rPr>
                <w:rFonts w:hint="eastAsia" w:ascii="仿宋_GB2312" w:hAnsi="仿宋_GB2312" w:eastAsia="仿宋_GB2312" w:cs="仿宋_GB2312"/>
                <w:sz w:val="28"/>
                <w:szCs w:val="28"/>
              </w:rPr>
              <w:t>率</w:t>
            </w:r>
          </w:p>
        </w:tc>
        <w:tc>
          <w:tcPr>
            <w:tcW w:w="1451" w:type="dxa"/>
          </w:tcPr>
          <w:p w14:paraId="2D778ACC">
            <w:pPr>
              <w:widowControl/>
              <w:spacing w:line="24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本次调整</w:t>
            </w:r>
            <w:r>
              <w:rPr>
                <w:rFonts w:hint="eastAsia" w:ascii="仿宋_GB2312" w:hAnsi="仿宋_GB2312" w:eastAsia="仿宋_GB2312" w:cs="仿宋_GB2312"/>
                <w:sz w:val="28"/>
                <w:szCs w:val="28"/>
              </w:rPr>
              <w:t>起息日</w:t>
            </w:r>
          </w:p>
        </w:tc>
      </w:tr>
      <w:tr w14:paraId="560D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Pr>
          <w:p w14:paraId="2ABF8ED7">
            <w:pPr>
              <w:widowControl/>
              <w:spacing w:line="24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470" w:type="dxa"/>
          </w:tcPr>
          <w:p w14:paraId="3AB82C4D">
            <w:pPr>
              <w:widowControl/>
              <w:spacing w:line="240" w:lineRule="auto"/>
              <w:ind w:firstLine="560" w:firstLineChars="200"/>
              <w:rPr>
                <w:rFonts w:ascii="仿宋_GB2312" w:hAnsi="仿宋_GB2312" w:eastAsia="仿宋_GB2312" w:cs="仿宋_GB2312"/>
                <w:sz w:val="28"/>
                <w:szCs w:val="28"/>
              </w:rPr>
            </w:pPr>
          </w:p>
        </w:tc>
        <w:tc>
          <w:tcPr>
            <w:tcW w:w="1485" w:type="dxa"/>
          </w:tcPr>
          <w:p w14:paraId="6D128E97">
            <w:pPr>
              <w:widowControl/>
              <w:spacing w:line="240" w:lineRule="auto"/>
              <w:ind w:firstLine="560" w:firstLineChars="200"/>
              <w:rPr>
                <w:rFonts w:ascii="仿宋_GB2312" w:hAnsi="仿宋_GB2312" w:eastAsia="仿宋_GB2312" w:cs="仿宋_GB2312"/>
                <w:sz w:val="28"/>
                <w:szCs w:val="28"/>
              </w:rPr>
            </w:pPr>
          </w:p>
        </w:tc>
        <w:tc>
          <w:tcPr>
            <w:tcW w:w="1725" w:type="dxa"/>
          </w:tcPr>
          <w:p w14:paraId="2F9AF540">
            <w:pPr>
              <w:widowControl/>
              <w:spacing w:line="240" w:lineRule="auto"/>
              <w:ind w:firstLine="560" w:firstLineChars="200"/>
              <w:rPr>
                <w:rFonts w:ascii="仿宋_GB2312" w:hAnsi="仿宋_GB2312" w:eastAsia="仿宋_GB2312" w:cs="仿宋_GB2312"/>
                <w:sz w:val="28"/>
                <w:szCs w:val="28"/>
              </w:rPr>
            </w:pPr>
          </w:p>
        </w:tc>
        <w:tc>
          <w:tcPr>
            <w:tcW w:w="1725" w:type="dxa"/>
          </w:tcPr>
          <w:p w14:paraId="46FDC632">
            <w:pPr>
              <w:widowControl/>
              <w:spacing w:line="240" w:lineRule="auto"/>
              <w:ind w:firstLine="560" w:firstLineChars="200"/>
              <w:rPr>
                <w:rFonts w:ascii="仿宋_GB2312" w:hAnsi="仿宋_GB2312" w:eastAsia="仿宋_GB2312" w:cs="仿宋_GB2312"/>
                <w:sz w:val="28"/>
                <w:szCs w:val="28"/>
              </w:rPr>
            </w:pPr>
          </w:p>
        </w:tc>
        <w:tc>
          <w:tcPr>
            <w:tcW w:w="1451" w:type="dxa"/>
          </w:tcPr>
          <w:p w14:paraId="59247438">
            <w:pPr>
              <w:widowControl/>
              <w:spacing w:line="240" w:lineRule="auto"/>
              <w:ind w:firstLine="560" w:firstLineChars="200"/>
              <w:rPr>
                <w:rFonts w:ascii="仿宋_GB2312" w:hAnsi="仿宋_GB2312" w:eastAsia="仿宋_GB2312" w:cs="仿宋_GB2312"/>
                <w:sz w:val="28"/>
                <w:szCs w:val="28"/>
              </w:rPr>
            </w:pPr>
          </w:p>
        </w:tc>
      </w:tr>
    </w:tbl>
    <w:p w14:paraId="00DEA68A">
      <w:pPr>
        <w:widowControl/>
        <w:spacing w:line="240" w:lineRule="auto"/>
        <w:ind w:firstLine="643" w:firstLineChars="200"/>
        <w:rPr>
          <w:rFonts w:hint="eastAsia" w:ascii="仿宋_GB2312" w:hAnsi="仿宋_GB2312" w:eastAsia="仿宋_GB2312" w:cs="仿宋_GB2312"/>
          <w:b/>
          <w:bCs/>
          <w:sz w:val="32"/>
          <w:szCs w:val="32"/>
        </w:rPr>
      </w:pPr>
    </w:p>
    <w:p w14:paraId="4F3D4D95">
      <w:pPr>
        <w:widowControl/>
        <w:spacing w:line="400" w:lineRule="exact"/>
        <w:ind w:firstLine="0" w:firstLineChars="0"/>
        <w:jc w:val="left"/>
        <w:rPr>
          <w:rFonts w:hint="eastAsia" w:ascii="仿宋_GB2312" w:hAnsi="Times New Roman" w:eastAsia="仿宋_GB2312"/>
          <w:sz w:val="30"/>
          <w:szCs w:val="30"/>
        </w:rPr>
      </w:pPr>
    </w:p>
    <w:p w14:paraId="3F7A8F05">
      <w:pPr>
        <w:widowControl/>
        <w:numPr>
          <w:ilvl w:val="-1"/>
          <w:numId w:val="0"/>
        </w:numPr>
        <w:spacing w:line="400" w:lineRule="exact"/>
        <w:ind w:firstLine="600" w:firstLineChars="200"/>
        <w:jc w:val="left"/>
        <w:rPr>
          <w:rFonts w:hint="eastAsia" w:ascii="仿宋_GB2312" w:hAnsi="Times New Roman" w:eastAsia="仿宋_GB2312" w:cs="Times New Roman"/>
          <w:sz w:val="30"/>
          <w:szCs w:val="30"/>
          <w:lang w:eastAsia="zh-CN"/>
        </w:rPr>
      </w:pPr>
      <w:r>
        <w:rPr>
          <w:rFonts w:hint="eastAsia" w:hAnsi="Times New Roman"/>
          <w:sz w:val="30"/>
          <w:szCs w:val="30"/>
          <w:lang w:eastAsia="zh-CN"/>
        </w:rPr>
        <w:t>二</w:t>
      </w:r>
      <w:r>
        <w:rPr>
          <w:rFonts w:hint="eastAsia" w:ascii="仿宋_GB2312" w:hAnsi="Times New Roman" w:eastAsia="仿宋_GB2312"/>
          <w:sz w:val="30"/>
          <w:szCs w:val="30"/>
          <w:lang w:eastAsia="zh-CN"/>
        </w:rPr>
        <w:t>、</w:t>
      </w:r>
      <w:r>
        <w:rPr>
          <w:rFonts w:hint="eastAsia" w:ascii="仿宋_GB2312" w:hAnsi="Times New Roman" w:eastAsia="仿宋_GB2312" w:cs="Times New Roman"/>
          <w:sz w:val="30"/>
          <w:szCs w:val="30"/>
          <w:lang w:eastAsia="zh-CN"/>
        </w:rPr>
        <w:t>发行人承诺事项（仅下调票面利率需要）：</w:t>
      </w:r>
    </w:p>
    <w:p w14:paraId="4EB1F06A">
      <w:pPr>
        <w:widowControl/>
        <w:numPr>
          <w:ilvl w:val="-1"/>
          <w:numId w:val="0"/>
        </w:numPr>
        <w:spacing w:line="400" w:lineRule="exact"/>
        <w:ind w:firstLine="600" w:firstLineChars="200"/>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1.</w:t>
      </w:r>
      <w:r>
        <w:rPr>
          <w:rFonts w:hint="eastAsia" w:ascii="仿宋_GB2312" w:hAnsi="Times New Roman" w:eastAsia="仿宋_GB2312" w:cs="Times New Roman"/>
          <w:sz w:val="30"/>
          <w:szCs w:val="30"/>
        </w:rPr>
        <w:t>本次票面利率下调符合募集说明书约定；</w:t>
      </w:r>
    </w:p>
    <w:p w14:paraId="415E4676">
      <w:pPr>
        <w:widowControl/>
        <w:numPr>
          <w:ilvl w:val="-1"/>
          <w:numId w:val="0"/>
        </w:numPr>
        <w:spacing w:line="400" w:lineRule="exact"/>
        <w:ind w:firstLine="600" w:firstLineChars="200"/>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2.</w:t>
      </w:r>
      <w:r>
        <w:rPr>
          <w:rFonts w:hint="eastAsia" w:ascii="仿宋_GB2312" w:hAnsi="Times New Roman" w:eastAsia="仿宋_GB2312" w:cs="Times New Roman"/>
          <w:sz w:val="30"/>
          <w:szCs w:val="30"/>
        </w:rPr>
        <w:t>下调后的利率合理、公允；</w:t>
      </w:r>
    </w:p>
    <w:p w14:paraId="545C358E">
      <w:pPr>
        <w:widowControl/>
        <w:numPr>
          <w:ilvl w:val="-1"/>
          <w:numId w:val="0"/>
        </w:numPr>
        <w:spacing w:line="400" w:lineRule="exact"/>
        <w:ind w:firstLine="600" w:firstLineChars="200"/>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3.</w:t>
      </w:r>
      <w:r>
        <w:rPr>
          <w:rFonts w:hint="eastAsia" w:ascii="仿宋_GB2312" w:hAnsi="Times New Roman" w:eastAsia="仿宋_GB2312" w:cs="Times New Roman"/>
          <w:sz w:val="30"/>
          <w:szCs w:val="30"/>
        </w:rPr>
        <w:t>受托管理人已对前述事项核查并无异议。</w:t>
      </w:r>
    </w:p>
    <w:p w14:paraId="475DF4E4">
      <w:pPr>
        <w:widowControl/>
        <w:spacing w:line="400" w:lineRule="exact"/>
        <w:ind w:firstLine="600" w:firstLineChars="200"/>
        <w:jc w:val="left"/>
        <w:rPr>
          <w:rFonts w:hint="eastAsia" w:ascii="仿宋_GB2312" w:hAnsi="Times New Roman" w:eastAsia="仿宋_GB2312"/>
          <w:sz w:val="30"/>
          <w:szCs w:val="30"/>
        </w:rPr>
      </w:pPr>
    </w:p>
    <w:p w14:paraId="144B7BD6">
      <w:pPr>
        <w:widowControl/>
        <w:spacing w:line="400" w:lineRule="exact"/>
        <w:ind w:firstLine="600" w:firstLineChars="200"/>
        <w:jc w:val="left"/>
        <w:rPr>
          <w:rFonts w:ascii="仿宋_GB2312" w:hAnsi="Times New Roman" w:eastAsia="仿宋_GB2312"/>
          <w:sz w:val="30"/>
          <w:szCs w:val="30"/>
        </w:rPr>
      </w:pPr>
    </w:p>
    <w:p w14:paraId="06E36C81">
      <w:pPr>
        <w:widowControl/>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特此公告。</w:t>
      </w:r>
    </w:p>
    <w:p w14:paraId="2483E0AF">
      <w:pPr>
        <w:widowControl/>
        <w:spacing w:line="400" w:lineRule="exact"/>
        <w:ind w:firstLine="600" w:firstLineChars="200"/>
        <w:jc w:val="left"/>
        <w:rPr>
          <w:rFonts w:ascii="仿宋_GB2312" w:hAnsi="Times New Roman" w:eastAsia="仿宋_GB2312"/>
          <w:sz w:val="30"/>
          <w:szCs w:val="30"/>
        </w:rPr>
      </w:pPr>
    </w:p>
    <w:p w14:paraId="32EAC0C6">
      <w:pPr>
        <w:widowControl/>
        <w:spacing w:line="400" w:lineRule="exact"/>
        <w:ind w:firstLine="600" w:firstLineChars="200"/>
        <w:jc w:val="left"/>
        <w:rPr>
          <w:rFonts w:ascii="仿宋_GB2312" w:hAnsi="Times New Roman" w:eastAsia="仿宋_GB2312"/>
          <w:sz w:val="30"/>
          <w:szCs w:val="30"/>
        </w:rPr>
      </w:pPr>
    </w:p>
    <w:p w14:paraId="77651E86">
      <w:pPr>
        <w:widowControl/>
        <w:spacing w:line="400" w:lineRule="exact"/>
        <w:ind w:firstLine="0" w:firstLineChars="0"/>
        <w:jc w:val="right"/>
        <w:rPr>
          <w:rFonts w:ascii="仿宋_GB2312" w:hAnsi="Times New Roman" w:eastAsia="仿宋_GB2312"/>
          <w:sz w:val="30"/>
          <w:szCs w:val="30"/>
        </w:rPr>
      </w:pPr>
      <w:r>
        <w:rPr>
          <w:rFonts w:hint="eastAsia" w:ascii="仿宋_GB2312" w:hAnsi="Times New Roman" w:eastAsia="仿宋_GB2312"/>
          <w:sz w:val="30"/>
          <w:szCs w:val="30"/>
        </w:rPr>
        <w:t>XX公司</w:t>
      </w:r>
    </w:p>
    <w:p w14:paraId="603940A7">
      <w:pPr>
        <w:widowControl/>
        <w:spacing w:line="400" w:lineRule="exact"/>
        <w:ind w:firstLine="0" w:firstLineChars="0"/>
        <w:jc w:val="right"/>
        <w:rPr>
          <w:rFonts w:ascii="仿宋_GB2312" w:hAnsi="Times New Roman" w:eastAsia="仿宋_GB2312"/>
          <w:sz w:val="30"/>
          <w:szCs w:val="30"/>
        </w:rPr>
      </w:pPr>
      <w:r>
        <w:rPr>
          <w:rFonts w:hint="eastAsia" w:ascii="仿宋_GB2312" w:hAnsi="Times New Roman" w:eastAsia="仿宋_GB2312"/>
          <w:sz w:val="30"/>
          <w:szCs w:val="30"/>
        </w:rPr>
        <w:t>2</w:t>
      </w:r>
      <w:r>
        <w:rPr>
          <w:rFonts w:ascii="仿宋_GB2312" w:hAnsi="Times New Roman" w:eastAsia="仿宋_GB2312"/>
          <w:sz w:val="30"/>
          <w:szCs w:val="30"/>
        </w:rPr>
        <w:t>0XX</w:t>
      </w:r>
      <w:r>
        <w:rPr>
          <w:rFonts w:hint="eastAsia" w:ascii="仿宋_GB2312" w:hAnsi="Times New Roman" w:eastAsia="仿宋_GB2312"/>
          <w:sz w:val="30"/>
          <w:szCs w:val="30"/>
        </w:rPr>
        <w:t>年</w:t>
      </w:r>
      <w:r>
        <w:rPr>
          <w:rFonts w:ascii="仿宋_GB2312" w:hAnsi="Times New Roman" w:eastAsia="仿宋_GB2312"/>
          <w:sz w:val="30"/>
          <w:szCs w:val="30"/>
        </w:rPr>
        <w:t>X</w:t>
      </w:r>
      <w:r>
        <w:rPr>
          <w:rFonts w:hint="eastAsia" w:ascii="仿宋_GB2312" w:hAnsi="Times New Roman" w:eastAsia="仿宋_GB2312"/>
          <w:sz w:val="30"/>
          <w:szCs w:val="30"/>
        </w:rPr>
        <w:t>月</w:t>
      </w:r>
      <w:r>
        <w:rPr>
          <w:rFonts w:ascii="仿宋_GB2312" w:hAnsi="Times New Roman" w:eastAsia="仿宋_GB2312"/>
          <w:sz w:val="30"/>
          <w:szCs w:val="30"/>
        </w:rPr>
        <w:t>X</w:t>
      </w:r>
      <w:r>
        <w:rPr>
          <w:rFonts w:hint="eastAsia" w:ascii="仿宋_GB2312" w:hAnsi="Times New Roman" w:eastAsia="仿宋_GB2312"/>
          <w:sz w:val="30"/>
          <w:szCs w:val="30"/>
        </w:rPr>
        <w:t>日</w:t>
      </w:r>
    </w:p>
    <w:p w14:paraId="0DC45A20">
      <w:pPr>
        <w:widowControl/>
        <w:spacing w:line="400" w:lineRule="exact"/>
        <w:ind w:firstLine="0" w:firstLineChars="0"/>
        <w:jc w:val="right"/>
        <w:rPr>
          <w:rFonts w:ascii="仿宋_GB2312" w:hAnsi="Times New Roman" w:eastAsia="仿宋_GB2312"/>
          <w:sz w:val="30"/>
          <w:szCs w:val="30"/>
        </w:rPr>
      </w:pPr>
    </w:p>
    <w:p w14:paraId="6B46FAF5">
      <w:pPr>
        <w:widowControl w:val="0"/>
        <w:spacing w:line="240" w:lineRule="auto"/>
        <w:ind w:firstLine="0" w:firstLineChars="0"/>
        <w:rPr>
          <w:rFonts w:ascii="Calibri" w:hAnsi="Calibri" w:eastAsia="宋体"/>
          <w:sz w:val="21"/>
          <w:szCs w:val="22"/>
        </w:rPr>
      </w:pPr>
    </w:p>
    <w:p w14:paraId="2F565C2E">
      <w:pPr>
        <w:widowControl/>
        <w:numPr>
          <w:ilvl w:val="0"/>
          <w:numId w:val="0"/>
        </w:numPr>
        <w:spacing w:line="400" w:lineRule="exact"/>
        <w:ind w:right="301" w:rightChars="0" w:firstLine="640" w:firstLineChars="200"/>
        <w:jc w:val="left"/>
        <w:rPr>
          <w:rFonts w:ascii="仿宋_GB2312" w:hAnsi="Times New Roman" w:eastAsia="仿宋_GB2312" w:cstheme="minorBidi"/>
          <w:kern w:val="2"/>
          <w:sz w:val="32"/>
          <w:szCs w:val="32"/>
          <w:lang w:val="en-US" w:eastAsia="zh-CN" w:bidi="ar-SA"/>
        </w:rPr>
      </w:pPr>
    </w:p>
    <w:p w14:paraId="6082DA7B">
      <w:pPr>
        <w:keepNext w:val="0"/>
        <w:keepLines w:val="0"/>
        <w:pageBreakBefore w:val="0"/>
        <w:widowControl/>
        <w:numPr>
          <w:ilvl w:val="0"/>
          <w:numId w:val="13"/>
        </w:numPr>
        <w:kinsoku/>
        <w:wordWrap/>
        <w:overflowPunct/>
        <w:topLinePunct w:val="0"/>
        <w:autoSpaceDE/>
        <w:autoSpaceDN/>
        <w:bidi w:val="0"/>
        <w:adjustRightInd/>
        <w:snapToGrid/>
        <w:spacing w:line="400" w:lineRule="exact"/>
        <w:ind w:left="1020" w:right="300" w:firstLine="0" w:firstLineChars="0"/>
        <w:jc w:val="left"/>
        <w:textAlignment w:val="auto"/>
        <w:rPr>
          <w:rFonts w:ascii="仿宋_GB2312" w:hAnsi="Times New Roman" w:eastAsia="仿宋_GB2312" w:cstheme="minorBidi"/>
          <w:kern w:val="2"/>
          <w:sz w:val="32"/>
          <w:szCs w:val="32"/>
          <w:lang w:val="en-US" w:eastAsia="zh-CN" w:bidi="ar-SA"/>
        </w:rPr>
      </w:pPr>
      <w:r>
        <w:rPr>
          <w:rFonts w:hint="eastAsia" w:ascii="仿宋_GB2312" w:hAnsi="Times New Roman" w:eastAsia="仿宋_GB2312" w:cstheme="minorBidi"/>
          <w:kern w:val="2"/>
          <w:sz w:val="32"/>
          <w:szCs w:val="32"/>
          <w:lang w:val="en-US" w:eastAsia="zh-CN" w:bidi="ar-SA"/>
        </w:rPr>
        <w:t>注意事项：</w:t>
      </w:r>
    </w:p>
    <w:p w14:paraId="0B063CFD">
      <w:pPr>
        <w:widowControl/>
        <w:spacing w:line="400" w:lineRule="exact"/>
        <w:ind w:right="301"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若为浮动利率债券，需要详细说明本期债券利率构成要素、各要素的确定方式以及确定过程。</w:t>
      </w:r>
    </w:p>
    <w:p w14:paraId="018A7F54">
      <w:pPr>
        <w:widowControl w:val="0"/>
        <w:spacing w:line="400" w:lineRule="exact"/>
        <w:ind w:firstLine="0" w:firstLineChars="0"/>
        <w:outlineLvl w:val="9"/>
        <w:rPr>
          <w:rFonts w:hint="eastAsia" w:ascii="仿宋_GB2312" w:hAnsi="宋体" w:eastAsia="仿宋_GB2312" w:cstheme="minorBidi"/>
          <w:b/>
          <w:sz w:val="32"/>
          <w:szCs w:val="32"/>
        </w:rPr>
        <w:sectPr>
          <w:footerReference r:id="rId11" w:type="default"/>
          <w:pgSz w:w="11906" w:h="16838"/>
          <w:pgMar w:top="2098" w:right="1474" w:bottom="1984" w:left="1587" w:header="851" w:footer="992" w:gutter="0"/>
          <w:pgNumType w:fmt="decimal"/>
          <w:cols w:space="425" w:num="1"/>
          <w:docGrid w:type="lines" w:linePitch="312" w:charSpace="0"/>
        </w:sectPr>
      </w:pPr>
      <w:bookmarkStart w:id="1862" w:name="_Toc1928256822"/>
      <w:bookmarkStart w:id="1863" w:name="_Toc1678054262"/>
      <w:bookmarkStart w:id="1864" w:name="_Toc2134876757"/>
      <w:bookmarkStart w:id="1865" w:name="_Toc2005856590"/>
      <w:bookmarkStart w:id="1866" w:name="_Toc211526645"/>
      <w:bookmarkStart w:id="1867" w:name="_Toc1593193799"/>
      <w:bookmarkStart w:id="1868" w:name="_Toc293481509"/>
      <w:bookmarkStart w:id="1869" w:name="_Toc627001017"/>
      <w:bookmarkStart w:id="1870" w:name="_Toc1744785291"/>
      <w:bookmarkStart w:id="1871" w:name="_Toc732726843"/>
      <w:bookmarkStart w:id="1872" w:name="_Toc1876358540"/>
    </w:p>
    <w:p w14:paraId="2CAF42FB">
      <w:pPr>
        <w:widowControl w:val="0"/>
        <w:spacing w:line="400" w:lineRule="exact"/>
        <w:ind w:firstLine="0" w:firstLineChars="0"/>
        <w:outlineLvl w:val="0"/>
        <w:rPr>
          <w:rFonts w:hint="eastAsia" w:ascii="仿宋_GB2312" w:hAnsi="宋体" w:eastAsia="仿宋_GB2312" w:cstheme="minorBidi"/>
          <w:b/>
          <w:sz w:val="32"/>
          <w:szCs w:val="32"/>
        </w:rPr>
      </w:pPr>
      <w:bookmarkStart w:id="1873" w:name="_Toc1007964910"/>
      <w:bookmarkStart w:id="1874" w:name="_Toc48049728"/>
      <w:bookmarkStart w:id="1875" w:name="_Toc442734978"/>
      <w:bookmarkStart w:id="1876" w:name="_Toc1711930074"/>
      <w:bookmarkStart w:id="1877" w:name="_Toc1096464356"/>
      <w:bookmarkStart w:id="1878" w:name="_Toc981960567"/>
      <w:bookmarkStart w:id="1879" w:name="_Toc2075754796"/>
      <w:bookmarkStart w:id="1880" w:name="_Toc622699827"/>
      <w:bookmarkStart w:id="1881" w:name="_Toc169036871"/>
      <w:bookmarkStart w:id="1882" w:name="_Toc745166735"/>
      <w:bookmarkStart w:id="1883" w:name="_Toc568752104"/>
      <w:bookmarkStart w:id="1884" w:name="_Toc599541092"/>
      <w:bookmarkStart w:id="1885" w:name="_Toc1232038262"/>
      <w:bookmarkStart w:id="1886" w:name="_Toc1853222541"/>
      <w:bookmarkStart w:id="1887" w:name="_Toc610617027"/>
      <w:bookmarkStart w:id="1888" w:name="_Toc1694742968"/>
      <w:bookmarkStart w:id="1889" w:name="_Toc781337064"/>
      <w:bookmarkStart w:id="1890" w:name="_Toc1605761130"/>
      <w:bookmarkStart w:id="1891" w:name="_Toc1396933562"/>
      <w:bookmarkStart w:id="1892" w:name="_Toc1847409977"/>
      <w:r>
        <w:rPr>
          <w:rFonts w:hint="eastAsia" w:ascii="仿宋_GB2312" w:hAnsi="宋体" w:eastAsia="仿宋_GB2312" w:cstheme="minorBidi"/>
          <w:b/>
          <w:sz w:val="32"/>
          <w:szCs w:val="32"/>
        </w:rPr>
        <w:t>附件5：《</w:t>
      </w:r>
      <w:r>
        <w:rPr>
          <w:rFonts w:hint="eastAsia" w:ascii="仿宋_GB2312" w:hAnsi="宋体" w:eastAsia="仿宋_GB2312" w:cstheme="minorBidi"/>
          <w:b/>
          <w:sz w:val="32"/>
          <w:szCs w:val="32"/>
          <w:lang w:eastAsia="zh-CN"/>
        </w:rPr>
        <w:t>债券</w:t>
      </w:r>
      <w:r>
        <w:rPr>
          <w:rFonts w:hint="eastAsia" w:ascii="仿宋_GB2312" w:hAnsi="宋体" w:eastAsia="仿宋_GB2312" w:cstheme="minorBidi"/>
          <w:b/>
          <w:sz w:val="32"/>
          <w:szCs w:val="32"/>
        </w:rPr>
        <w:t>回售实施公告》</w:t>
      </w:r>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p>
    <w:p w14:paraId="12FC7F7A">
      <w:pPr>
        <w:widowControl/>
        <w:spacing w:line="400" w:lineRule="exact"/>
        <w:ind w:firstLine="0" w:firstLineChars="0"/>
        <w:jc w:val="left"/>
        <w:rPr>
          <w:rFonts w:hint="eastAsia" w:ascii="仿宋_GB2312" w:hAnsi="Times New Roman" w:eastAsia="仿宋_GB2312"/>
          <w:sz w:val="30"/>
          <w:szCs w:val="30"/>
        </w:rPr>
      </w:pPr>
    </w:p>
    <w:p w14:paraId="7DCD8550">
      <w:pPr>
        <w:widowControl/>
        <w:spacing w:line="400" w:lineRule="exact"/>
        <w:ind w:firstLine="0" w:firstLineChars="0"/>
        <w:jc w:val="left"/>
        <w:rPr>
          <w:rFonts w:ascii="仿宋_GB2312" w:hAnsi="Times New Roman" w:eastAsia="仿宋_GB2312"/>
          <w:sz w:val="30"/>
          <w:szCs w:val="30"/>
        </w:rPr>
      </w:pPr>
      <w:r>
        <w:rPr>
          <w:rFonts w:hint="eastAsia" w:ascii="仿宋_GB2312" w:hAnsi="Times New Roman" w:eastAsia="仿宋_GB2312"/>
          <w:sz w:val="30"/>
          <w:szCs w:val="30"/>
        </w:rPr>
        <w:t xml:space="preserve">债券代码：                       债券简称：             </w:t>
      </w:r>
    </w:p>
    <w:p w14:paraId="35A798C1">
      <w:pPr>
        <w:widowControl w:val="0"/>
        <w:adjustRightInd w:val="0"/>
        <w:snapToGrid w:val="0"/>
        <w:spacing w:line="400" w:lineRule="exact"/>
        <w:ind w:firstLine="510" w:firstLineChars="0"/>
        <w:jc w:val="center"/>
        <w:rPr>
          <w:rFonts w:hint="eastAsia" w:ascii="仿宋_GB2312" w:hAnsi="宋体" w:eastAsia="仿宋_GB2312"/>
          <w:bCs/>
          <w:sz w:val="30"/>
          <w:szCs w:val="30"/>
        </w:rPr>
      </w:pPr>
    </w:p>
    <w:p w14:paraId="72B4480F">
      <w:pPr>
        <w:widowControl/>
        <w:pBdr>
          <w:top w:val="single" w:color="auto" w:sz="4" w:space="1"/>
          <w:left w:val="single" w:color="auto" w:sz="4" w:space="4"/>
          <w:bottom w:val="single" w:color="auto" w:sz="4" w:space="1"/>
          <w:right w:val="single" w:color="auto" w:sz="4" w:space="4"/>
        </w:pBdr>
        <w:adjustRightInd w:val="0"/>
        <w:snapToGrid w:val="0"/>
        <w:spacing w:line="240" w:lineRule="auto"/>
        <w:ind w:firstLine="0" w:firstLineChars="0"/>
        <w:jc w:val="center"/>
        <w:rPr>
          <w:rFonts w:hint="eastAsia" w:ascii="仿宋_GB2312" w:hAnsi="Times New Roman" w:eastAsia="仿宋_GB2312"/>
          <w:sz w:val="30"/>
          <w:szCs w:val="30"/>
        </w:rPr>
      </w:pPr>
      <w:r>
        <w:rPr>
          <w:rFonts w:hint="eastAsia" w:ascii="仿宋_GB2312" w:hAnsi="宋体" w:eastAsia="仿宋_GB2312"/>
          <w:bCs/>
          <w:sz w:val="30"/>
          <w:szCs w:val="30"/>
        </w:rPr>
        <w:t>XX公司债券2</w:t>
      </w:r>
      <w:r>
        <w:rPr>
          <w:rFonts w:ascii="仿宋_GB2312" w:hAnsi="宋体" w:eastAsia="仿宋_GB2312"/>
          <w:bCs/>
          <w:sz w:val="30"/>
          <w:szCs w:val="30"/>
        </w:rPr>
        <w:t>0XX</w:t>
      </w:r>
      <w:r>
        <w:rPr>
          <w:rFonts w:hint="eastAsia" w:ascii="仿宋_GB2312" w:hAnsi="宋体" w:eastAsia="仿宋_GB2312"/>
          <w:bCs/>
          <w:sz w:val="30"/>
          <w:szCs w:val="30"/>
        </w:rPr>
        <w:t>年债券回售实施公告</w:t>
      </w:r>
    </w:p>
    <w:p w14:paraId="12E443A3">
      <w:pPr>
        <w:widowControl/>
        <w:snapToGrid w:val="0"/>
        <w:spacing w:line="400" w:lineRule="exact"/>
        <w:ind w:firstLine="600" w:firstLineChars="200"/>
        <w:jc w:val="left"/>
        <w:rPr>
          <w:rFonts w:hint="eastAsia" w:ascii="仿宋_GB2312" w:hAnsi="Times New Roman" w:eastAsia="仿宋_GB2312"/>
          <w:sz w:val="30"/>
          <w:szCs w:val="30"/>
        </w:rPr>
      </w:pPr>
    </w:p>
    <w:p w14:paraId="0E13AAEC">
      <w:pPr>
        <w:widowControl/>
        <w:snapToGrid w:val="0"/>
        <w:spacing w:line="400" w:lineRule="exact"/>
        <w:ind w:firstLine="600" w:firstLineChars="200"/>
        <w:jc w:val="left"/>
        <w:rPr>
          <w:rFonts w:ascii="仿宋_GB2312" w:hAnsi="Times New Roman" w:eastAsia="仿宋_GB2312"/>
          <w:sz w:val="30"/>
          <w:szCs w:val="30"/>
        </w:rPr>
      </w:pPr>
    </w:p>
    <w:p w14:paraId="4AABDE76">
      <w:pPr>
        <w:widowControl/>
        <w:snapToGrid w:val="0"/>
        <w:spacing w:line="400" w:lineRule="exact"/>
        <w:ind w:firstLine="600" w:firstLineChars="200"/>
        <w:jc w:val="left"/>
        <w:rPr>
          <w:rFonts w:hint="eastAsia" w:ascii="仿宋_GB2312" w:hAnsi="Times New Roman" w:eastAsia="仿宋_GB2312"/>
          <w:sz w:val="30"/>
          <w:szCs w:val="30"/>
        </w:rPr>
      </w:pPr>
      <w:r>
        <w:rPr>
          <w:rFonts w:hint="eastAsia" w:hAnsi="Times New Roman" w:cs="Times New Roman"/>
          <w:b w:val="0"/>
          <w:sz w:val="30"/>
          <w:szCs w:val="30"/>
          <w:lang w:eastAsia="zh-CN"/>
        </w:rPr>
        <w:t>本期债券回售实施情况如下：</w:t>
      </w:r>
    </w:p>
    <w:p w14:paraId="6D68BE51">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1、债券代码：</w:t>
      </w:r>
    </w:p>
    <w:p w14:paraId="4E0977E4">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2、债券简称：</w:t>
      </w:r>
    </w:p>
    <w:p w14:paraId="7DB7CDA6">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lang w:val="en-US" w:eastAsia="zh-CN"/>
        </w:rPr>
        <w:t>3</w:t>
      </w:r>
      <w:r>
        <w:rPr>
          <w:rFonts w:hint="eastAsia" w:ascii="仿宋_GB2312" w:hAnsi="Times New Roman" w:eastAsia="仿宋_GB2312"/>
          <w:sz w:val="30"/>
          <w:szCs w:val="30"/>
        </w:rPr>
        <w:t>、回售登记期：20</w:t>
      </w:r>
      <w:r>
        <w:rPr>
          <w:rFonts w:ascii="仿宋_GB2312" w:hAnsi="Times New Roman" w:eastAsia="仿宋_GB2312"/>
          <w:sz w:val="30"/>
          <w:szCs w:val="30"/>
        </w:rPr>
        <w:t>XX</w:t>
      </w:r>
      <w:r>
        <w:rPr>
          <w:rFonts w:hint="eastAsia" w:ascii="仿宋_GB2312" w:hAnsi="Times New Roman" w:eastAsia="仿宋_GB2312"/>
          <w:sz w:val="30"/>
          <w:szCs w:val="30"/>
        </w:rPr>
        <w:t>年</w:t>
      </w:r>
      <w:r>
        <w:rPr>
          <w:rFonts w:ascii="仿宋_GB2312" w:hAnsi="Times New Roman" w:eastAsia="仿宋_GB2312"/>
          <w:sz w:val="30"/>
          <w:szCs w:val="30"/>
        </w:rPr>
        <w:t>X</w:t>
      </w:r>
      <w:r>
        <w:rPr>
          <w:rFonts w:hint="eastAsia" w:ascii="仿宋_GB2312" w:hAnsi="Times New Roman" w:eastAsia="仿宋_GB2312"/>
          <w:sz w:val="30"/>
          <w:szCs w:val="30"/>
        </w:rPr>
        <w:t>月</w:t>
      </w:r>
      <w:r>
        <w:rPr>
          <w:rFonts w:ascii="仿宋_GB2312" w:hAnsi="Times New Roman" w:eastAsia="仿宋_GB2312"/>
          <w:sz w:val="30"/>
          <w:szCs w:val="30"/>
        </w:rPr>
        <w:t>X</w:t>
      </w:r>
      <w:r>
        <w:rPr>
          <w:rFonts w:hint="eastAsia" w:ascii="仿宋_GB2312" w:hAnsi="Times New Roman" w:eastAsia="仿宋_GB2312"/>
          <w:sz w:val="30"/>
          <w:szCs w:val="30"/>
        </w:rPr>
        <w:t>日至</w:t>
      </w:r>
      <w:r>
        <w:rPr>
          <w:rFonts w:ascii="仿宋_GB2312" w:hAnsi="Times New Roman" w:eastAsia="仿宋_GB2312"/>
          <w:sz w:val="30"/>
          <w:szCs w:val="30"/>
        </w:rPr>
        <w:t>20XX</w:t>
      </w:r>
      <w:r>
        <w:rPr>
          <w:rFonts w:hint="eastAsia" w:ascii="仿宋_GB2312" w:hAnsi="Times New Roman" w:eastAsia="仿宋_GB2312"/>
          <w:sz w:val="30"/>
          <w:szCs w:val="30"/>
        </w:rPr>
        <w:t>年</w:t>
      </w:r>
      <w:r>
        <w:rPr>
          <w:rFonts w:ascii="仿宋_GB2312" w:hAnsi="Times New Roman" w:eastAsia="仿宋_GB2312"/>
          <w:sz w:val="30"/>
          <w:szCs w:val="30"/>
        </w:rPr>
        <w:t>X</w:t>
      </w:r>
      <w:r>
        <w:rPr>
          <w:rFonts w:hint="eastAsia" w:ascii="仿宋_GB2312" w:hAnsi="Times New Roman" w:eastAsia="仿宋_GB2312"/>
          <w:sz w:val="30"/>
          <w:szCs w:val="30"/>
        </w:rPr>
        <w:t>月</w:t>
      </w:r>
      <w:r>
        <w:rPr>
          <w:rFonts w:ascii="仿宋_GB2312" w:hAnsi="Times New Roman" w:eastAsia="仿宋_GB2312"/>
          <w:sz w:val="30"/>
          <w:szCs w:val="30"/>
        </w:rPr>
        <w:t>X</w:t>
      </w:r>
      <w:r>
        <w:rPr>
          <w:rFonts w:hint="eastAsia" w:ascii="仿宋_GB2312" w:hAnsi="Times New Roman" w:eastAsia="仿宋_GB2312"/>
          <w:sz w:val="30"/>
          <w:szCs w:val="30"/>
        </w:rPr>
        <w:t>日。</w:t>
      </w:r>
    </w:p>
    <w:p w14:paraId="1BA86133">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lang w:val="en-US" w:eastAsia="zh-CN"/>
        </w:rPr>
        <w:t>4</w:t>
      </w:r>
      <w:r>
        <w:rPr>
          <w:rFonts w:hint="eastAsia" w:ascii="仿宋_GB2312" w:hAnsi="Times New Roman" w:eastAsia="仿宋_GB2312"/>
          <w:sz w:val="30"/>
          <w:szCs w:val="30"/>
        </w:rPr>
        <w:t>、回售价格：</w:t>
      </w:r>
      <w:r>
        <w:rPr>
          <w:rFonts w:ascii="仿宋_GB2312" w:hAnsi="Times New Roman" w:eastAsia="仿宋_GB2312"/>
          <w:sz w:val="30"/>
          <w:szCs w:val="30"/>
        </w:rPr>
        <w:t>XX</w:t>
      </w:r>
      <w:r>
        <w:rPr>
          <w:rFonts w:hint="eastAsia" w:ascii="仿宋_GB2312" w:hAnsi="Times New Roman" w:eastAsia="仿宋_GB2312"/>
          <w:sz w:val="30"/>
          <w:szCs w:val="30"/>
        </w:rPr>
        <w:t>元人民币。</w:t>
      </w:r>
    </w:p>
    <w:p w14:paraId="3D018B2C">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lang w:val="en-US" w:eastAsia="zh-CN"/>
        </w:rPr>
        <w:t>5</w:t>
      </w:r>
      <w:r>
        <w:rPr>
          <w:rFonts w:hint="eastAsia" w:ascii="仿宋_GB2312" w:hAnsi="Times New Roman" w:eastAsia="仿宋_GB2312"/>
          <w:sz w:val="30"/>
          <w:szCs w:val="30"/>
        </w:rPr>
        <w:t>、回售登记办法：投资者可选择将持有的债券全部或部分回售给发行人，在回售登记期内通过上海证券交易所交易系统进行回售申报</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如果当日未能申报成功，或有未进行回售申报的债券余额，可于次日继续进行回售申报</w:t>
      </w:r>
      <w:r>
        <w:rPr>
          <w:rFonts w:hint="eastAsia" w:hAnsi="Times New Roman"/>
          <w:sz w:val="30"/>
          <w:szCs w:val="30"/>
          <w:lang w:eastAsia="zh-CN"/>
        </w:rPr>
        <w:t>（</w:t>
      </w:r>
      <w:r>
        <w:rPr>
          <w:rFonts w:hint="eastAsia" w:ascii="仿宋_GB2312" w:hAnsi="Times New Roman" w:eastAsia="仿宋_GB2312"/>
          <w:sz w:val="30"/>
          <w:szCs w:val="30"/>
        </w:rPr>
        <w:t>限回售登记期内</w:t>
      </w:r>
      <w:r>
        <w:rPr>
          <w:rFonts w:hint="eastAsia" w:hAnsi="Times New Roman"/>
          <w:sz w:val="30"/>
          <w:szCs w:val="30"/>
          <w:lang w:eastAsia="zh-CN"/>
        </w:rPr>
        <w:t>）</w:t>
      </w:r>
      <w:r>
        <w:rPr>
          <w:rFonts w:hint="eastAsia" w:ascii="仿宋_GB2312" w:hAnsi="Times New Roman" w:eastAsia="仿宋_GB2312"/>
          <w:sz w:val="30"/>
          <w:szCs w:val="30"/>
        </w:rPr>
        <w:t>。</w:t>
      </w:r>
    </w:p>
    <w:p w14:paraId="0A7FF986">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lang w:val="en-US" w:eastAsia="zh-CN"/>
        </w:rPr>
        <w:t>6</w:t>
      </w:r>
      <w:r>
        <w:rPr>
          <w:rFonts w:hint="eastAsia" w:ascii="仿宋_GB2312" w:hAnsi="Times New Roman" w:eastAsia="仿宋_GB2312"/>
          <w:sz w:val="30"/>
          <w:szCs w:val="30"/>
        </w:rPr>
        <w:t>、选择回售的投资者须于回售登记期内进行登记，逾期未办理回售登记手续即视为投资者放弃回售，同意继续持有本期债券。</w:t>
      </w:r>
    </w:p>
    <w:p w14:paraId="03312379">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lang w:val="en-US" w:eastAsia="zh-CN"/>
        </w:rPr>
        <w:t>7</w:t>
      </w:r>
      <w:r>
        <w:rPr>
          <w:rFonts w:hint="eastAsia" w:ascii="仿宋_GB2312" w:hAnsi="Times New Roman" w:eastAsia="仿宋_GB2312"/>
          <w:sz w:val="30"/>
          <w:szCs w:val="30"/>
        </w:rPr>
        <w:t>、【可撤销】已进行回售登记的投资者可于20XX年X月X日至20XX年X月X日通过固定收益证券综合电子平台或上海证券交易所认可的方式办理撤销回售撤销业务。</w:t>
      </w:r>
    </w:p>
    <w:p w14:paraId="77C64257">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【不可撤销】本次回售申报不可撤销。</w:t>
      </w:r>
    </w:p>
    <w:p w14:paraId="21A35E52">
      <w:pPr>
        <w:widowControl/>
        <w:snapToGrid w:val="0"/>
        <w:spacing w:line="400" w:lineRule="exact"/>
        <w:ind w:firstLine="600" w:firstLineChars="200"/>
        <w:jc w:val="left"/>
        <w:rPr>
          <w:rFonts w:hint="eastAsia" w:ascii="仿宋_GB2312" w:hAnsi="Times New Roman" w:eastAsia="仿宋_GB2312"/>
          <w:sz w:val="30"/>
          <w:szCs w:val="30"/>
        </w:rPr>
      </w:pPr>
      <w:r>
        <w:rPr>
          <w:rFonts w:hint="eastAsia" w:ascii="仿宋_GB2312" w:hAnsi="Times New Roman" w:eastAsia="仿宋_GB2312"/>
          <w:sz w:val="30"/>
          <w:szCs w:val="30"/>
          <w:lang w:val="en-US" w:eastAsia="zh-CN"/>
        </w:rPr>
        <w:t>8</w:t>
      </w:r>
      <w:r>
        <w:rPr>
          <w:rFonts w:hint="eastAsia" w:ascii="仿宋_GB2312" w:hAnsi="Times New Roman" w:eastAsia="仿宋_GB2312"/>
          <w:sz w:val="30"/>
          <w:szCs w:val="30"/>
        </w:rPr>
        <w:t>、回售资金兑付日</w:t>
      </w:r>
      <w:r>
        <w:rPr>
          <w:rFonts w:hint="eastAsia" w:hAnsi="Times New Roman"/>
          <w:sz w:val="30"/>
          <w:szCs w:val="30"/>
          <w:lang w:eastAsia="zh-CN"/>
        </w:rPr>
        <w:t>：</w:t>
      </w:r>
      <w:r>
        <w:rPr>
          <w:rFonts w:hint="eastAsia" w:ascii="仿宋_GB2312" w:hAnsi="Times New Roman" w:eastAsia="仿宋_GB2312"/>
          <w:sz w:val="30"/>
          <w:szCs w:val="30"/>
        </w:rPr>
        <w:t>20XX年X月X日。</w:t>
      </w:r>
    </w:p>
    <w:p w14:paraId="2FF3C4EF">
      <w:pPr>
        <w:widowControl/>
        <w:snapToGrid w:val="0"/>
        <w:spacing w:line="400" w:lineRule="exact"/>
        <w:ind w:firstLine="600" w:firstLineChars="200"/>
        <w:jc w:val="left"/>
        <w:rPr>
          <w:rFonts w:ascii="仿宋_GB2312" w:hAnsi="Times New Roman" w:eastAsia="仿宋_GB2312"/>
          <w:sz w:val="30"/>
          <w:szCs w:val="30"/>
        </w:rPr>
      </w:pPr>
    </w:p>
    <w:p w14:paraId="5A746307">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特此公告。</w:t>
      </w:r>
    </w:p>
    <w:p w14:paraId="4AE46D19">
      <w:pPr>
        <w:widowControl/>
        <w:snapToGrid w:val="0"/>
        <w:spacing w:line="400" w:lineRule="exact"/>
        <w:ind w:firstLine="0" w:firstLineChars="0"/>
        <w:jc w:val="right"/>
        <w:rPr>
          <w:rFonts w:ascii="仿宋_GB2312" w:hAnsi="Times New Roman" w:eastAsia="仿宋_GB2312"/>
          <w:sz w:val="30"/>
          <w:szCs w:val="30"/>
        </w:rPr>
      </w:pPr>
      <w:r>
        <w:rPr>
          <w:rFonts w:hint="eastAsia" w:ascii="仿宋_GB2312" w:hAnsi="Times New Roman" w:eastAsia="仿宋_GB2312"/>
          <w:sz w:val="30"/>
          <w:szCs w:val="30"/>
        </w:rPr>
        <w:t>XX公司</w:t>
      </w:r>
    </w:p>
    <w:p w14:paraId="1B9E9395">
      <w:pPr>
        <w:widowControl/>
        <w:snapToGrid w:val="0"/>
        <w:spacing w:line="400" w:lineRule="exact"/>
        <w:ind w:firstLine="0" w:firstLineChars="0"/>
        <w:jc w:val="right"/>
        <w:rPr>
          <w:rFonts w:ascii="仿宋_GB2312" w:hAnsi="Times New Roman" w:eastAsia="仿宋_GB2312"/>
          <w:sz w:val="30"/>
          <w:szCs w:val="30"/>
        </w:rPr>
      </w:pPr>
      <w:r>
        <w:rPr>
          <w:rFonts w:hint="eastAsia" w:ascii="仿宋_GB2312" w:hAnsi="Times New Roman" w:eastAsia="仿宋_GB2312"/>
          <w:sz w:val="30"/>
          <w:szCs w:val="30"/>
        </w:rPr>
        <w:t>2</w:t>
      </w:r>
      <w:r>
        <w:rPr>
          <w:rFonts w:ascii="仿宋_GB2312" w:hAnsi="Times New Roman" w:eastAsia="仿宋_GB2312"/>
          <w:sz w:val="30"/>
          <w:szCs w:val="30"/>
        </w:rPr>
        <w:t>0XX</w:t>
      </w:r>
      <w:r>
        <w:rPr>
          <w:rFonts w:hint="eastAsia" w:ascii="仿宋_GB2312" w:hAnsi="Times New Roman" w:eastAsia="仿宋_GB2312"/>
          <w:sz w:val="30"/>
          <w:szCs w:val="30"/>
        </w:rPr>
        <w:t>年</w:t>
      </w:r>
      <w:r>
        <w:rPr>
          <w:rFonts w:ascii="仿宋_GB2312" w:hAnsi="Times New Roman" w:eastAsia="仿宋_GB2312"/>
          <w:sz w:val="30"/>
          <w:szCs w:val="30"/>
        </w:rPr>
        <w:t>X</w:t>
      </w:r>
      <w:r>
        <w:rPr>
          <w:rFonts w:hint="eastAsia" w:ascii="仿宋_GB2312" w:hAnsi="Times New Roman" w:eastAsia="仿宋_GB2312"/>
          <w:sz w:val="30"/>
          <w:szCs w:val="30"/>
        </w:rPr>
        <w:t>月</w:t>
      </w:r>
      <w:r>
        <w:rPr>
          <w:rFonts w:ascii="仿宋_GB2312" w:hAnsi="Times New Roman" w:eastAsia="仿宋_GB2312"/>
          <w:sz w:val="30"/>
          <w:szCs w:val="30"/>
        </w:rPr>
        <w:t>X</w:t>
      </w:r>
      <w:r>
        <w:rPr>
          <w:rFonts w:hint="eastAsia" w:ascii="仿宋_GB2312" w:hAnsi="Times New Roman" w:eastAsia="仿宋_GB2312"/>
          <w:sz w:val="30"/>
          <w:szCs w:val="30"/>
        </w:rPr>
        <w:t>日</w:t>
      </w:r>
    </w:p>
    <w:p w14:paraId="095F2B62">
      <w:pPr>
        <w:widowControl w:val="0"/>
        <w:spacing w:line="400" w:lineRule="exact"/>
        <w:ind w:firstLine="0" w:firstLineChars="0"/>
        <w:outlineLvl w:val="9"/>
        <w:rPr>
          <w:rFonts w:hint="eastAsia" w:ascii="仿宋_GB2312" w:hAnsi="宋体" w:eastAsia="仿宋_GB2312" w:cstheme="minorBidi"/>
          <w:b/>
          <w:sz w:val="32"/>
          <w:szCs w:val="32"/>
        </w:rPr>
        <w:sectPr>
          <w:footerReference r:id="rId12" w:type="default"/>
          <w:pgSz w:w="11906" w:h="16838"/>
          <w:pgMar w:top="2098" w:right="1474" w:bottom="1984" w:left="1587" w:header="851" w:footer="992" w:gutter="0"/>
          <w:pgNumType w:fmt="decimal"/>
          <w:cols w:space="425" w:num="1"/>
          <w:docGrid w:type="lines" w:linePitch="312" w:charSpace="0"/>
        </w:sectPr>
      </w:pPr>
      <w:bookmarkStart w:id="1893" w:name="_Toc2138074681"/>
      <w:bookmarkStart w:id="1894" w:name="_Toc1400784494"/>
      <w:bookmarkStart w:id="1895" w:name="_Toc1525249859"/>
      <w:bookmarkStart w:id="1896" w:name="_Toc274419847"/>
      <w:bookmarkStart w:id="1897" w:name="_Toc949085742"/>
      <w:bookmarkStart w:id="1898" w:name="_Toc566807806"/>
      <w:bookmarkStart w:id="1899" w:name="_Toc1955902577"/>
      <w:bookmarkStart w:id="1900" w:name="_Toc113774263"/>
      <w:bookmarkStart w:id="1901" w:name="_Toc54584281"/>
      <w:bookmarkStart w:id="1902" w:name="_Toc553235183"/>
      <w:bookmarkStart w:id="1903" w:name="_Toc1443404809"/>
      <w:bookmarkStart w:id="1904" w:name="_Toc537390282"/>
      <w:bookmarkStart w:id="1905" w:name="_Toc211526646"/>
    </w:p>
    <w:p w14:paraId="79BED8CC">
      <w:pPr>
        <w:widowControl w:val="0"/>
        <w:spacing w:line="400" w:lineRule="exact"/>
        <w:ind w:firstLine="0" w:firstLineChars="0"/>
        <w:outlineLvl w:val="0"/>
        <w:rPr>
          <w:rFonts w:hint="eastAsia" w:ascii="仿宋_GB2312" w:hAnsi="宋体" w:eastAsia="仿宋_GB2312" w:cstheme="minorBidi"/>
          <w:b/>
          <w:sz w:val="32"/>
          <w:szCs w:val="32"/>
        </w:rPr>
      </w:pPr>
      <w:bookmarkStart w:id="1906" w:name="_Toc1341633603"/>
      <w:bookmarkStart w:id="1907" w:name="_Toc1160197773"/>
      <w:bookmarkStart w:id="1908" w:name="_Toc630707377"/>
      <w:bookmarkStart w:id="1909" w:name="_Toc2040169488"/>
      <w:bookmarkStart w:id="1910" w:name="_Toc1120791091"/>
      <w:bookmarkStart w:id="1911" w:name="_Toc14373215"/>
      <w:bookmarkStart w:id="1912" w:name="_Toc2029309563"/>
      <w:bookmarkStart w:id="1913" w:name="_Toc1277691666"/>
      <w:bookmarkStart w:id="1914" w:name="_Toc686927899"/>
      <w:bookmarkStart w:id="1915" w:name="_Toc150524990"/>
      <w:bookmarkStart w:id="1916" w:name="_Toc997975325"/>
      <w:bookmarkStart w:id="1917" w:name="_Toc1897685004"/>
      <w:bookmarkStart w:id="1918" w:name="_Toc614609057"/>
      <w:bookmarkStart w:id="1919" w:name="_Toc87391926"/>
      <w:bookmarkStart w:id="1920" w:name="_Toc1733092942"/>
      <w:bookmarkStart w:id="1921" w:name="_Toc509117420"/>
      <w:bookmarkStart w:id="1922" w:name="_Toc67471945"/>
      <w:bookmarkStart w:id="1923" w:name="_Toc2030295606"/>
      <w:bookmarkStart w:id="1924" w:name="_Toc1794546827"/>
      <w:bookmarkStart w:id="1925" w:name="_Toc2101017951"/>
      <w:r>
        <w:rPr>
          <w:rFonts w:hint="eastAsia" w:ascii="仿宋_GB2312" w:hAnsi="宋体" w:eastAsia="仿宋_GB2312" w:cstheme="minorBidi"/>
          <w:b/>
          <w:sz w:val="32"/>
          <w:szCs w:val="32"/>
        </w:rPr>
        <w:t>附件6：《债券回售期及回售撤销期调整公告》</w:t>
      </w:r>
      <w:bookmarkEnd w:id="1893"/>
      <w:bookmarkEnd w:id="1894"/>
      <w:bookmarkEnd w:id="1895"/>
      <w:bookmarkEnd w:id="1896"/>
      <w:bookmarkEnd w:id="1897"/>
      <w:bookmarkEnd w:id="1898"/>
      <w:bookmarkEnd w:id="1899"/>
      <w:bookmarkEnd w:id="1900"/>
      <w:bookmarkEnd w:id="1901"/>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p>
    <w:p w14:paraId="32D51DEA">
      <w:pPr>
        <w:widowControl/>
        <w:spacing w:line="400" w:lineRule="exact"/>
        <w:ind w:firstLine="0" w:firstLineChars="0"/>
        <w:jc w:val="left"/>
        <w:rPr>
          <w:rFonts w:hint="eastAsia" w:ascii="仿宋_GB2312" w:hAnsi="Times New Roman" w:eastAsia="仿宋_GB2312"/>
          <w:sz w:val="30"/>
          <w:szCs w:val="30"/>
        </w:rPr>
      </w:pPr>
    </w:p>
    <w:p w14:paraId="7A059E9F">
      <w:pPr>
        <w:widowControl/>
        <w:spacing w:line="400" w:lineRule="exact"/>
        <w:ind w:firstLine="0" w:firstLineChars="0"/>
        <w:jc w:val="left"/>
        <w:rPr>
          <w:rFonts w:hint="eastAsia" w:ascii="仿宋_GB2312" w:hAnsi="Times New Roman" w:eastAsia="仿宋_GB2312"/>
          <w:sz w:val="30"/>
          <w:szCs w:val="30"/>
        </w:rPr>
      </w:pPr>
      <w:r>
        <w:rPr>
          <w:rFonts w:hint="eastAsia" w:ascii="仿宋_GB2312" w:hAnsi="Times New Roman" w:eastAsia="仿宋_GB2312"/>
          <w:sz w:val="30"/>
          <w:szCs w:val="30"/>
        </w:rPr>
        <w:t xml:space="preserve">债券代码：                       债券简称：  </w:t>
      </w:r>
    </w:p>
    <w:p w14:paraId="5CE61604">
      <w:pPr>
        <w:widowControl/>
        <w:spacing w:line="400" w:lineRule="exact"/>
        <w:ind w:firstLine="0" w:firstLineChars="0"/>
        <w:jc w:val="left"/>
        <w:rPr>
          <w:rFonts w:hint="eastAsia" w:ascii="仿宋_GB2312" w:hAnsi="Times New Roman" w:eastAsia="仿宋_GB2312"/>
          <w:sz w:val="30"/>
          <w:szCs w:val="30"/>
        </w:rPr>
      </w:pPr>
    </w:p>
    <w:p w14:paraId="4F00DAE9">
      <w:pPr>
        <w:widowControl/>
        <w:pBdr>
          <w:top w:val="single" w:color="auto" w:sz="4" w:space="1"/>
          <w:left w:val="single" w:color="auto" w:sz="4" w:space="4"/>
          <w:bottom w:val="single" w:color="auto" w:sz="4" w:space="1"/>
          <w:right w:val="single" w:color="auto" w:sz="4" w:space="4"/>
        </w:pBdr>
        <w:adjustRightInd w:val="0"/>
        <w:snapToGrid w:val="0"/>
        <w:spacing w:line="240" w:lineRule="auto"/>
        <w:ind w:firstLine="0" w:firstLineChars="0"/>
        <w:jc w:val="center"/>
        <w:rPr>
          <w:rFonts w:hint="eastAsia" w:ascii="仿宋_GB2312" w:hAnsi="宋体" w:eastAsia="仿宋_GB2312"/>
          <w:bCs/>
          <w:sz w:val="30"/>
          <w:szCs w:val="30"/>
        </w:rPr>
      </w:pPr>
      <w:r>
        <w:rPr>
          <w:rFonts w:hint="eastAsia" w:ascii="仿宋_GB2312" w:hAnsi="宋体" w:eastAsia="仿宋_GB2312"/>
          <w:bCs/>
          <w:sz w:val="30"/>
          <w:szCs w:val="30"/>
        </w:rPr>
        <w:t>XX公司债券20XX年回售期及回售撤销期调整公告</w:t>
      </w:r>
    </w:p>
    <w:p w14:paraId="02F18215">
      <w:pPr>
        <w:widowControl/>
        <w:spacing w:line="400" w:lineRule="exact"/>
        <w:ind w:firstLine="600" w:firstLineChars="200"/>
        <w:jc w:val="left"/>
        <w:rPr>
          <w:rFonts w:hint="eastAsia" w:ascii="仿宋_GB2312" w:hAnsi="Times New Roman" w:eastAsia="仿宋_GB2312"/>
          <w:sz w:val="30"/>
          <w:szCs w:val="30"/>
        </w:rPr>
      </w:pPr>
    </w:p>
    <w:p w14:paraId="06788CAA">
      <w:pPr>
        <w:widowControl/>
        <w:spacing w:line="400" w:lineRule="exact"/>
        <w:ind w:firstLine="0" w:firstLineChars="0"/>
        <w:jc w:val="left"/>
        <w:rPr>
          <w:rFonts w:ascii="仿宋_GB2312" w:hAnsi="Times New Roman" w:eastAsia="仿宋_GB2312"/>
          <w:sz w:val="32"/>
          <w:szCs w:val="32"/>
        </w:rPr>
      </w:pPr>
    </w:p>
    <w:p w14:paraId="1C63788B">
      <w:pPr>
        <w:widowControl/>
        <w:snapToGrid w:val="0"/>
        <w:spacing w:line="400" w:lineRule="exact"/>
        <w:ind w:firstLine="640" w:firstLineChars="200"/>
        <w:jc w:val="left"/>
        <w:rPr>
          <w:rFonts w:ascii="仿宋_GB2312" w:hAnsi="Times New Roman" w:eastAsia="仿宋_GB2312"/>
          <w:sz w:val="32"/>
          <w:szCs w:val="32"/>
        </w:rPr>
      </w:pPr>
    </w:p>
    <w:p w14:paraId="3FB508C8">
      <w:pPr>
        <w:widowControl/>
        <w:snapToGrid w:val="0"/>
        <w:spacing w:line="400" w:lineRule="exact"/>
        <w:ind w:firstLine="600" w:firstLineChars="200"/>
        <w:jc w:val="left"/>
        <w:rPr>
          <w:rFonts w:hint="eastAsia" w:ascii="仿宋_GB2312" w:hAnsi="Times New Roman" w:eastAsia="仿宋_GB2312"/>
          <w:sz w:val="30"/>
          <w:szCs w:val="30"/>
        </w:rPr>
      </w:pPr>
      <w:r>
        <w:rPr>
          <w:rFonts w:hint="eastAsia" w:hAnsi="Times New Roman" w:cs="Times New Roman"/>
          <w:b w:val="0"/>
          <w:sz w:val="30"/>
          <w:szCs w:val="30"/>
          <w:lang w:eastAsia="zh-CN"/>
        </w:rPr>
        <w:t>本期债券回售实施情况如下：</w:t>
      </w:r>
    </w:p>
    <w:p w14:paraId="6CECA388">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1、债券代码：</w:t>
      </w:r>
    </w:p>
    <w:p w14:paraId="7168238E">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2、债券简称：</w:t>
      </w:r>
    </w:p>
    <w:p w14:paraId="45F003F6">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lang w:val="en-US" w:eastAsia="zh-CN"/>
        </w:rPr>
        <w:t>3</w:t>
      </w:r>
      <w:r>
        <w:rPr>
          <w:rFonts w:hint="eastAsia" w:ascii="仿宋_GB2312" w:hAnsi="Times New Roman" w:eastAsia="仿宋_GB2312"/>
          <w:sz w:val="30"/>
          <w:szCs w:val="30"/>
        </w:rPr>
        <w:t>、回售登记期：</w:t>
      </w:r>
      <w:r>
        <w:rPr>
          <w:rFonts w:hint="eastAsia" w:ascii="仿宋_GB2312" w:hAnsi="Times New Roman" w:eastAsia="仿宋_GB2312"/>
          <w:sz w:val="30"/>
          <w:szCs w:val="30"/>
          <w:lang w:eastAsia="zh-CN"/>
        </w:rPr>
        <w:t>原回售登记期为</w:t>
      </w:r>
      <w:r>
        <w:rPr>
          <w:rFonts w:hint="eastAsia" w:ascii="仿宋_GB2312" w:hAnsi="Times New Roman" w:eastAsia="仿宋_GB2312"/>
          <w:sz w:val="30"/>
          <w:szCs w:val="30"/>
        </w:rPr>
        <w:t>20</w:t>
      </w:r>
      <w:r>
        <w:rPr>
          <w:rFonts w:ascii="仿宋_GB2312" w:hAnsi="Times New Roman" w:eastAsia="仿宋_GB2312"/>
          <w:sz w:val="30"/>
          <w:szCs w:val="30"/>
        </w:rPr>
        <w:t>XX</w:t>
      </w:r>
      <w:r>
        <w:rPr>
          <w:rFonts w:hint="eastAsia" w:ascii="仿宋_GB2312" w:hAnsi="Times New Roman" w:eastAsia="仿宋_GB2312"/>
          <w:sz w:val="30"/>
          <w:szCs w:val="30"/>
        </w:rPr>
        <w:t>年</w:t>
      </w:r>
      <w:r>
        <w:rPr>
          <w:rFonts w:ascii="仿宋_GB2312" w:hAnsi="Times New Roman" w:eastAsia="仿宋_GB2312"/>
          <w:sz w:val="30"/>
          <w:szCs w:val="30"/>
        </w:rPr>
        <w:t>X</w:t>
      </w:r>
      <w:r>
        <w:rPr>
          <w:rFonts w:hint="eastAsia" w:ascii="仿宋_GB2312" w:hAnsi="Times New Roman" w:eastAsia="仿宋_GB2312"/>
          <w:sz w:val="30"/>
          <w:szCs w:val="30"/>
        </w:rPr>
        <w:t>月</w:t>
      </w:r>
      <w:r>
        <w:rPr>
          <w:rFonts w:ascii="仿宋_GB2312" w:hAnsi="Times New Roman" w:eastAsia="仿宋_GB2312"/>
          <w:sz w:val="30"/>
          <w:szCs w:val="30"/>
        </w:rPr>
        <w:t>X</w:t>
      </w:r>
      <w:r>
        <w:rPr>
          <w:rFonts w:hint="eastAsia" w:ascii="仿宋_GB2312" w:hAnsi="Times New Roman" w:eastAsia="仿宋_GB2312"/>
          <w:sz w:val="30"/>
          <w:szCs w:val="30"/>
        </w:rPr>
        <w:t>日至</w:t>
      </w:r>
      <w:r>
        <w:rPr>
          <w:rFonts w:ascii="仿宋_GB2312" w:hAnsi="Times New Roman" w:eastAsia="仿宋_GB2312"/>
          <w:sz w:val="30"/>
          <w:szCs w:val="30"/>
        </w:rPr>
        <w:t>20XX</w:t>
      </w:r>
      <w:r>
        <w:rPr>
          <w:rFonts w:hint="eastAsia" w:ascii="仿宋_GB2312" w:hAnsi="Times New Roman" w:eastAsia="仿宋_GB2312"/>
          <w:sz w:val="30"/>
          <w:szCs w:val="30"/>
        </w:rPr>
        <w:t>年</w:t>
      </w:r>
      <w:r>
        <w:rPr>
          <w:rFonts w:ascii="仿宋_GB2312" w:hAnsi="Times New Roman" w:eastAsia="仿宋_GB2312"/>
          <w:sz w:val="30"/>
          <w:szCs w:val="30"/>
        </w:rPr>
        <w:t>X</w:t>
      </w:r>
      <w:r>
        <w:rPr>
          <w:rFonts w:hint="eastAsia" w:ascii="仿宋_GB2312" w:hAnsi="Times New Roman" w:eastAsia="仿宋_GB2312"/>
          <w:sz w:val="30"/>
          <w:szCs w:val="30"/>
        </w:rPr>
        <w:t>月</w:t>
      </w:r>
      <w:r>
        <w:rPr>
          <w:rFonts w:ascii="仿宋_GB2312" w:hAnsi="Times New Roman" w:eastAsia="仿宋_GB2312"/>
          <w:sz w:val="30"/>
          <w:szCs w:val="30"/>
        </w:rPr>
        <w:t>X</w:t>
      </w:r>
      <w:r>
        <w:rPr>
          <w:rFonts w:hint="eastAsia" w:ascii="仿宋_GB2312" w:hAnsi="Times New Roman" w:eastAsia="仿宋_GB2312"/>
          <w:sz w:val="30"/>
          <w:szCs w:val="30"/>
        </w:rPr>
        <w:t>日</w:t>
      </w:r>
      <w:r>
        <w:rPr>
          <w:rFonts w:hint="eastAsia" w:ascii="仿宋_GB2312" w:hAnsi="Times New Roman" w:eastAsia="仿宋_GB2312"/>
          <w:sz w:val="30"/>
          <w:szCs w:val="30"/>
          <w:lang w:eastAsia="zh-CN"/>
        </w:rPr>
        <w:t>；新增回售登记期为</w:t>
      </w:r>
      <w:r>
        <w:rPr>
          <w:rFonts w:hint="eastAsia" w:ascii="仿宋_GB2312" w:hAnsi="Times New Roman" w:eastAsia="仿宋_GB2312"/>
          <w:sz w:val="28"/>
          <w:szCs w:val="28"/>
        </w:rPr>
        <w:t>20</w:t>
      </w:r>
      <w:r>
        <w:rPr>
          <w:rFonts w:ascii="仿宋_GB2312" w:hAnsi="Times New Roman" w:eastAsia="仿宋_GB2312"/>
          <w:sz w:val="28"/>
          <w:szCs w:val="28"/>
        </w:rPr>
        <w:t>XX</w:t>
      </w:r>
      <w:r>
        <w:rPr>
          <w:rFonts w:hint="eastAsia" w:ascii="仿宋_GB2312" w:hAnsi="Times New Roman" w:eastAsia="仿宋_GB2312"/>
          <w:sz w:val="28"/>
          <w:szCs w:val="28"/>
        </w:rPr>
        <w:t>年</w:t>
      </w:r>
      <w:r>
        <w:rPr>
          <w:rFonts w:ascii="仿宋_GB2312" w:hAnsi="Times New Roman" w:eastAsia="仿宋_GB2312"/>
          <w:sz w:val="28"/>
          <w:szCs w:val="28"/>
        </w:rPr>
        <w:t>X</w:t>
      </w:r>
      <w:r>
        <w:rPr>
          <w:rFonts w:hint="eastAsia" w:ascii="仿宋_GB2312" w:hAnsi="Times New Roman" w:eastAsia="仿宋_GB2312"/>
          <w:sz w:val="28"/>
          <w:szCs w:val="28"/>
        </w:rPr>
        <w:t>月</w:t>
      </w:r>
      <w:r>
        <w:rPr>
          <w:rFonts w:ascii="仿宋_GB2312" w:hAnsi="Times New Roman" w:eastAsia="仿宋_GB2312"/>
          <w:sz w:val="28"/>
          <w:szCs w:val="28"/>
        </w:rPr>
        <w:t>X</w:t>
      </w:r>
      <w:r>
        <w:rPr>
          <w:rFonts w:hint="eastAsia" w:ascii="仿宋_GB2312" w:hAnsi="Times New Roman" w:eastAsia="仿宋_GB2312"/>
          <w:sz w:val="28"/>
          <w:szCs w:val="28"/>
        </w:rPr>
        <w:t>日至</w:t>
      </w:r>
      <w:r>
        <w:rPr>
          <w:rFonts w:ascii="仿宋_GB2312" w:hAnsi="Times New Roman" w:eastAsia="仿宋_GB2312"/>
          <w:sz w:val="28"/>
          <w:szCs w:val="28"/>
        </w:rPr>
        <w:t>20XX</w:t>
      </w:r>
      <w:r>
        <w:rPr>
          <w:rFonts w:hint="eastAsia" w:ascii="仿宋_GB2312" w:hAnsi="Times New Roman" w:eastAsia="仿宋_GB2312"/>
          <w:sz w:val="28"/>
          <w:szCs w:val="28"/>
        </w:rPr>
        <w:t>年</w:t>
      </w:r>
      <w:r>
        <w:rPr>
          <w:rFonts w:ascii="仿宋_GB2312" w:hAnsi="Times New Roman" w:eastAsia="仿宋_GB2312"/>
          <w:sz w:val="28"/>
          <w:szCs w:val="28"/>
        </w:rPr>
        <w:t>X</w:t>
      </w:r>
      <w:r>
        <w:rPr>
          <w:rFonts w:hint="eastAsia" w:ascii="仿宋_GB2312" w:hAnsi="Times New Roman" w:eastAsia="仿宋_GB2312"/>
          <w:sz w:val="28"/>
          <w:szCs w:val="28"/>
        </w:rPr>
        <w:t>月</w:t>
      </w:r>
      <w:r>
        <w:rPr>
          <w:rFonts w:ascii="仿宋_GB2312" w:hAnsi="Times New Roman" w:eastAsia="仿宋_GB2312"/>
          <w:sz w:val="28"/>
          <w:szCs w:val="28"/>
        </w:rPr>
        <w:t>X</w:t>
      </w:r>
      <w:r>
        <w:rPr>
          <w:rFonts w:hint="eastAsia" w:ascii="仿宋_GB2312" w:hAnsi="Times New Roman" w:eastAsia="仿宋_GB2312"/>
          <w:sz w:val="28"/>
          <w:szCs w:val="28"/>
        </w:rPr>
        <w:t>日</w:t>
      </w:r>
      <w:r>
        <w:rPr>
          <w:rFonts w:hint="eastAsia" w:ascii="仿宋_GB2312" w:hAnsi="Times New Roman" w:eastAsia="仿宋_GB2312"/>
          <w:sz w:val="30"/>
          <w:szCs w:val="30"/>
        </w:rPr>
        <w:t>。</w:t>
      </w:r>
    </w:p>
    <w:p w14:paraId="3693F34C">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lang w:val="en-US" w:eastAsia="zh-CN"/>
        </w:rPr>
        <w:t>4</w:t>
      </w:r>
      <w:r>
        <w:rPr>
          <w:rFonts w:hint="eastAsia" w:ascii="仿宋_GB2312" w:hAnsi="Times New Roman" w:eastAsia="仿宋_GB2312"/>
          <w:sz w:val="30"/>
          <w:szCs w:val="30"/>
        </w:rPr>
        <w:t>、回售价格：面值</w:t>
      </w:r>
      <w:r>
        <w:rPr>
          <w:rFonts w:ascii="仿宋_GB2312" w:hAnsi="Times New Roman" w:eastAsia="仿宋_GB2312"/>
          <w:sz w:val="30"/>
          <w:szCs w:val="30"/>
        </w:rPr>
        <w:t>XX</w:t>
      </w:r>
      <w:r>
        <w:rPr>
          <w:rFonts w:hint="eastAsia" w:ascii="仿宋_GB2312" w:hAnsi="Times New Roman" w:eastAsia="仿宋_GB2312"/>
          <w:sz w:val="30"/>
          <w:szCs w:val="30"/>
        </w:rPr>
        <w:t>元人民币。</w:t>
      </w:r>
    </w:p>
    <w:p w14:paraId="68626487">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lang w:val="en-US" w:eastAsia="zh-CN"/>
        </w:rPr>
        <w:t>5</w:t>
      </w:r>
      <w:r>
        <w:rPr>
          <w:rFonts w:hint="eastAsia" w:ascii="仿宋_GB2312" w:hAnsi="Times New Roman" w:eastAsia="仿宋_GB2312"/>
          <w:sz w:val="30"/>
          <w:szCs w:val="30"/>
        </w:rPr>
        <w:t>、回售登记办法：投资者可选择将持有的债券全部或部分回售给发行人，在回售登记期内通过上海证券交易所交易系统进行回售申报</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如果当日未能申报成功，或有未进行回售申报的债券余额，可于次日继续进行回售申报</w:t>
      </w:r>
      <w:r>
        <w:rPr>
          <w:rFonts w:hint="eastAsia" w:hAnsi="Times New Roman"/>
          <w:sz w:val="30"/>
          <w:szCs w:val="30"/>
          <w:lang w:eastAsia="zh-CN"/>
        </w:rPr>
        <w:t>（</w:t>
      </w:r>
      <w:r>
        <w:rPr>
          <w:rFonts w:hint="eastAsia" w:ascii="仿宋_GB2312" w:hAnsi="Times New Roman" w:eastAsia="仿宋_GB2312"/>
          <w:sz w:val="30"/>
          <w:szCs w:val="30"/>
        </w:rPr>
        <w:t>限回售登记期内</w:t>
      </w:r>
      <w:r>
        <w:rPr>
          <w:rFonts w:hint="eastAsia" w:hAnsi="Times New Roman"/>
          <w:sz w:val="30"/>
          <w:szCs w:val="30"/>
          <w:lang w:eastAsia="zh-CN"/>
        </w:rPr>
        <w:t>）</w:t>
      </w:r>
      <w:r>
        <w:rPr>
          <w:rFonts w:hint="eastAsia" w:ascii="仿宋_GB2312" w:hAnsi="Times New Roman" w:eastAsia="仿宋_GB2312"/>
          <w:sz w:val="30"/>
          <w:szCs w:val="30"/>
        </w:rPr>
        <w:t>。</w:t>
      </w:r>
    </w:p>
    <w:p w14:paraId="25CBC981">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lang w:val="en-US" w:eastAsia="zh-CN"/>
        </w:rPr>
        <w:t>6</w:t>
      </w:r>
      <w:r>
        <w:rPr>
          <w:rFonts w:hint="eastAsia" w:ascii="仿宋_GB2312" w:hAnsi="Times New Roman" w:eastAsia="仿宋_GB2312"/>
          <w:sz w:val="30"/>
          <w:szCs w:val="30"/>
        </w:rPr>
        <w:t>、选择回售的投资者须于回售登记期内进行登记，逾期未办理回售登记手续即视为投资者放弃回售，同意继续持有本期债券。</w:t>
      </w:r>
    </w:p>
    <w:p w14:paraId="214C6146">
      <w:pPr>
        <w:widowControl/>
        <w:snapToGrid w:val="0"/>
        <w:spacing w:line="400" w:lineRule="exact"/>
        <w:ind w:firstLine="600" w:firstLineChars="200"/>
        <w:jc w:val="left"/>
        <w:rPr>
          <w:rFonts w:hint="eastAsia" w:ascii="Calibri" w:hAnsi="Calibri" w:eastAsia="仿宋_GB2312"/>
          <w:sz w:val="28"/>
          <w:szCs w:val="28"/>
          <w:lang w:eastAsia="zh-CN"/>
        </w:rPr>
      </w:pPr>
      <w:r>
        <w:rPr>
          <w:rFonts w:hint="eastAsia" w:ascii="仿宋_GB2312" w:hAnsi="Times New Roman" w:eastAsia="仿宋_GB2312"/>
          <w:sz w:val="30"/>
          <w:szCs w:val="30"/>
          <w:lang w:val="en-US" w:eastAsia="zh-CN"/>
        </w:rPr>
        <w:t>7</w:t>
      </w:r>
      <w:r>
        <w:rPr>
          <w:rFonts w:hint="eastAsia" w:ascii="仿宋_GB2312" w:hAnsi="Times New Roman" w:eastAsia="仿宋_GB2312"/>
          <w:sz w:val="30"/>
          <w:szCs w:val="30"/>
        </w:rPr>
        <w:t>、【可撤销】</w:t>
      </w:r>
      <w:r>
        <w:rPr>
          <w:rFonts w:hint="eastAsia" w:ascii="仿宋_GB2312" w:hAnsi="Times New Roman" w:eastAsia="仿宋_GB2312"/>
          <w:sz w:val="30"/>
          <w:szCs w:val="30"/>
          <w:lang w:eastAsia="zh-CN"/>
        </w:rPr>
        <w:t>原撤销期为</w:t>
      </w:r>
      <w:r>
        <w:rPr>
          <w:rFonts w:hint="eastAsia" w:ascii="仿宋_GB2312" w:hAnsi="Times New Roman" w:eastAsia="仿宋_GB2312"/>
          <w:sz w:val="30"/>
          <w:szCs w:val="30"/>
        </w:rPr>
        <w:t>20XX年X月X日至20XX年X月X日</w:t>
      </w:r>
      <w:r>
        <w:rPr>
          <w:rFonts w:hint="eastAsia" w:ascii="仿宋_GB2312" w:hAnsi="Times New Roman" w:eastAsia="仿宋_GB2312"/>
          <w:sz w:val="30"/>
          <w:szCs w:val="30"/>
          <w:lang w:eastAsia="zh-CN"/>
        </w:rPr>
        <w:t>。本次</w:t>
      </w:r>
      <w:r>
        <w:rPr>
          <w:rFonts w:hint="eastAsia" w:ascii="仿宋_GB2312" w:hAnsi="Times New Roman" w:eastAsia="仿宋_GB2312"/>
          <w:sz w:val="28"/>
          <w:szCs w:val="28"/>
          <w:lang w:eastAsia="zh-CN"/>
        </w:rPr>
        <w:t>新增的回售撤销期为</w:t>
      </w:r>
      <w:r>
        <w:rPr>
          <w:rFonts w:hint="eastAsia" w:ascii="仿宋_GB2312" w:hAnsi="Times New Roman" w:eastAsia="仿宋_GB2312"/>
          <w:sz w:val="28"/>
          <w:szCs w:val="28"/>
        </w:rPr>
        <w:t>20XX年X月X日至20XX年X月X日</w:t>
      </w:r>
      <w:r>
        <w:rPr>
          <w:rFonts w:hint="eastAsia" w:ascii="仿宋_GB2312" w:hAnsi="Times New Roman" w:eastAsia="仿宋_GB2312"/>
          <w:sz w:val="28"/>
          <w:szCs w:val="28"/>
          <w:lang w:eastAsia="zh-CN"/>
        </w:rPr>
        <w:t>（如有）。</w:t>
      </w:r>
      <w:r>
        <w:rPr>
          <w:rFonts w:hint="eastAsia" w:ascii="仿宋_GB2312" w:hAnsi="Times New Roman" w:eastAsia="仿宋_GB2312"/>
          <w:sz w:val="30"/>
          <w:szCs w:val="30"/>
        </w:rPr>
        <w:t>已进行回售登记的投资者可通过固定收益证券综合电子平台或上海证券交易所认可的方式办理回售撤销业务。</w:t>
      </w:r>
    </w:p>
    <w:p w14:paraId="33820F6B">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【不可撤销】本次回售申报不可撤销。</w:t>
      </w:r>
    </w:p>
    <w:p w14:paraId="54E6D5D1">
      <w:pPr>
        <w:widowControl/>
        <w:snapToGrid w:val="0"/>
        <w:spacing w:line="400" w:lineRule="exact"/>
        <w:ind w:firstLine="600" w:firstLineChars="200"/>
        <w:jc w:val="left"/>
        <w:rPr>
          <w:rFonts w:hint="eastAsia" w:ascii="仿宋_GB2312" w:hAnsi="Times New Roman" w:eastAsia="仿宋_GB2312"/>
          <w:sz w:val="30"/>
          <w:szCs w:val="30"/>
        </w:rPr>
      </w:pPr>
      <w:r>
        <w:rPr>
          <w:rFonts w:hint="eastAsia" w:ascii="仿宋_GB2312" w:hAnsi="Times New Roman" w:eastAsia="仿宋_GB2312"/>
          <w:sz w:val="30"/>
          <w:szCs w:val="30"/>
          <w:lang w:val="en-US" w:eastAsia="zh-CN"/>
        </w:rPr>
        <w:t>8</w:t>
      </w:r>
      <w:r>
        <w:rPr>
          <w:rFonts w:hint="eastAsia" w:ascii="仿宋_GB2312" w:hAnsi="Times New Roman" w:eastAsia="仿宋_GB2312"/>
          <w:sz w:val="30"/>
          <w:szCs w:val="30"/>
        </w:rPr>
        <w:t>、回售资金兑付日</w:t>
      </w:r>
      <w:r>
        <w:rPr>
          <w:rFonts w:hint="eastAsia" w:hAnsi="Times New Roman"/>
          <w:sz w:val="30"/>
          <w:szCs w:val="30"/>
          <w:lang w:eastAsia="zh-CN"/>
        </w:rPr>
        <w:t>：</w:t>
      </w:r>
      <w:r>
        <w:rPr>
          <w:rFonts w:hint="eastAsia" w:ascii="仿宋_GB2312" w:hAnsi="Times New Roman" w:eastAsia="仿宋_GB2312"/>
          <w:sz w:val="30"/>
          <w:szCs w:val="30"/>
        </w:rPr>
        <w:t>20XX年X月X日。</w:t>
      </w:r>
    </w:p>
    <w:p w14:paraId="6B47BB8F">
      <w:pPr>
        <w:widowControl/>
        <w:spacing w:line="400" w:lineRule="exact"/>
        <w:ind w:firstLine="600" w:firstLineChars="200"/>
        <w:jc w:val="left"/>
        <w:rPr>
          <w:rFonts w:ascii="仿宋_GB2312" w:hAnsi="Times New Roman" w:eastAsia="仿宋_GB2312"/>
          <w:sz w:val="30"/>
          <w:szCs w:val="30"/>
        </w:rPr>
      </w:pPr>
    </w:p>
    <w:p w14:paraId="13E5CD1A">
      <w:pPr>
        <w:widowControl/>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特此公告。</w:t>
      </w:r>
    </w:p>
    <w:p w14:paraId="7D23B014">
      <w:pPr>
        <w:widowControl/>
        <w:spacing w:line="400" w:lineRule="exact"/>
        <w:ind w:firstLine="420" w:firstLineChars="0"/>
        <w:jc w:val="right"/>
        <w:rPr>
          <w:rFonts w:ascii="仿宋_GB2312" w:hAnsi="Times New Roman" w:eastAsia="仿宋_GB2312"/>
          <w:sz w:val="30"/>
          <w:szCs w:val="30"/>
        </w:rPr>
      </w:pPr>
      <w:r>
        <w:rPr>
          <w:rFonts w:ascii="仿宋_GB2312" w:hAnsi="Times New Roman" w:eastAsia="仿宋_GB2312"/>
          <w:sz w:val="30"/>
          <w:szCs w:val="30"/>
        </w:rPr>
        <w:t>XX</w:t>
      </w:r>
      <w:r>
        <w:rPr>
          <w:rFonts w:hint="eastAsia" w:ascii="仿宋_GB2312" w:hAnsi="Times New Roman" w:eastAsia="仿宋_GB2312"/>
          <w:sz w:val="30"/>
          <w:szCs w:val="30"/>
        </w:rPr>
        <w:t>公司</w:t>
      </w:r>
    </w:p>
    <w:p w14:paraId="3F36AF2D">
      <w:pPr>
        <w:widowControl/>
        <w:spacing w:line="400" w:lineRule="exact"/>
        <w:ind w:firstLine="0" w:firstLineChars="0"/>
        <w:jc w:val="right"/>
        <w:rPr>
          <w:rFonts w:ascii="仿宋_GB2312" w:hAnsi="Times New Roman" w:eastAsia="仿宋_GB2312"/>
          <w:sz w:val="30"/>
          <w:szCs w:val="30"/>
        </w:rPr>
      </w:pPr>
      <w:r>
        <w:rPr>
          <w:rFonts w:hint="eastAsia" w:ascii="仿宋_GB2312" w:hAnsi="Times New Roman" w:eastAsia="仿宋_GB2312"/>
          <w:sz w:val="30"/>
          <w:szCs w:val="30"/>
        </w:rPr>
        <w:t>20XX年X月X日</w:t>
      </w:r>
    </w:p>
    <w:p w14:paraId="4C63DE91">
      <w:pPr>
        <w:widowControl w:val="0"/>
        <w:spacing w:line="400" w:lineRule="exact"/>
        <w:ind w:firstLine="0" w:firstLineChars="0"/>
        <w:outlineLvl w:val="9"/>
        <w:rPr>
          <w:rFonts w:hint="eastAsia" w:ascii="仿宋_GB2312" w:hAnsi="宋体" w:eastAsia="仿宋_GB2312" w:cstheme="minorBidi"/>
          <w:b/>
          <w:sz w:val="32"/>
          <w:szCs w:val="32"/>
        </w:rPr>
        <w:sectPr>
          <w:footerReference r:id="rId13" w:type="default"/>
          <w:pgSz w:w="11906" w:h="16838"/>
          <w:pgMar w:top="2098" w:right="1474" w:bottom="1984" w:left="1587" w:header="851" w:footer="992" w:gutter="0"/>
          <w:pgNumType w:fmt="decimal"/>
          <w:cols w:space="425" w:num="1"/>
          <w:docGrid w:type="lines" w:linePitch="312" w:charSpace="0"/>
        </w:sectPr>
      </w:pPr>
      <w:bookmarkStart w:id="1926" w:name="_Toc511754949"/>
      <w:bookmarkStart w:id="1927" w:name="_Toc1807866608"/>
      <w:bookmarkStart w:id="1928" w:name="_Toc1093457114"/>
      <w:bookmarkStart w:id="1929" w:name="_Toc490157643"/>
      <w:bookmarkStart w:id="1930" w:name="_Toc218741218"/>
      <w:bookmarkStart w:id="1931" w:name="_Toc1088290650"/>
      <w:bookmarkStart w:id="1932" w:name="_Toc529204388"/>
      <w:bookmarkStart w:id="1933" w:name="_Toc45336811"/>
      <w:bookmarkStart w:id="1934" w:name="_Toc705202922"/>
    </w:p>
    <w:p w14:paraId="0E6BC9A0">
      <w:pPr>
        <w:widowControl w:val="0"/>
        <w:spacing w:line="400" w:lineRule="exact"/>
        <w:ind w:firstLine="0" w:firstLineChars="0"/>
        <w:outlineLvl w:val="0"/>
        <w:rPr>
          <w:rFonts w:hint="eastAsia" w:ascii="仿宋_GB2312" w:hAnsi="宋体" w:eastAsia="仿宋_GB2312" w:cstheme="minorBidi"/>
          <w:b/>
          <w:sz w:val="32"/>
          <w:szCs w:val="32"/>
        </w:rPr>
      </w:pPr>
      <w:bookmarkStart w:id="1935" w:name="_Toc1819501076"/>
      <w:bookmarkStart w:id="1936" w:name="_Toc1674159594"/>
      <w:bookmarkStart w:id="1937" w:name="_Toc577358269"/>
      <w:bookmarkStart w:id="1938" w:name="_Toc1466351597"/>
      <w:bookmarkStart w:id="1939" w:name="_Toc871284494"/>
      <w:bookmarkStart w:id="1940" w:name="_Toc1024499962"/>
      <w:bookmarkStart w:id="1941" w:name="_Toc136931277"/>
      <w:bookmarkStart w:id="1942" w:name="_Toc257193167"/>
      <w:bookmarkStart w:id="1943" w:name="_Toc1151516167"/>
      <w:bookmarkStart w:id="1944" w:name="_Toc743324950"/>
      <w:bookmarkStart w:id="1945" w:name="_Toc989364562"/>
      <w:bookmarkStart w:id="1946" w:name="_Toc1998027663"/>
      <w:bookmarkStart w:id="1947" w:name="_Toc661611712"/>
      <w:bookmarkStart w:id="1948" w:name="_Toc562303477"/>
      <w:bookmarkStart w:id="1949" w:name="_Toc2118586369"/>
      <w:bookmarkStart w:id="1950" w:name="_Toc1108812589"/>
      <w:bookmarkStart w:id="1951" w:name="_Toc47854511"/>
      <w:bookmarkStart w:id="1952" w:name="_Toc30612090"/>
      <w:bookmarkStart w:id="1953" w:name="_Toc1141434727"/>
      <w:bookmarkStart w:id="1954" w:name="_Toc270543687"/>
      <w:r>
        <w:rPr>
          <w:rFonts w:hint="eastAsia" w:ascii="仿宋_GB2312" w:hAnsi="宋体" w:eastAsia="仿宋_GB2312" w:cstheme="minorBidi"/>
          <w:b/>
          <w:sz w:val="32"/>
          <w:szCs w:val="32"/>
        </w:rPr>
        <w:t>附件</w:t>
      </w:r>
      <w:r>
        <w:rPr>
          <w:rFonts w:hint="eastAsia" w:ascii="仿宋_GB2312" w:hAnsi="宋体" w:eastAsia="仿宋_GB2312" w:cstheme="minorBidi"/>
          <w:b/>
          <w:sz w:val="32"/>
          <w:szCs w:val="32"/>
          <w:lang w:val="en-US" w:eastAsia="zh-CN"/>
        </w:rPr>
        <w:t>7</w:t>
      </w:r>
      <w:r>
        <w:rPr>
          <w:rFonts w:hint="eastAsia" w:ascii="仿宋_GB2312" w:hAnsi="宋体" w:eastAsia="仿宋_GB2312" w:cstheme="minorBidi"/>
          <w:b/>
          <w:sz w:val="32"/>
          <w:szCs w:val="32"/>
        </w:rPr>
        <w:t>：《</w:t>
      </w:r>
      <w:r>
        <w:rPr>
          <w:rFonts w:hint="eastAsia" w:ascii="仿宋_GB2312" w:hAnsi="宋体" w:eastAsia="仿宋_GB2312" w:cstheme="minorBidi"/>
          <w:b/>
          <w:sz w:val="32"/>
          <w:szCs w:val="32"/>
          <w:lang w:eastAsia="zh-CN"/>
        </w:rPr>
        <w:t>债券</w:t>
      </w:r>
      <w:r>
        <w:rPr>
          <w:rFonts w:hint="eastAsia" w:ascii="仿宋_GB2312" w:hAnsi="宋体" w:eastAsia="仿宋_GB2312" w:cstheme="minorBidi"/>
          <w:b/>
          <w:sz w:val="32"/>
          <w:szCs w:val="32"/>
        </w:rPr>
        <w:t>回售结果公告》</w:t>
      </w:r>
      <w:bookmarkEnd w:id="1902"/>
      <w:bookmarkEnd w:id="1903"/>
      <w:bookmarkEnd w:id="1904"/>
      <w:bookmarkEnd w:id="190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p>
    <w:p w14:paraId="2648B6D3">
      <w:pPr>
        <w:widowControl/>
        <w:spacing w:line="400" w:lineRule="exact"/>
        <w:ind w:firstLine="0" w:firstLineChars="0"/>
        <w:jc w:val="left"/>
        <w:rPr>
          <w:rFonts w:hint="eastAsia" w:ascii="仿宋_GB2312" w:hAnsi="Times New Roman" w:eastAsia="仿宋_GB2312"/>
          <w:sz w:val="30"/>
          <w:szCs w:val="30"/>
        </w:rPr>
      </w:pPr>
    </w:p>
    <w:p w14:paraId="5C8D2390">
      <w:pPr>
        <w:widowControl/>
        <w:spacing w:line="400" w:lineRule="exact"/>
        <w:ind w:firstLine="0" w:firstLineChars="0"/>
        <w:jc w:val="left"/>
        <w:rPr>
          <w:rFonts w:hint="eastAsia" w:ascii="仿宋_GB2312" w:hAnsi="Times New Roman" w:eastAsia="仿宋_GB2312"/>
          <w:sz w:val="30"/>
          <w:szCs w:val="30"/>
        </w:rPr>
      </w:pPr>
      <w:r>
        <w:rPr>
          <w:rFonts w:hint="eastAsia" w:ascii="仿宋_GB2312" w:hAnsi="Times New Roman" w:eastAsia="仿宋_GB2312"/>
          <w:sz w:val="30"/>
          <w:szCs w:val="30"/>
        </w:rPr>
        <w:t xml:space="preserve">债券代码：                       债券简称：  </w:t>
      </w:r>
    </w:p>
    <w:p w14:paraId="3DCE6E7A">
      <w:pPr>
        <w:widowControl/>
        <w:spacing w:line="400" w:lineRule="exact"/>
        <w:ind w:firstLine="0" w:firstLineChars="0"/>
        <w:jc w:val="left"/>
        <w:rPr>
          <w:rFonts w:ascii="仿宋_GB2312" w:hAnsi="Times New Roman" w:eastAsia="仿宋_GB2312"/>
          <w:sz w:val="30"/>
          <w:szCs w:val="30"/>
        </w:rPr>
      </w:pPr>
      <w:r>
        <w:rPr>
          <w:rFonts w:hint="eastAsia" w:ascii="仿宋_GB2312" w:hAnsi="Times New Roman" w:eastAsia="仿宋_GB2312"/>
          <w:sz w:val="30"/>
          <w:szCs w:val="30"/>
        </w:rPr>
        <w:t xml:space="preserve">           </w:t>
      </w:r>
    </w:p>
    <w:p w14:paraId="591C00EB">
      <w:pPr>
        <w:widowControl/>
        <w:pBdr>
          <w:top w:val="single" w:color="auto" w:sz="4" w:space="1"/>
          <w:left w:val="single" w:color="auto" w:sz="4" w:space="4"/>
          <w:bottom w:val="single" w:color="auto" w:sz="4" w:space="1"/>
          <w:right w:val="single" w:color="auto" w:sz="4" w:space="4"/>
        </w:pBdr>
        <w:adjustRightInd w:val="0"/>
        <w:snapToGrid w:val="0"/>
        <w:spacing w:line="240" w:lineRule="auto"/>
        <w:ind w:firstLine="0" w:firstLineChars="0"/>
        <w:jc w:val="center"/>
        <w:rPr>
          <w:rFonts w:hint="eastAsia" w:ascii="仿宋_GB2312" w:hAnsi="宋体" w:eastAsia="仿宋_GB2312"/>
          <w:bCs/>
          <w:sz w:val="30"/>
          <w:szCs w:val="30"/>
        </w:rPr>
      </w:pPr>
      <w:r>
        <w:rPr>
          <w:rFonts w:hint="eastAsia" w:ascii="仿宋_GB2312" w:hAnsi="宋体" w:eastAsia="仿宋_GB2312"/>
          <w:bCs/>
          <w:sz w:val="30"/>
          <w:szCs w:val="30"/>
        </w:rPr>
        <w:t>XX公司债券20XX年债券回售实施结果公告</w:t>
      </w:r>
    </w:p>
    <w:p w14:paraId="25997F4A">
      <w:pPr>
        <w:widowControl/>
        <w:spacing w:line="400" w:lineRule="exact"/>
        <w:ind w:firstLine="600" w:firstLineChars="200"/>
        <w:jc w:val="left"/>
        <w:rPr>
          <w:rFonts w:hint="eastAsia" w:ascii="仿宋_GB2312" w:hAnsi="Times New Roman" w:eastAsia="仿宋_GB2312"/>
          <w:sz w:val="30"/>
          <w:szCs w:val="30"/>
        </w:rPr>
      </w:pPr>
    </w:p>
    <w:p w14:paraId="6BFFC4CF">
      <w:pPr>
        <w:widowControl/>
        <w:spacing w:line="400" w:lineRule="exact"/>
        <w:ind w:firstLine="0" w:firstLineChars="0"/>
        <w:jc w:val="left"/>
        <w:rPr>
          <w:rFonts w:hint="eastAsia" w:ascii="仿宋_GB2312" w:hAnsi="Times New Roman" w:eastAsia="仿宋_GB2312"/>
          <w:sz w:val="30"/>
          <w:szCs w:val="30"/>
        </w:rPr>
      </w:pPr>
    </w:p>
    <w:p w14:paraId="5153A80E">
      <w:pPr>
        <w:widowControl w:val="0"/>
        <w:adjustRightInd w:val="0"/>
        <w:snapToGrid w:val="0"/>
        <w:spacing w:line="400" w:lineRule="exact"/>
        <w:ind w:firstLine="510" w:firstLineChars="0"/>
        <w:jc w:val="center"/>
        <w:rPr>
          <w:rFonts w:hint="eastAsia" w:ascii="仿宋_GB2312" w:hAnsi="宋体" w:eastAsia="仿宋_GB2312"/>
          <w:b/>
          <w:bCs w:val="0"/>
          <w:sz w:val="32"/>
          <w:szCs w:val="32"/>
        </w:rPr>
      </w:pPr>
    </w:p>
    <w:p w14:paraId="24E7D771">
      <w:pPr>
        <w:widowControl/>
        <w:snapToGrid w:val="0"/>
        <w:spacing w:line="400" w:lineRule="exact"/>
        <w:ind w:firstLine="600" w:firstLineChars="200"/>
        <w:jc w:val="left"/>
        <w:rPr>
          <w:rFonts w:hint="eastAsia" w:ascii="仿宋_GB2312" w:hAnsi="Times New Roman" w:eastAsia="仿宋_GB2312"/>
          <w:sz w:val="30"/>
          <w:szCs w:val="30"/>
          <w:lang w:eastAsia="zh-CN"/>
        </w:rPr>
      </w:pPr>
      <w:r>
        <w:rPr>
          <w:rFonts w:hint="eastAsia" w:ascii="仿宋_GB2312" w:hAnsi="Times New Roman" w:eastAsia="仿宋_GB2312"/>
          <w:sz w:val="30"/>
          <w:szCs w:val="30"/>
        </w:rPr>
        <w:t>一、本期债券回售登记情况</w:t>
      </w:r>
      <w:r>
        <w:rPr>
          <w:rFonts w:hint="eastAsia" w:hAnsi="Times New Roman"/>
          <w:sz w:val="30"/>
          <w:szCs w:val="30"/>
          <w:lang w:eastAsia="zh-CN"/>
        </w:rPr>
        <w:t>如下：</w:t>
      </w:r>
    </w:p>
    <w:p w14:paraId="4225C64D">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1、债券代码：</w:t>
      </w:r>
    </w:p>
    <w:p w14:paraId="0ECA88C4">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2、债券简称：</w:t>
      </w:r>
    </w:p>
    <w:p w14:paraId="13085EAC">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3、回售登记期：20</w:t>
      </w:r>
      <w:r>
        <w:rPr>
          <w:rFonts w:ascii="仿宋_GB2312" w:hAnsi="Times New Roman" w:eastAsia="仿宋_GB2312"/>
          <w:sz w:val="30"/>
          <w:szCs w:val="30"/>
        </w:rPr>
        <w:t>XX</w:t>
      </w:r>
      <w:r>
        <w:rPr>
          <w:rFonts w:hint="eastAsia" w:ascii="仿宋_GB2312" w:hAnsi="Times New Roman" w:eastAsia="仿宋_GB2312"/>
          <w:sz w:val="30"/>
          <w:szCs w:val="30"/>
        </w:rPr>
        <w:t>年</w:t>
      </w:r>
      <w:r>
        <w:rPr>
          <w:rFonts w:ascii="仿宋_GB2312" w:hAnsi="Times New Roman" w:eastAsia="仿宋_GB2312"/>
          <w:sz w:val="30"/>
          <w:szCs w:val="30"/>
        </w:rPr>
        <w:t>X</w:t>
      </w:r>
      <w:r>
        <w:rPr>
          <w:rFonts w:hint="eastAsia" w:ascii="仿宋_GB2312" w:hAnsi="Times New Roman" w:eastAsia="仿宋_GB2312"/>
          <w:sz w:val="30"/>
          <w:szCs w:val="30"/>
        </w:rPr>
        <w:t>月</w:t>
      </w:r>
      <w:r>
        <w:rPr>
          <w:rFonts w:ascii="仿宋_GB2312" w:hAnsi="Times New Roman" w:eastAsia="仿宋_GB2312"/>
          <w:sz w:val="30"/>
          <w:szCs w:val="30"/>
        </w:rPr>
        <w:t>X</w:t>
      </w:r>
      <w:r>
        <w:rPr>
          <w:rFonts w:hint="eastAsia" w:ascii="仿宋_GB2312" w:hAnsi="Times New Roman" w:eastAsia="仿宋_GB2312"/>
          <w:sz w:val="30"/>
          <w:szCs w:val="30"/>
        </w:rPr>
        <w:t>日至</w:t>
      </w:r>
      <w:r>
        <w:rPr>
          <w:rFonts w:ascii="仿宋_GB2312" w:hAnsi="Times New Roman" w:eastAsia="仿宋_GB2312"/>
          <w:sz w:val="30"/>
          <w:szCs w:val="30"/>
        </w:rPr>
        <w:t>20XX</w:t>
      </w:r>
      <w:r>
        <w:rPr>
          <w:rFonts w:hint="eastAsia" w:ascii="仿宋_GB2312" w:hAnsi="Times New Roman" w:eastAsia="仿宋_GB2312"/>
          <w:sz w:val="30"/>
          <w:szCs w:val="30"/>
        </w:rPr>
        <w:t>年</w:t>
      </w:r>
      <w:r>
        <w:rPr>
          <w:rFonts w:ascii="仿宋_GB2312" w:hAnsi="Times New Roman" w:eastAsia="仿宋_GB2312"/>
          <w:sz w:val="30"/>
          <w:szCs w:val="30"/>
        </w:rPr>
        <w:t>X</w:t>
      </w:r>
      <w:r>
        <w:rPr>
          <w:rFonts w:hint="eastAsia" w:ascii="仿宋_GB2312" w:hAnsi="Times New Roman" w:eastAsia="仿宋_GB2312"/>
          <w:sz w:val="30"/>
          <w:szCs w:val="30"/>
        </w:rPr>
        <w:t>月</w:t>
      </w:r>
      <w:r>
        <w:rPr>
          <w:rFonts w:ascii="仿宋_GB2312" w:hAnsi="Times New Roman" w:eastAsia="仿宋_GB2312"/>
          <w:sz w:val="30"/>
          <w:szCs w:val="30"/>
        </w:rPr>
        <w:t>X</w:t>
      </w:r>
      <w:r>
        <w:rPr>
          <w:rFonts w:hint="eastAsia" w:ascii="仿宋_GB2312" w:hAnsi="Times New Roman" w:eastAsia="仿宋_GB2312"/>
          <w:sz w:val="30"/>
          <w:szCs w:val="30"/>
        </w:rPr>
        <w:t>日。</w:t>
      </w:r>
    </w:p>
    <w:p w14:paraId="71409DE1">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4、回售价格：</w:t>
      </w:r>
      <w:r>
        <w:rPr>
          <w:rFonts w:ascii="仿宋_GB2312" w:hAnsi="Times New Roman" w:eastAsia="仿宋_GB2312"/>
          <w:sz w:val="30"/>
          <w:szCs w:val="30"/>
        </w:rPr>
        <w:t>XX</w:t>
      </w:r>
      <w:r>
        <w:rPr>
          <w:rFonts w:hint="eastAsia" w:ascii="仿宋_GB2312" w:hAnsi="Times New Roman" w:eastAsia="仿宋_GB2312"/>
          <w:sz w:val="30"/>
          <w:szCs w:val="30"/>
        </w:rPr>
        <w:t>元</w:t>
      </w:r>
      <w:r>
        <w:rPr>
          <w:rFonts w:hint="eastAsia" w:ascii="仿宋_GB2312" w:hAnsi="Times New Roman" w:eastAsia="仿宋_GB2312"/>
          <w:sz w:val="30"/>
          <w:szCs w:val="30"/>
          <w:lang w:val="en-US" w:eastAsia="zh-CN"/>
        </w:rPr>
        <w:t>/每张</w:t>
      </w:r>
      <w:r>
        <w:rPr>
          <w:rFonts w:hint="eastAsia" w:ascii="仿宋_GB2312" w:hAnsi="Times New Roman" w:eastAsia="仿宋_GB2312"/>
          <w:sz w:val="30"/>
          <w:szCs w:val="30"/>
        </w:rPr>
        <w:t>。</w:t>
      </w:r>
    </w:p>
    <w:p w14:paraId="66A481C3">
      <w:pPr>
        <w:widowControl/>
        <w:snapToGrid w:val="0"/>
        <w:spacing w:line="400" w:lineRule="exact"/>
        <w:ind w:firstLine="600" w:firstLineChars="200"/>
        <w:jc w:val="left"/>
        <w:rPr>
          <w:rFonts w:ascii="仿宋_GB2312" w:hAnsi="Times New Roman" w:eastAsia="仿宋_GB2312"/>
          <w:sz w:val="30"/>
          <w:szCs w:val="30"/>
        </w:rPr>
      </w:pPr>
      <w:r>
        <w:rPr>
          <w:rFonts w:ascii="仿宋_GB2312" w:hAnsi="Times New Roman" w:eastAsia="仿宋_GB2312"/>
          <w:sz w:val="30"/>
          <w:szCs w:val="30"/>
        </w:rPr>
        <w:t>5</w:t>
      </w:r>
      <w:r>
        <w:rPr>
          <w:rFonts w:hint="eastAsia" w:ascii="仿宋_GB2312" w:hAnsi="Times New Roman" w:eastAsia="仿宋_GB2312"/>
          <w:sz w:val="30"/>
          <w:szCs w:val="30"/>
        </w:rPr>
        <w:t>、回售数量（元）</w:t>
      </w:r>
      <w:r>
        <w:rPr>
          <w:rFonts w:hint="eastAsia" w:ascii="仿宋_GB2312" w:hAnsi="Times New Roman" w:eastAsia="仿宋_GB2312"/>
          <w:sz w:val="30"/>
          <w:szCs w:val="30"/>
          <w:lang w:eastAsia="zh-CN"/>
        </w:rPr>
        <w:t>：</w:t>
      </w:r>
    </w:p>
    <w:p w14:paraId="66DF231D">
      <w:pPr>
        <w:widowControl/>
        <w:snapToGrid w:val="0"/>
        <w:spacing w:line="400" w:lineRule="exact"/>
        <w:ind w:firstLine="600" w:firstLineChars="200"/>
        <w:jc w:val="left"/>
        <w:rPr>
          <w:rFonts w:ascii="仿宋_GB2312" w:hAnsi="Times New Roman" w:eastAsia="仿宋_GB2312"/>
          <w:sz w:val="30"/>
          <w:szCs w:val="30"/>
        </w:rPr>
      </w:pPr>
      <w:r>
        <w:rPr>
          <w:rFonts w:ascii="仿宋_GB2312" w:hAnsi="Times New Roman" w:eastAsia="仿宋_GB2312"/>
          <w:sz w:val="30"/>
          <w:szCs w:val="30"/>
        </w:rPr>
        <w:t>6</w:t>
      </w:r>
      <w:r>
        <w:rPr>
          <w:rFonts w:hint="eastAsia" w:ascii="仿宋_GB2312" w:hAnsi="Times New Roman" w:eastAsia="仿宋_GB2312"/>
          <w:sz w:val="30"/>
          <w:szCs w:val="30"/>
        </w:rPr>
        <w:t>、回售金额（元）：</w:t>
      </w:r>
    </w:p>
    <w:p w14:paraId="52892B8A">
      <w:pPr>
        <w:widowControl/>
        <w:snapToGrid w:val="0"/>
        <w:spacing w:line="400" w:lineRule="exact"/>
        <w:ind w:firstLine="600" w:firstLineChars="200"/>
        <w:jc w:val="left"/>
        <w:rPr>
          <w:rFonts w:hint="eastAsia" w:ascii="仿宋_GB2312" w:hAnsi="Times New Roman" w:eastAsia="仿宋_GB2312"/>
          <w:sz w:val="30"/>
          <w:szCs w:val="30"/>
        </w:rPr>
      </w:pPr>
      <w:r>
        <w:rPr>
          <w:rFonts w:ascii="仿宋_GB2312" w:hAnsi="Times New Roman" w:eastAsia="仿宋_GB2312"/>
          <w:sz w:val="30"/>
          <w:szCs w:val="30"/>
        </w:rPr>
        <w:t>7</w:t>
      </w:r>
      <w:r>
        <w:rPr>
          <w:rFonts w:hint="eastAsia" w:ascii="仿宋_GB2312" w:hAnsi="Times New Roman" w:eastAsia="仿宋_GB2312"/>
          <w:sz w:val="30"/>
          <w:szCs w:val="30"/>
        </w:rPr>
        <w:t>、回售资金兑付日：</w:t>
      </w:r>
      <w:r>
        <w:rPr>
          <w:rFonts w:ascii="仿宋_GB2312" w:hAnsi="Times New Roman" w:eastAsia="仿宋_GB2312"/>
          <w:sz w:val="30"/>
          <w:szCs w:val="30"/>
        </w:rPr>
        <w:t>20XX</w:t>
      </w:r>
      <w:r>
        <w:rPr>
          <w:rFonts w:hint="eastAsia" w:ascii="仿宋_GB2312" w:hAnsi="Times New Roman" w:eastAsia="仿宋_GB2312"/>
          <w:sz w:val="30"/>
          <w:szCs w:val="30"/>
        </w:rPr>
        <w:t>年</w:t>
      </w:r>
      <w:r>
        <w:rPr>
          <w:rFonts w:ascii="仿宋_GB2312" w:hAnsi="Times New Roman" w:eastAsia="仿宋_GB2312"/>
          <w:sz w:val="30"/>
          <w:szCs w:val="30"/>
        </w:rPr>
        <w:t>X</w:t>
      </w:r>
      <w:r>
        <w:rPr>
          <w:rFonts w:hint="eastAsia" w:ascii="仿宋_GB2312" w:hAnsi="Times New Roman" w:eastAsia="仿宋_GB2312"/>
          <w:sz w:val="30"/>
          <w:szCs w:val="30"/>
        </w:rPr>
        <w:t>月</w:t>
      </w:r>
      <w:r>
        <w:rPr>
          <w:rFonts w:ascii="仿宋_GB2312" w:hAnsi="Times New Roman" w:eastAsia="仿宋_GB2312"/>
          <w:sz w:val="30"/>
          <w:szCs w:val="30"/>
        </w:rPr>
        <w:t>X</w:t>
      </w:r>
      <w:r>
        <w:rPr>
          <w:rFonts w:hint="eastAsia" w:ascii="仿宋_GB2312" w:hAnsi="Times New Roman" w:eastAsia="仿宋_GB2312"/>
          <w:sz w:val="30"/>
          <w:szCs w:val="30"/>
        </w:rPr>
        <w:t>日</w:t>
      </w:r>
    </w:p>
    <w:p w14:paraId="4581FAA7">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lang w:eastAsia="zh-CN"/>
        </w:rPr>
        <w:t>二</w:t>
      </w:r>
      <w:r>
        <w:rPr>
          <w:rFonts w:hint="eastAsia" w:ascii="仿宋_GB2312" w:hAnsi="Times New Roman" w:eastAsia="仿宋_GB2312"/>
          <w:sz w:val="30"/>
          <w:szCs w:val="30"/>
        </w:rPr>
        <w:t>、本期债券转售</w:t>
      </w:r>
      <w:r>
        <w:rPr>
          <w:rFonts w:hint="eastAsia" w:ascii="仿宋_GB2312" w:hAnsi="Times New Roman" w:eastAsia="仿宋_GB2312"/>
          <w:sz w:val="30"/>
          <w:szCs w:val="30"/>
          <w:lang w:eastAsia="zh-CN"/>
        </w:rPr>
        <w:t>或注销</w:t>
      </w:r>
      <w:r>
        <w:rPr>
          <w:rFonts w:hint="eastAsia" w:ascii="仿宋_GB2312" w:hAnsi="Times New Roman" w:eastAsia="仿宋_GB2312"/>
          <w:sz w:val="30"/>
          <w:szCs w:val="30"/>
        </w:rPr>
        <w:t>安排</w:t>
      </w:r>
    </w:p>
    <w:p w14:paraId="360DDB36">
      <w:pPr>
        <w:widowControl/>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【转售】发行人决定对本次回售债券进行转售，并于20XX年X月X日至20XX年X月X日按照相关规定办理回售债券的转售，拟转售债券金额不超过X</w:t>
      </w:r>
      <w:r>
        <w:rPr>
          <w:rFonts w:ascii="仿宋_GB2312" w:hAnsi="Times New Roman" w:eastAsia="仿宋_GB2312"/>
          <w:sz w:val="30"/>
          <w:szCs w:val="30"/>
        </w:rPr>
        <w:t>X</w:t>
      </w:r>
      <w:r>
        <w:rPr>
          <w:rFonts w:hint="eastAsia" w:ascii="仿宋_GB2312" w:hAnsi="Times New Roman" w:eastAsia="仿宋_GB2312"/>
          <w:sz w:val="30"/>
          <w:szCs w:val="30"/>
        </w:rPr>
        <w:t>元</w:t>
      </w:r>
      <w:r>
        <w:rPr>
          <w:rFonts w:hint="eastAsia" w:hAnsi="Times New Roman"/>
          <w:sz w:val="30"/>
          <w:szCs w:val="30"/>
          <w:lang w:eastAsia="zh-CN"/>
        </w:rPr>
        <w:t>，拟注销金额为</w:t>
      </w:r>
      <w:r>
        <w:rPr>
          <w:rFonts w:hint="eastAsia" w:hAnsi="Times New Roman"/>
          <w:sz w:val="30"/>
          <w:szCs w:val="30"/>
          <w:lang w:val="en-US" w:eastAsia="zh-CN"/>
        </w:rPr>
        <w:t>XX元</w:t>
      </w:r>
      <w:r>
        <w:rPr>
          <w:rFonts w:hint="eastAsia" w:ascii="仿宋_GB2312" w:hAnsi="Times New Roman" w:eastAsia="仿宋_GB2312"/>
          <w:sz w:val="30"/>
          <w:szCs w:val="30"/>
        </w:rPr>
        <w:t>。</w:t>
      </w:r>
    </w:p>
    <w:p w14:paraId="7C220FFE">
      <w:pPr>
        <w:widowControl/>
        <w:spacing w:line="400" w:lineRule="exact"/>
        <w:ind w:firstLine="600" w:firstLineChars="200"/>
        <w:jc w:val="left"/>
        <w:rPr>
          <w:rFonts w:hint="eastAsia" w:ascii="仿宋_GB2312" w:hAnsi="Times New Roman" w:eastAsia="仿宋_GB2312"/>
          <w:sz w:val="30"/>
          <w:szCs w:val="30"/>
        </w:rPr>
      </w:pPr>
      <w:r>
        <w:rPr>
          <w:rFonts w:hint="eastAsia" w:ascii="仿宋_GB2312" w:hAnsi="Times New Roman" w:eastAsia="仿宋_GB2312"/>
          <w:sz w:val="30"/>
          <w:szCs w:val="30"/>
        </w:rPr>
        <w:t>【不转售】发行人决定对本次回售债券不进行转售。经发行人最终确认，本期债券注销金额为X</w:t>
      </w:r>
      <w:r>
        <w:rPr>
          <w:rFonts w:ascii="仿宋_GB2312" w:hAnsi="Times New Roman" w:eastAsia="仿宋_GB2312"/>
          <w:sz w:val="30"/>
          <w:szCs w:val="30"/>
        </w:rPr>
        <w:t>X</w:t>
      </w:r>
      <w:r>
        <w:rPr>
          <w:rFonts w:hint="eastAsia" w:ascii="仿宋_GB2312" w:hAnsi="Times New Roman" w:eastAsia="仿宋_GB2312"/>
          <w:sz w:val="30"/>
          <w:szCs w:val="30"/>
        </w:rPr>
        <w:t>元。</w:t>
      </w:r>
    </w:p>
    <w:p w14:paraId="7D7A7D99">
      <w:pPr>
        <w:widowControl/>
        <w:spacing w:line="400" w:lineRule="exact"/>
        <w:ind w:firstLine="600" w:firstLineChars="200"/>
        <w:jc w:val="left"/>
        <w:rPr>
          <w:rFonts w:ascii="仿宋_GB2312" w:hAnsi="Times New Roman" w:eastAsia="仿宋_GB2312"/>
          <w:sz w:val="30"/>
          <w:szCs w:val="30"/>
        </w:rPr>
      </w:pPr>
    </w:p>
    <w:p w14:paraId="4B8D8313">
      <w:pPr>
        <w:widowControl/>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特此公告。</w:t>
      </w:r>
    </w:p>
    <w:p w14:paraId="464F1F7E">
      <w:pPr>
        <w:widowControl/>
        <w:spacing w:line="400" w:lineRule="exact"/>
        <w:ind w:firstLine="600" w:firstLineChars="200"/>
        <w:jc w:val="left"/>
        <w:rPr>
          <w:rFonts w:ascii="仿宋_GB2312" w:hAnsi="Times New Roman" w:eastAsia="仿宋_GB2312"/>
          <w:sz w:val="30"/>
          <w:szCs w:val="30"/>
        </w:rPr>
      </w:pPr>
    </w:p>
    <w:p w14:paraId="7CA1E019">
      <w:pPr>
        <w:widowControl/>
        <w:spacing w:line="400" w:lineRule="exact"/>
        <w:ind w:firstLine="600" w:firstLineChars="200"/>
        <w:jc w:val="left"/>
        <w:rPr>
          <w:rFonts w:ascii="仿宋_GB2312" w:hAnsi="Times New Roman" w:eastAsia="仿宋_GB2312"/>
          <w:sz w:val="30"/>
          <w:szCs w:val="30"/>
        </w:rPr>
      </w:pPr>
    </w:p>
    <w:p w14:paraId="0BE74908">
      <w:pPr>
        <w:widowControl/>
        <w:spacing w:line="400" w:lineRule="exact"/>
        <w:ind w:firstLine="420" w:firstLineChars="0"/>
        <w:jc w:val="right"/>
        <w:rPr>
          <w:rFonts w:ascii="仿宋_GB2312" w:hAnsi="Times New Roman" w:eastAsia="仿宋_GB2312"/>
          <w:sz w:val="30"/>
          <w:szCs w:val="30"/>
        </w:rPr>
      </w:pPr>
      <w:r>
        <w:rPr>
          <w:rFonts w:ascii="仿宋_GB2312" w:hAnsi="Times New Roman" w:eastAsia="仿宋_GB2312"/>
          <w:sz w:val="30"/>
          <w:szCs w:val="30"/>
        </w:rPr>
        <w:t>XX</w:t>
      </w:r>
      <w:r>
        <w:rPr>
          <w:rFonts w:hint="eastAsia" w:ascii="仿宋_GB2312" w:hAnsi="Times New Roman" w:eastAsia="仿宋_GB2312"/>
          <w:sz w:val="30"/>
          <w:szCs w:val="30"/>
        </w:rPr>
        <w:t>公司</w:t>
      </w:r>
    </w:p>
    <w:p w14:paraId="4D24BC20">
      <w:pPr>
        <w:widowControl/>
        <w:spacing w:line="400" w:lineRule="exact"/>
        <w:ind w:firstLine="0" w:firstLineChars="0"/>
        <w:jc w:val="right"/>
        <w:rPr>
          <w:rFonts w:ascii="仿宋_GB2312" w:hAnsi="Times New Roman" w:eastAsia="仿宋_GB2312"/>
          <w:sz w:val="30"/>
          <w:szCs w:val="30"/>
        </w:rPr>
      </w:pPr>
      <w:r>
        <w:rPr>
          <w:rFonts w:hint="eastAsia" w:ascii="仿宋_GB2312" w:hAnsi="Times New Roman" w:eastAsia="仿宋_GB2312"/>
          <w:sz w:val="30"/>
          <w:szCs w:val="30"/>
        </w:rPr>
        <w:t>20XX年X月X日</w:t>
      </w:r>
    </w:p>
    <w:p w14:paraId="48B1614F">
      <w:pPr>
        <w:widowControl w:val="0"/>
        <w:spacing w:line="400" w:lineRule="exact"/>
        <w:ind w:firstLine="0" w:firstLineChars="0"/>
        <w:outlineLvl w:val="9"/>
        <w:rPr>
          <w:rFonts w:hint="eastAsia" w:ascii="仿宋_GB2312" w:hAnsi="宋体" w:eastAsia="仿宋_GB2312" w:cstheme="minorBidi"/>
          <w:b/>
          <w:sz w:val="32"/>
          <w:szCs w:val="32"/>
        </w:rPr>
        <w:sectPr>
          <w:footerReference r:id="rId14" w:type="default"/>
          <w:pgSz w:w="11906" w:h="16838"/>
          <w:pgMar w:top="2098" w:right="1474" w:bottom="1984" w:left="1587" w:header="851" w:footer="992" w:gutter="0"/>
          <w:pgNumType w:fmt="decimal"/>
          <w:cols w:space="425" w:num="1"/>
          <w:docGrid w:type="lines" w:linePitch="312" w:charSpace="0"/>
        </w:sectPr>
      </w:pPr>
      <w:bookmarkStart w:id="1955" w:name="_Toc1431716040"/>
      <w:bookmarkStart w:id="1956" w:name="_Toc199156360"/>
      <w:bookmarkStart w:id="1957" w:name="_Toc184107360"/>
      <w:bookmarkStart w:id="1958" w:name="_Toc1845434920"/>
      <w:bookmarkStart w:id="1959" w:name="_Toc320286273"/>
      <w:bookmarkStart w:id="1960" w:name="_Toc328446830"/>
      <w:bookmarkStart w:id="1961" w:name="_Toc211526647"/>
      <w:bookmarkStart w:id="1962" w:name="_Toc2019566990"/>
      <w:bookmarkStart w:id="1963" w:name="_Toc1877986808"/>
      <w:bookmarkStart w:id="1964" w:name="_Toc175627100"/>
      <w:bookmarkStart w:id="1965" w:name="_Toc1976456592"/>
      <w:bookmarkStart w:id="1966" w:name="_Toc1495406968"/>
      <w:bookmarkStart w:id="1967" w:name="_Toc875822549"/>
    </w:p>
    <w:p w14:paraId="1D4FDF1F">
      <w:pPr>
        <w:widowControl w:val="0"/>
        <w:spacing w:line="400" w:lineRule="exact"/>
        <w:ind w:firstLine="0" w:firstLineChars="0"/>
        <w:outlineLvl w:val="0"/>
        <w:rPr>
          <w:rFonts w:hint="eastAsia" w:ascii="仿宋_GB2312" w:hAnsi="宋体" w:eastAsia="仿宋_GB2312" w:cstheme="minorBidi"/>
          <w:b/>
          <w:sz w:val="32"/>
          <w:szCs w:val="32"/>
        </w:rPr>
      </w:pPr>
      <w:bookmarkStart w:id="1968" w:name="_Toc1417730348"/>
      <w:bookmarkStart w:id="1969" w:name="_Toc364865903"/>
      <w:bookmarkStart w:id="1970" w:name="_Toc827590329"/>
      <w:bookmarkStart w:id="1971" w:name="_Toc1358680886"/>
      <w:bookmarkStart w:id="1972" w:name="_Toc173245943"/>
      <w:bookmarkStart w:id="1973" w:name="_Toc345976030"/>
      <w:bookmarkStart w:id="1974" w:name="_Toc465632276"/>
      <w:bookmarkStart w:id="1975" w:name="_Toc1261465345"/>
      <w:bookmarkStart w:id="1976" w:name="_Toc804866710"/>
      <w:bookmarkStart w:id="1977" w:name="_Toc1036579472"/>
      <w:bookmarkStart w:id="1978" w:name="_Toc2139789326"/>
      <w:bookmarkStart w:id="1979" w:name="_Toc361582078"/>
      <w:bookmarkStart w:id="1980" w:name="_Toc417162630"/>
      <w:bookmarkStart w:id="1981" w:name="_Toc2118283789"/>
      <w:bookmarkStart w:id="1982" w:name="_Toc1518132618"/>
      <w:bookmarkStart w:id="1983" w:name="_Toc1754095211"/>
      <w:bookmarkStart w:id="1984" w:name="_Toc1908460005"/>
      <w:bookmarkStart w:id="1985" w:name="_Toc958143954"/>
      <w:bookmarkStart w:id="1986" w:name="_Toc2012862834"/>
      <w:bookmarkStart w:id="1987" w:name="_Toc2025164435"/>
      <w:r>
        <w:rPr>
          <w:rFonts w:hint="eastAsia" w:ascii="仿宋_GB2312" w:hAnsi="宋体" w:eastAsia="仿宋_GB2312" w:cstheme="minorBidi"/>
          <w:b/>
          <w:sz w:val="32"/>
          <w:szCs w:val="32"/>
        </w:rPr>
        <w:t>附件</w:t>
      </w:r>
      <w:r>
        <w:rPr>
          <w:rFonts w:hint="eastAsia" w:ascii="仿宋_GB2312" w:hAnsi="宋体" w:eastAsia="仿宋_GB2312" w:cstheme="minorBidi"/>
          <w:b/>
          <w:sz w:val="32"/>
          <w:szCs w:val="32"/>
          <w:lang w:val="en-US" w:eastAsia="zh-CN"/>
        </w:rPr>
        <w:t>8</w:t>
      </w:r>
      <w:r>
        <w:rPr>
          <w:rFonts w:hint="eastAsia" w:ascii="仿宋_GB2312" w:hAnsi="宋体" w:eastAsia="仿宋_GB2312" w:cstheme="minorBidi"/>
          <w:b/>
          <w:sz w:val="32"/>
          <w:szCs w:val="32"/>
        </w:rPr>
        <w:t>：《</w:t>
      </w:r>
      <w:r>
        <w:rPr>
          <w:rFonts w:hint="eastAsia" w:ascii="仿宋_GB2312" w:hAnsi="宋体" w:eastAsia="仿宋_GB2312" w:cstheme="minorBidi"/>
          <w:b/>
          <w:sz w:val="32"/>
          <w:szCs w:val="32"/>
          <w:lang w:eastAsia="zh-CN"/>
        </w:rPr>
        <w:t>债券</w:t>
      </w:r>
      <w:r>
        <w:rPr>
          <w:rFonts w:hint="eastAsia" w:ascii="仿宋_GB2312" w:hAnsi="宋体" w:eastAsia="仿宋_GB2312" w:cstheme="minorBidi"/>
          <w:b/>
          <w:sz w:val="32"/>
          <w:szCs w:val="32"/>
        </w:rPr>
        <w:t>转售结果公告》</w:t>
      </w:r>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p>
    <w:p w14:paraId="084A489B">
      <w:pPr>
        <w:widowControl/>
        <w:spacing w:line="400" w:lineRule="exact"/>
        <w:ind w:firstLine="0" w:firstLineChars="0"/>
        <w:jc w:val="left"/>
        <w:rPr>
          <w:rFonts w:hint="eastAsia" w:ascii="仿宋_GB2312" w:hAnsi="Times New Roman" w:eastAsia="仿宋_GB2312"/>
          <w:sz w:val="30"/>
          <w:szCs w:val="30"/>
        </w:rPr>
      </w:pPr>
    </w:p>
    <w:p w14:paraId="4F745B84">
      <w:pPr>
        <w:widowControl/>
        <w:spacing w:line="400" w:lineRule="exact"/>
        <w:ind w:firstLine="0" w:firstLineChars="0"/>
        <w:jc w:val="left"/>
        <w:rPr>
          <w:rFonts w:ascii="仿宋_GB2312" w:hAnsi="Times New Roman" w:eastAsia="仿宋_GB2312"/>
          <w:sz w:val="30"/>
          <w:szCs w:val="30"/>
        </w:rPr>
      </w:pPr>
      <w:r>
        <w:rPr>
          <w:rFonts w:hint="eastAsia" w:ascii="仿宋_GB2312" w:hAnsi="Times New Roman" w:eastAsia="仿宋_GB2312"/>
          <w:sz w:val="30"/>
          <w:szCs w:val="30"/>
        </w:rPr>
        <w:t xml:space="preserve">债券代码：                       债券简称：             </w:t>
      </w:r>
    </w:p>
    <w:p w14:paraId="669562A2">
      <w:pPr>
        <w:widowControl w:val="0"/>
        <w:adjustRightInd w:val="0"/>
        <w:snapToGrid w:val="0"/>
        <w:spacing w:line="400" w:lineRule="exact"/>
        <w:ind w:firstLine="510" w:firstLineChars="0"/>
        <w:jc w:val="center"/>
        <w:rPr>
          <w:rFonts w:hint="eastAsia" w:ascii="仿宋_GB2312" w:hAnsi="宋体" w:eastAsia="仿宋_GB2312"/>
          <w:bCs/>
          <w:sz w:val="30"/>
          <w:szCs w:val="30"/>
        </w:rPr>
      </w:pPr>
    </w:p>
    <w:p w14:paraId="442C224A">
      <w:pPr>
        <w:widowControl w:val="0"/>
        <w:pBdr>
          <w:top w:val="single" w:color="auto" w:sz="4" w:space="1"/>
          <w:left w:val="single" w:color="auto" w:sz="4" w:space="4"/>
          <w:bottom w:val="single" w:color="auto" w:sz="4" w:space="1"/>
          <w:right w:val="single" w:color="auto" w:sz="4" w:space="4"/>
        </w:pBdr>
        <w:adjustRightInd w:val="0"/>
        <w:snapToGrid w:val="0"/>
        <w:spacing w:line="240" w:lineRule="auto"/>
        <w:ind w:firstLine="0" w:firstLineChars="0"/>
        <w:jc w:val="center"/>
        <w:rPr>
          <w:rFonts w:hint="eastAsia" w:ascii="仿宋_GB2312" w:hAnsi="宋体" w:eastAsia="仿宋_GB2312" w:cs="Times New Roman"/>
          <w:bCs w:val="0"/>
          <w:color w:val="000000"/>
          <w:sz w:val="30"/>
          <w:szCs w:val="30"/>
        </w:rPr>
      </w:pPr>
      <w:r>
        <w:rPr>
          <w:rFonts w:hint="eastAsia" w:ascii="仿宋_GB2312" w:hAnsi="宋体" w:eastAsia="仿宋_GB2312" w:cs="Times New Roman"/>
          <w:bCs w:val="0"/>
          <w:color w:val="000000"/>
          <w:sz w:val="30"/>
          <w:szCs w:val="30"/>
        </w:rPr>
        <w:t>XX公司债券20XX年债券转售实施结果公告</w:t>
      </w:r>
    </w:p>
    <w:p w14:paraId="149004AB">
      <w:pPr>
        <w:widowControl/>
        <w:snapToGrid w:val="0"/>
        <w:spacing w:line="400" w:lineRule="exact"/>
        <w:ind w:firstLine="0" w:firstLineChars="0"/>
        <w:jc w:val="left"/>
        <w:rPr>
          <w:rFonts w:ascii="仿宋_GB2312" w:hAnsi="Times New Roman" w:eastAsia="仿宋_GB2312"/>
          <w:sz w:val="30"/>
          <w:szCs w:val="30"/>
        </w:rPr>
      </w:pPr>
    </w:p>
    <w:p w14:paraId="7B343642">
      <w:pPr>
        <w:widowControl/>
        <w:snapToGrid w:val="0"/>
        <w:spacing w:line="400" w:lineRule="exact"/>
        <w:ind w:firstLine="600" w:firstLineChars="200"/>
        <w:jc w:val="left"/>
        <w:rPr>
          <w:rFonts w:hint="eastAsia" w:ascii="仿宋_GB2312" w:hAnsi="Times New Roman" w:eastAsia="仿宋_GB2312"/>
          <w:sz w:val="30"/>
          <w:szCs w:val="30"/>
          <w:lang w:eastAsia="zh-CN"/>
        </w:rPr>
      </w:pPr>
      <w:r>
        <w:rPr>
          <w:rFonts w:hint="eastAsia" w:ascii="仿宋_GB2312" w:hAnsi="Times New Roman" w:eastAsia="仿宋_GB2312"/>
          <w:sz w:val="30"/>
          <w:szCs w:val="30"/>
        </w:rPr>
        <w:t>一、本期债券回售登记情况</w:t>
      </w:r>
      <w:r>
        <w:rPr>
          <w:rFonts w:hint="eastAsia" w:hAnsi="Times New Roman"/>
          <w:sz w:val="30"/>
          <w:szCs w:val="30"/>
          <w:lang w:eastAsia="zh-CN"/>
        </w:rPr>
        <w:t>如下：</w:t>
      </w:r>
    </w:p>
    <w:p w14:paraId="47C2FC0A">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1、债券代码：</w:t>
      </w:r>
    </w:p>
    <w:p w14:paraId="17203B3B">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 xml:space="preserve">2、债券简称： </w:t>
      </w:r>
    </w:p>
    <w:p w14:paraId="0C78CAEB">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3、回售登记期：20</w:t>
      </w:r>
      <w:r>
        <w:rPr>
          <w:rFonts w:ascii="仿宋_GB2312" w:hAnsi="Times New Roman" w:eastAsia="仿宋_GB2312"/>
          <w:sz w:val="30"/>
          <w:szCs w:val="30"/>
        </w:rPr>
        <w:t>XX</w:t>
      </w:r>
      <w:r>
        <w:rPr>
          <w:rFonts w:hint="eastAsia" w:ascii="仿宋_GB2312" w:hAnsi="Times New Roman" w:eastAsia="仿宋_GB2312"/>
          <w:sz w:val="30"/>
          <w:szCs w:val="30"/>
        </w:rPr>
        <w:t>年</w:t>
      </w:r>
      <w:r>
        <w:rPr>
          <w:rFonts w:ascii="仿宋_GB2312" w:hAnsi="Times New Roman" w:eastAsia="仿宋_GB2312"/>
          <w:sz w:val="30"/>
          <w:szCs w:val="30"/>
        </w:rPr>
        <w:t>X</w:t>
      </w:r>
      <w:r>
        <w:rPr>
          <w:rFonts w:hint="eastAsia" w:ascii="仿宋_GB2312" w:hAnsi="Times New Roman" w:eastAsia="仿宋_GB2312"/>
          <w:sz w:val="30"/>
          <w:szCs w:val="30"/>
        </w:rPr>
        <w:t>月</w:t>
      </w:r>
      <w:r>
        <w:rPr>
          <w:rFonts w:ascii="仿宋_GB2312" w:hAnsi="Times New Roman" w:eastAsia="仿宋_GB2312"/>
          <w:sz w:val="30"/>
          <w:szCs w:val="30"/>
        </w:rPr>
        <w:t>X</w:t>
      </w:r>
      <w:r>
        <w:rPr>
          <w:rFonts w:hint="eastAsia" w:ascii="仿宋_GB2312" w:hAnsi="Times New Roman" w:eastAsia="仿宋_GB2312"/>
          <w:sz w:val="30"/>
          <w:szCs w:val="30"/>
        </w:rPr>
        <w:t>日至</w:t>
      </w:r>
      <w:r>
        <w:rPr>
          <w:rFonts w:ascii="仿宋_GB2312" w:hAnsi="Times New Roman" w:eastAsia="仿宋_GB2312"/>
          <w:sz w:val="30"/>
          <w:szCs w:val="30"/>
        </w:rPr>
        <w:t>20XX</w:t>
      </w:r>
      <w:r>
        <w:rPr>
          <w:rFonts w:hint="eastAsia" w:ascii="仿宋_GB2312" w:hAnsi="Times New Roman" w:eastAsia="仿宋_GB2312"/>
          <w:sz w:val="30"/>
          <w:szCs w:val="30"/>
        </w:rPr>
        <w:t>年</w:t>
      </w:r>
      <w:r>
        <w:rPr>
          <w:rFonts w:ascii="仿宋_GB2312" w:hAnsi="Times New Roman" w:eastAsia="仿宋_GB2312"/>
          <w:sz w:val="30"/>
          <w:szCs w:val="30"/>
        </w:rPr>
        <w:t>X</w:t>
      </w:r>
      <w:r>
        <w:rPr>
          <w:rFonts w:hint="eastAsia" w:ascii="仿宋_GB2312" w:hAnsi="Times New Roman" w:eastAsia="仿宋_GB2312"/>
          <w:sz w:val="30"/>
          <w:szCs w:val="30"/>
        </w:rPr>
        <w:t>月</w:t>
      </w:r>
      <w:r>
        <w:rPr>
          <w:rFonts w:ascii="仿宋_GB2312" w:hAnsi="Times New Roman" w:eastAsia="仿宋_GB2312"/>
          <w:sz w:val="30"/>
          <w:szCs w:val="30"/>
        </w:rPr>
        <w:t>X</w:t>
      </w:r>
      <w:r>
        <w:rPr>
          <w:rFonts w:hint="eastAsia" w:ascii="仿宋_GB2312" w:hAnsi="Times New Roman" w:eastAsia="仿宋_GB2312"/>
          <w:sz w:val="30"/>
          <w:szCs w:val="30"/>
        </w:rPr>
        <w:t>日。</w:t>
      </w:r>
    </w:p>
    <w:p w14:paraId="5DAE2A9B">
      <w:pPr>
        <w:widowControl/>
        <w:snapToGrid w:val="0"/>
        <w:spacing w:line="400" w:lineRule="exact"/>
        <w:ind w:firstLine="600" w:firstLineChars="200"/>
        <w:jc w:val="left"/>
        <w:rPr>
          <w:rFonts w:hint="eastAsia" w:ascii="仿宋_GB2312" w:hAnsi="Times New Roman" w:eastAsia="仿宋_GB2312"/>
          <w:sz w:val="30"/>
          <w:szCs w:val="30"/>
        </w:rPr>
      </w:pPr>
      <w:r>
        <w:rPr>
          <w:rFonts w:hint="eastAsia" w:ascii="仿宋_GB2312" w:hAnsi="Times New Roman" w:eastAsia="仿宋_GB2312"/>
          <w:sz w:val="30"/>
          <w:szCs w:val="30"/>
        </w:rPr>
        <w:t>4、回售价格：XX元人民币/张</w:t>
      </w:r>
    </w:p>
    <w:p w14:paraId="60B23A5B">
      <w:pPr>
        <w:widowControl/>
        <w:snapToGrid w:val="0"/>
        <w:spacing w:line="400" w:lineRule="exact"/>
        <w:ind w:firstLine="600" w:firstLineChars="200"/>
        <w:jc w:val="left"/>
        <w:rPr>
          <w:rFonts w:hint="eastAsia" w:ascii="仿宋_GB2312" w:hAnsi="Times New Roman" w:eastAsia="仿宋_GB2312"/>
          <w:sz w:val="30"/>
          <w:szCs w:val="30"/>
        </w:rPr>
      </w:pPr>
      <w:r>
        <w:rPr>
          <w:rFonts w:hint="eastAsia" w:ascii="仿宋_GB2312" w:hAnsi="Times New Roman" w:eastAsia="仿宋_GB2312"/>
          <w:sz w:val="30"/>
          <w:szCs w:val="30"/>
        </w:rPr>
        <w:t>5、回售有效登记数量（手）：</w:t>
      </w:r>
    </w:p>
    <w:p w14:paraId="10D2FD92">
      <w:pPr>
        <w:widowControl/>
        <w:snapToGrid w:val="0"/>
        <w:spacing w:line="400" w:lineRule="exact"/>
        <w:ind w:firstLine="600" w:firstLineChars="200"/>
        <w:jc w:val="left"/>
        <w:rPr>
          <w:rFonts w:hint="eastAsia" w:ascii="仿宋_GB2312" w:hAnsi="Times New Roman" w:eastAsia="仿宋_GB2312"/>
          <w:sz w:val="30"/>
          <w:szCs w:val="30"/>
          <w:lang w:eastAsia="zh-CN"/>
        </w:rPr>
      </w:pPr>
      <w:r>
        <w:rPr>
          <w:rFonts w:hint="eastAsia" w:ascii="仿宋_GB2312" w:hAnsi="Times New Roman" w:eastAsia="仿宋_GB2312"/>
          <w:sz w:val="30"/>
          <w:szCs w:val="30"/>
          <w:lang w:val="en-US" w:eastAsia="zh-CN"/>
        </w:rPr>
        <w:t>6、</w:t>
      </w:r>
      <w:r>
        <w:rPr>
          <w:rFonts w:hint="eastAsia" w:ascii="仿宋_GB2312" w:hAnsi="Times New Roman" w:eastAsia="仿宋_GB2312"/>
          <w:sz w:val="30"/>
          <w:szCs w:val="30"/>
        </w:rPr>
        <w:t>回售数量（元）</w:t>
      </w:r>
      <w:r>
        <w:rPr>
          <w:rFonts w:hint="eastAsia" w:ascii="仿宋_GB2312" w:hAnsi="Times New Roman" w:eastAsia="仿宋_GB2312"/>
          <w:sz w:val="30"/>
          <w:szCs w:val="30"/>
          <w:lang w:eastAsia="zh-CN"/>
        </w:rPr>
        <w:t>：</w:t>
      </w:r>
    </w:p>
    <w:p w14:paraId="68373FA7">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lang w:val="en-US" w:eastAsia="zh-CN"/>
        </w:rPr>
        <w:t>7</w:t>
      </w:r>
      <w:r>
        <w:rPr>
          <w:rFonts w:hint="eastAsia" w:ascii="仿宋_GB2312" w:hAnsi="Times New Roman" w:eastAsia="仿宋_GB2312"/>
          <w:sz w:val="30"/>
          <w:szCs w:val="30"/>
        </w:rPr>
        <w:t>、回售金额（元）：</w:t>
      </w:r>
    </w:p>
    <w:p w14:paraId="75A78D84">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lang w:val="en-US" w:eastAsia="zh-CN"/>
        </w:rPr>
        <w:t>8</w:t>
      </w:r>
      <w:r>
        <w:rPr>
          <w:rFonts w:hint="eastAsia" w:ascii="仿宋_GB2312" w:hAnsi="Times New Roman" w:eastAsia="仿宋_GB2312"/>
          <w:sz w:val="30"/>
          <w:szCs w:val="30"/>
        </w:rPr>
        <w:t>、回售资金兑付日：</w:t>
      </w:r>
      <w:r>
        <w:rPr>
          <w:rFonts w:ascii="仿宋_GB2312" w:hAnsi="Times New Roman" w:eastAsia="仿宋_GB2312"/>
          <w:sz w:val="30"/>
          <w:szCs w:val="30"/>
        </w:rPr>
        <w:t>20XX</w:t>
      </w:r>
      <w:r>
        <w:rPr>
          <w:rFonts w:hint="eastAsia" w:ascii="仿宋_GB2312" w:hAnsi="Times New Roman" w:eastAsia="仿宋_GB2312"/>
          <w:sz w:val="30"/>
          <w:szCs w:val="30"/>
        </w:rPr>
        <w:t>年</w:t>
      </w:r>
      <w:r>
        <w:rPr>
          <w:rFonts w:ascii="仿宋_GB2312" w:hAnsi="Times New Roman" w:eastAsia="仿宋_GB2312"/>
          <w:sz w:val="30"/>
          <w:szCs w:val="30"/>
        </w:rPr>
        <w:t>X</w:t>
      </w:r>
      <w:r>
        <w:rPr>
          <w:rFonts w:hint="eastAsia" w:ascii="仿宋_GB2312" w:hAnsi="Times New Roman" w:eastAsia="仿宋_GB2312"/>
          <w:sz w:val="30"/>
          <w:szCs w:val="30"/>
        </w:rPr>
        <w:t>月</w:t>
      </w:r>
      <w:r>
        <w:rPr>
          <w:rFonts w:ascii="仿宋_GB2312" w:hAnsi="Times New Roman" w:eastAsia="仿宋_GB2312"/>
          <w:sz w:val="30"/>
          <w:szCs w:val="30"/>
        </w:rPr>
        <w:t>X</w:t>
      </w:r>
      <w:r>
        <w:rPr>
          <w:rFonts w:hint="eastAsia" w:ascii="仿宋_GB2312" w:hAnsi="Times New Roman" w:eastAsia="仿宋_GB2312"/>
          <w:sz w:val="30"/>
          <w:szCs w:val="30"/>
        </w:rPr>
        <w:t>日</w:t>
      </w:r>
    </w:p>
    <w:p w14:paraId="1D863C0C">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lang w:eastAsia="zh-CN"/>
        </w:rPr>
        <w:t>二</w:t>
      </w:r>
      <w:r>
        <w:rPr>
          <w:rFonts w:hint="eastAsia" w:ascii="仿宋_GB2312" w:hAnsi="Times New Roman" w:eastAsia="仿宋_GB2312"/>
          <w:sz w:val="30"/>
          <w:szCs w:val="30"/>
        </w:rPr>
        <w:t>、本期债券转售结果</w:t>
      </w:r>
    </w:p>
    <w:p w14:paraId="5A6C662D">
      <w:pPr>
        <w:widowControl/>
        <w:snapToGrid w:val="0"/>
        <w:spacing w:line="400" w:lineRule="exact"/>
        <w:ind w:firstLine="600" w:firstLineChars="200"/>
        <w:jc w:val="left"/>
        <w:rPr>
          <w:rFonts w:hint="eastAsia" w:ascii="仿宋_GB2312" w:hAnsi="Times New Roman" w:eastAsia="仿宋_GB2312"/>
          <w:sz w:val="30"/>
          <w:szCs w:val="30"/>
        </w:rPr>
      </w:pPr>
      <w:r>
        <w:rPr>
          <w:rFonts w:hint="eastAsia" w:ascii="仿宋_GB2312" w:hAnsi="Times New Roman" w:eastAsia="仿宋_GB2312"/>
          <w:sz w:val="30"/>
          <w:szCs w:val="30"/>
        </w:rPr>
        <w:t>根据</w:t>
      </w:r>
      <w:r>
        <w:rPr>
          <w:rFonts w:hint="eastAsia" w:ascii="仿宋_GB2312" w:hAnsi="Times New Roman" w:eastAsia="仿宋_GB2312"/>
          <w:sz w:val="30"/>
          <w:szCs w:val="30"/>
          <w:highlight w:val="none"/>
        </w:rPr>
        <w:t>《</w:t>
      </w:r>
      <w:r>
        <w:rPr>
          <w:rFonts w:hint="eastAsia" w:ascii="仿宋_GB2312" w:hAnsi="Times New Roman" w:eastAsia="仿宋_GB2312"/>
          <w:sz w:val="30"/>
          <w:szCs w:val="30"/>
          <w:highlight w:val="none"/>
          <w:lang w:eastAsia="zh-CN"/>
        </w:rPr>
        <w:t>债券</w:t>
      </w:r>
      <w:r>
        <w:rPr>
          <w:rFonts w:hint="eastAsia" w:ascii="仿宋_GB2312" w:hAnsi="Times New Roman" w:eastAsia="仿宋_GB2312"/>
          <w:sz w:val="30"/>
          <w:szCs w:val="30"/>
          <w:highlight w:val="none"/>
        </w:rPr>
        <w:t>回售</w:t>
      </w:r>
      <w:r>
        <w:rPr>
          <w:rFonts w:hint="eastAsia" w:ascii="仿宋_GB2312" w:hAnsi="Times New Roman" w:eastAsia="仿宋_GB2312"/>
          <w:sz w:val="30"/>
          <w:szCs w:val="30"/>
          <w:highlight w:val="none"/>
          <w:lang w:eastAsia="zh-CN"/>
        </w:rPr>
        <w:t>结果</w:t>
      </w:r>
      <w:r>
        <w:rPr>
          <w:rFonts w:hint="eastAsia" w:ascii="仿宋_GB2312" w:hAnsi="Times New Roman" w:eastAsia="仿宋_GB2312"/>
          <w:sz w:val="30"/>
          <w:szCs w:val="30"/>
          <w:highlight w:val="none"/>
        </w:rPr>
        <w:t>公告》</w:t>
      </w:r>
      <w:r>
        <w:rPr>
          <w:rFonts w:hint="eastAsia" w:ascii="仿宋_GB2312" w:hAnsi="Times New Roman" w:eastAsia="仿宋_GB2312"/>
          <w:sz w:val="30"/>
          <w:szCs w:val="30"/>
        </w:rPr>
        <w:t>，发行人可对回售债券进行转售，本期债券拟转售债券金额X</w:t>
      </w:r>
      <w:r>
        <w:rPr>
          <w:rFonts w:ascii="仿宋_GB2312" w:hAnsi="Times New Roman" w:eastAsia="仿宋_GB2312"/>
          <w:sz w:val="30"/>
          <w:szCs w:val="30"/>
        </w:rPr>
        <w:t>X</w:t>
      </w:r>
      <w:r>
        <w:rPr>
          <w:rFonts w:hint="eastAsia" w:ascii="仿宋_GB2312" w:hAnsi="Times New Roman" w:eastAsia="仿宋_GB2312"/>
          <w:sz w:val="30"/>
          <w:szCs w:val="30"/>
        </w:rPr>
        <w:t>元。经发行人最终确认，完成转售债券金额X</w:t>
      </w:r>
      <w:r>
        <w:rPr>
          <w:rFonts w:ascii="仿宋_GB2312" w:hAnsi="Times New Roman" w:eastAsia="仿宋_GB2312"/>
          <w:sz w:val="30"/>
          <w:szCs w:val="30"/>
        </w:rPr>
        <w:t>X</w:t>
      </w:r>
      <w:r>
        <w:rPr>
          <w:rFonts w:hint="eastAsia" w:ascii="仿宋_GB2312" w:hAnsi="Times New Roman" w:eastAsia="仿宋_GB2312"/>
          <w:sz w:val="30"/>
          <w:szCs w:val="30"/>
        </w:rPr>
        <w:t>元，注销未转售债券金额X</w:t>
      </w:r>
      <w:r>
        <w:rPr>
          <w:rFonts w:ascii="仿宋_GB2312" w:hAnsi="Times New Roman" w:eastAsia="仿宋_GB2312"/>
          <w:sz w:val="30"/>
          <w:szCs w:val="30"/>
        </w:rPr>
        <w:t>X</w:t>
      </w:r>
      <w:r>
        <w:rPr>
          <w:rFonts w:hint="eastAsia" w:ascii="仿宋_GB2312" w:hAnsi="Times New Roman" w:eastAsia="仿宋_GB2312"/>
          <w:sz w:val="30"/>
          <w:szCs w:val="30"/>
        </w:rPr>
        <w:t>元。</w:t>
      </w:r>
    </w:p>
    <w:p w14:paraId="5AC6EDB8">
      <w:pPr>
        <w:widowControl/>
        <w:snapToGrid w:val="0"/>
        <w:spacing w:line="400" w:lineRule="exact"/>
        <w:ind w:firstLine="600" w:firstLineChars="200"/>
        <w:jc w:val="left"/>
        <w:rPr>
          <w:rFonts w:hint="eastAsia" w:ascii="仿宋_GB2312" w:hAnsi="Times New Roman" w:eastAsia="仿宋_GB2312"/>
          <w:sz w:val="30"/>
          <w:szCs w:val="30"/>
        </w:rPr>
      </w:pPr>
    </w:p>
    <w:p w14:paraId="4A8C972B">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特此公告。</w:t>
      </w:r>
    </w:p>
    <w:p w14:paraId="044C2498">
      <w:pPr>
        <w:widowControl/>
        <w:snapToGrid w:val="0"/>
        <w:spacing w:line="400" w:lineRule="exact"/>
        <w:ind w:firstLine="600" w:firstLineChars="200"/>
        <w:jc w:val="left"/>
        <w:rPr>
          <w:rFonts w:ascii="仿宋_GB2312" w:hAnsi="Times New Roman" w:eastAsia="仿宋_GB2312"/>
          <w:sz w:val="30"/>
          <w:szCs w:val="30"/>
        </w:rPr>
      </w:pPr>
    </w:p>
    <w:p w14:paraId="64F8485C">
      <w:pPr>
        <w:widowControl/>
        <w:snapToGrid w:val="0"/>
        <w:spacing w:line="400" w:lineRule="exact"/>
        <w:ind w:firstLine="600" w:firstLineChars="200"/>
        <w:jc w:val="left"/>
        <w:rPr>
          <w:rFonts w:ascii="仿宋_GB2312" w:hAnsi="Times New Roman" w:eastAsia="仿宋_GB2312"/>
          <w:sz w:val="30"/>
          <w:szCs w:val="30"/>
        </w:rPr>
      </w:pPr>
    </w:p>
    <w:p w14:paraId="39A70FB8">
      <w:pPr>
        <w:widowControl/>
        <w:snapToGrid w:val="0"/>
        <w:spacing w:line="400" w:lineRule="exact"/>
        <w:ind w:firstLine="420" w:firstLineChars="0"/>
        <w:jc w:val="right"/>
        <w:rPr>
          <w:rFonts w:ascii="仿宋_GB2312" w:hAnsi="Times New Roman" w:eastAsia="仿宋_GB2312"/>
          <w:sz w:val="30"/>
          <w:szCs w:val="30"/>
        </w:rPr>
      </w:pPr>
      <w:r>
        <w:rPr>
          <w:rFonts w:ascii="仿宋_GB2312" w:hAnsi="Times New Roman" w:eastAsia="仿宋_GB2312"/>
          <w:sz w:val="30"/>
          <w:szCs w:val="30"/>
        </w:rPr>
        <w:t>XX</w:t>
      </w:r>
      <w:r>
        <w:rPr>
          <w:rFonts w:hint="eastAsia" w:ascii="仿宋_GB2312" w:hAnsi="Times New Roman" w:eastAsia="仿宋_GB2312"/>
          <w:sz w:val="30"/>
          <w:szCs w:val="30"/>
        </w:rPr>
        <w:t>公司</w:t>
      </w:r>
    </w:p>
    <w:p w14:paraId="2604E3FE">
      <w:pPr>
        <w:widowControl/>
        <w:snapToGrid w:val="0"/>
        <w:spacing w:line="400" w:lineRule="exact"/>
        <w:ind w:firstLine="0" w:firstLineChars="0"/>
        <w:jc w:val="right"/>
        <w:rPr>
          <w:rFonts w:ascii="仿宋_GB2312" w:hAnsi="Times New Roman" w:eastAsia="仿宋_GB2312"/>
          <w:sz w:val="30"/>
          <w:szCs w:val="30"/>
        </w:rPr>
      </w:pPr>
      <w:r>
        <w:rPr>
          <w:rFonts w:hint="eastAsia" w:ascii="仿宋_GB2312" w:hAnsi="Times New Roman" w:eastAsia="仿宋_GB2312"/>
          <w:sz w:val="30"/>
          <w:szCs w:val="30"/>
        </w:rPr>
        <w:t>20XX年X月X日</w:t>
      </w:r>
    </w:p>
    <w:p w14:paraId="27643DDB">
      <w:pPr>
        <w:widowControl w:val="0"/>
        <w:spacing w:line="400" w:lineRule="exact"/>
        <w:ind w:firstLine="0" w:firstLineChars="0"/>
        <w:outlineLvl w:val="9"/>
        <w:rPr>
          <w:rFonts w:hint="eastAsia" w:ascii="仿宋_GB2312" w:hAnsi="宋体" w:eastAsia="仿宋_GB2312" w:cstheme="minorBidi"/>
          <w:b/>
          <w:sz w:val="32"/>
          <w:szCs w:val="32"/>
        </w:rPr>
        <w:sectPr>
          <w:footerReference r:id="rId15" w:type="default"/>
          <w:pgSz w:w="11906" w:h="16838"/>
          <w:pgMar w:top="2098" w:right="1474" w:bottom="1984" w:left="1587" w:header="851" w:footer="992" w:gutter="0"/>
          <w:pgNumType w:fmt="decimal"/>
          <w:cols w:space="425" w:num="1"/>
          <w:docGrid w:type="lines" w:linePitch="312" w:charSpace="0"/>
        </w:sectPr>
      </w:pPr>
      <w:bookmarkStart w:id="1988" w:name="_Toc1986929344"/>
      <w:bookmarkStart w:id="1989" w:name="_Toc1155564591"/>
      <w:bookmarkStart w:id="1990" w:name="_Toc801898898"/>
      <w:bookmarkStart w:id="1991" w:name="_Toc1633329932"/>
      <w:bookmarkStart w:id="1992" w:name="_Toc582771484"/>
      <w:bookmarkStart w:id="1993" w:name="_Toc715258264"/>
      <w:bookmarkStart w:id="1994" w:name="_Toc1327613820"/>
      <w:bookmarkStart w:id="1995" w:name="_Toc1024804979"/>
      <w:bookmarkStart w:id="1996" w:name="_Toc1671566467"/>
      <w:bookmarkStart w:id="1997" w:name="_Toc211526648"/>
      <w:bookmarkStart w:id="1998" w:name="_Toc1223371041"/>
      <w:bookmarkStart w:id="1999" w:name="_Toc797496745"/>
      <w:bookmarkStart w:id="2000" w:name="_Toc54804883"/>
    </w:p>
    <w:p w14:paraId="5803B829">
      <w:pPr>
        <w:widowControl w:val="0"/>
        <w:spacing w:line="400" w:lineRule="exact"/>
        <w:ind w:firstLine="0" w:firstLineChars="0"/>
        <w:outlineLvl w:val="0"/>
        <w:rPr>
          <w:rFonts w:hint="eastAsia" w:ascii="仿宋_GB2312" w:hAnsi="宋体" w:eastAsia="仿宋_GB2312" w:cstheme="minorBidi"/>
          <w:b/>
          <w:sz w:val="32"/>
          <w:szCs w:val="32"/>
        </w:rPr>
      </w:pPr>
      <w:bookmarkStart w:id="2001" w:name="_Toc395302517"/>
      <w:bookmarkStart w:id="2002" w:name="_Toc358794829"/>
      <w:bookmarkStart w:id="2003" w:name="_Toc1231152776"/>
      <w:bookmarkStart w:id="2004" w:name="_Toc1409521521"/>
      <w:bookmarkStart w:id="2005" w:name="_Toc292815492"/>
      <w:bookmarkStart w:id="2006" w:name="_Toc581056311"/>
      <w:bookmarkStart w:id="2007" w:name="_Toc342744854"/>
      <w:bookmarkStart w:id="2008" w:name="_Toc671552443"/>
      <w:bookmarkStart w:id="2009" w:name="_Toc919773799"/>
      <w:bookmarkStart w:id="2010" w:name="_Toc433642414"/>
      <w:bookmarkStart w:id="2011" w:name="_Toc1316152332"/>
      <w:bookmarkStart w:id="2012" w:name="_Toc296329707"/>
      <w:bookmarkStart w:id="2013" w:name="_Toc968733303"/>
      <w:bookmarkStart w:id="2014" w:name="_Toc1057776698"/>
      <w:bookmarkStart w:id="2015" w:name="_Toc1426541815"/>
      <w:bookmarkStart w:id="2016" w:name="_Toc1956623268"/>
      <w:bookmarkStart w:id="2017" w:name="_Toc483939306"/>
      <w:bookmarkStart w:id="2018" w:name="_Toc2072222107"/>
      <w:bookmarkStart w:id="2019" w:name="_Toc527068753"/>
      <w:bookmarkStart w:id="2020" w:name="_Toc1099404902"/>
      <w:r>
        <w:rPr>
          <w:rFonts w:hint="eastAsia" w:ascii="仿宋_GB2312" w:hAnsi="宋体" w:eastAsia="仿宋_GB2312" w:cstheme="minorBidi"/>
          <w:b/>
          <w:sz w:val="32"/>
          <w:szCs w:val="32"/>
        </w:rPr>
        <w:t>附件</w:t>
      </w:r>
      <w:r>
        <w:rPr>
          <w:rFonts w:hint="eastAsia" w:ascii="仿宋_GB2312" w:hAnsi="宋体" w:eastAsia="仿宋_GB2312" w:cstheme="minorBidi"/>
          <w:b/>
          <w:sz w:val="32"/>
          <w:szCs w:val="32"/>
          <w:lang w:val="en-US" w:eastAsia="zh-CN"/>
        </w:rPr>
        <w:t>9</w:t>
      </w:r>
      <w:r>
        <w:rPr>
          <w:rFonts w:hint="eastAsia" w:ascii="仿宋_GB2312" w:hAnsi="宋体" w:eastAsia="仿宋_GB2312" w:cstheme="minorBidi"/>
          <w:b/>
          <w:sz w:val="32"/>
          <w:szCs w:val="32"/>
        </w:rPr>
        <w:t>：《</w:t>
      </w:r>
      <w:r>
        <w:rPr>
          <w:rFonts w:hint="eastAsia" w:hAnsi="宋体" w:cstheme="minorBidi"/>
          <w:b/>
          <w:sz w:val="32"/>
          <w:szCs w:val="32"/>
          <w:lang w:eastAsia="zh-CN"/>
        </w:rPr>
        <w:t>债券</w:t>
      </w:r>
      <w:r>
        <w:rPr>
          <w:rFonts w:hint="eastAsia" w:ascii="仿宋_GB2312" w:hAnsi="宋体" w:eastAsia="仿宋_GB2312" w:cstheme="minorBidi"/>
          <w:b/>
          <w:sz w:val="32"/>
          <w:szCs w:val="32"/>
        </w:rPr>
        <w:t>提前摘牌公告》</w:t>
      </w:r>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p>
    <w:p w14:paraId="526A2000">
      <w:pPr>
        <w:widowControl/>
        <w:spacing w:line="400" w:lineRule="exact"/>
        <w:ind w:firstLine="0" w:firstLineChars="0"/>
        <w:jc w:val="left"/>
        <w:rPr>
          <w:rFonts w:hint="eastAsia" w:ascii="仿宋_GB2312" w:hAnsi="Times New Roman" w:eastAsia="仿宋_GB2312"/>
          <w:sz w:val="30"/>
          <w:szCs w:val="30"/>
        </w:rPr>
      </w:pPr>
    </w:p>
    <w:p w14:paraId="65B25B10">
      <w:pPr>
        <w:widowControl/>
        <w:spacing w:line="400" w:lineRule="exact"/>
        <w:ind w:firstLine="0" w:firstLineChars="0"/>
        <w:jc w:val="left"/>
        <w:rPr>
          <w:rFonts w:ascii="仿宋_GB2312" w:hAnsi="Times New Roman" w:eastAsia="仿宋_GB2312"/>
          <w:sz w:val="30"/>
          <w:szCs w:val="30"/>
        </w:rPr>
      </w:pPr>
      <w:r>
        <w:rPr>
          <w:rFonts w:hint="eastAsia" w:ascii="仿宋_GB2312" w:hAnsi="Times New Roman" w:eastAsia="仿宋_GB2312"/>
          <w:sz w:val="30"/>
          <w:szCs w:val="30"/>
        </w:rPr>
        <w:t xml:space="preserve">债券代码：                       债券简称：             </w:t>
      </w:r>
    </w:p>
    <w:p w14:paraId="7ED98FF6">
      <w:pPr>
        <w:widowControl w:val="0"/>
        <w:adjustRightInd w:val="0"/>
        <w:snapToGrid w:val="0"/>
        <w:spacing w:line="400" w:lineRule="exact"/>
        <w:ind w:firstLine="510" w:firstLineChars="0"/>
        <w:jc w:val="center"/>
        <w:rPr>
          <w:rFonts w:hint="eastAsia" w:ascii="仿宋_GB2312" w:hAnsi="宋体" w:eastAsia="仿宋_GB2312"/>
          <w:bCs/>
          <w:sz w:val="30"/>
          <w:szCs w:val="30"/>
        </w:rPr>
      </w:pPr>
    </w:p>
    <w:p w14:paraId="72910BB4">
      <w:pPr>
        <w:widowControl/>
        <w:pBdr>
          <w:top w:val="single" w:color="auto" w:sz="4" w:space="1"/>
          <w:left w:val="single" w:color="auto" w:sz="4" w:space="4"/>
          <w:bottom w:val="single" w:color="auto" w:sz="4" w:space="1"/>
          <w:right w:val="single" w:color="auto" w:sz="4" w:space="4"/>
        </w:pBdr>
        <w:adjustRightInd w:val="0"/>
        <w:snapToGrid w:val="0"/>
        <w:spacing w:line="240" w:lineRule="auto"/>
        <w:ind w:firstLine="0" w:firstLineChars="0"/>
        <w:jc w:val="center"/>
        <w:rPr>
          <w:rFonts w:hint="eastAsia" w:ascii="仿宋_GB2312" w:hAnsi="宋体" w:eastAsia="仿宋_GB2312"/>
          <w:color w:val="000000"/>
          <w:sz w:val="30"/>
          <w:szCs w:val="30"/>
        </w:rPr>
      </w:pPr>
      <w:r>
        <w:rPr>
          <w:rFonts w:hint="eastAsia" w:ascii="仿宋_GB2312" w:hAnsi="宋体" w:eastAsia="仿宋_GB2312"/>
          <w:bCs w:val="0"/>
          <w:color w:val="000000"/>
          <w:sz w:val="30"/>
          <w:szCs w:val="30"/>
        </w:rPr>
        <w:t>XX公司债券20XX年提前摘牌公告</w:t>
      </w:r>
    </w:p>
    <w:p w14:paraId="7D37D907">
      <w:pPr>
        <w:widowControl/>
        <w:snapToGrid w:val="0"/>
        <w:spacing w:line="400" w:lineRule="exact"/>
        <w:ind w:firstLine="600" w:firstLineChars="200"/>
        <w:jc w:val="left"/>
        <w:rPr>
          <w:rFonts w:hint="eastAsia" w:ascii="仿宋_GB2312" w:hAnsi="Times New Roman" w:eastAsia="仿宋_GB2312"/>
          <w:sz w:val="30"/>
          <w:szCs w:val="30"/>
        </w:rPr>
      </w:pPr>
    </w:p>
    <w:p w14:paraId="2A258048">
      <w:pPr>
        <w:widowControl w:val="0"/>
        <w:snapToGrid w:val="0"/>
        <w:spacing w:line="400" w:lineRule="exact"/>
        <w:ind w:firstLine="0" w:firstLineChars="0"/>
        <w:rPr>
          <w:rFonts w:hint="eastAsia" w:ascii="仿宋_GB2312" w:hAnsi="宋体" w:eastAsia="仿宋_GB2312" w:cstheme="minorBidi"/>
          <w:b/>
          <w:sz w:val="32"/>
          <w:szCs w:val="32"/>
        </w:rPr>
      </w:pPr>
    </w:p>
    <w:p w14:paraId="64CD7A4A">
      <w:pPr>
        <w:widowControl/>
        <w:snapToGrid w:val="0"/>
        <w:spacing w:line="400" w:lineRule="exact"/>
        <w:ind w:firstLine="600" w:firstLineChars="200"/>
        <w:jc w:val="left"/>
        <w:rPr>
          <w:rFonts w:hint="eastAsia" w:ascii="仿宋_GB2312" w:hAnsi="Times New Roman" w:eastAsia="仿宋_GB2312"/>
          <w:sz w:val="30"/>
          <w:szCs w:val="30"/>
          <w:lang w:eastAsia="zh-CN"/>
        </w:rPr>
      </w:pPr>
      <w:r>
        <w:rPr>
          <w:rFonts w:hint="eastAsia" w:ascii="仿宋_GB2312" w:hAnsi="Times New Roman" w:eastAsia="仿宋_GB2312"/>
          <w:sz w:val="30"/>
          <w:szCs w:val="30"/>
        </w:rPr>
        <w:t>本期债券</w:t>
      </w:r>
      <w:r>
        <w:rPr>
          <w:rFonts w:hint="eastAsia" w:hAnsi="Times New Roman"/>
          <w:sz w:val="30"/>
          <w:szCs w:val="30"/>
          <w:lang w:eastAsia="zh-CN"/>
        </w:rPr>
        <w:t>提前摘牌</w:t>
      </w:r>
      <w:r>
        <w:rPr>
          <w:rFonts w:hint="eastAsia" w:ascii="仿宋_GB2312" w:hAnsi="Times New Roman" w:eastAsia="仿宋_GB2312"/>
          <w:sz w:val="30"/>
          <w:szCs w:val="30"/>
        </w:rPr>
        <w:t>情况</w:t>
      </w:r>
      <w:r>
        <w:rPr>
          <w:rFonts w:hint="eastAsia" w:hAnsi="Times New Roman"/>
          <w:sz w:val="30"/>
          <w:szCs w:val="30"/>
          <w:lang w:eastAsia="zh-CN"/>
        </w:rPr>
        <w:t>如下：</w:t>
      </w:r>
    </w:p>
    <w:p w14:paraId="53269497">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1、债券代码：</w:t>
      </w:r>
    </w:p>
    <w:p w14:paraId="75DA1355">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 xml:space="preserve">2、债券简称： </w:t>
      </w:r>
    </w:p>
    <w:p w14:paraId="65179CD4">
      <w:pPr>
        <w:widowControl/>
        <w:snapToGrid w:val="0"/>
        <w:spacing w:line="400" w:lineRule="exact"/>
        <w:ind w:firstLine="600" w:firstLineChars="200"/>
        <w:jc w:val="left"/>
        <w:rPr>
          <w:rFonts w:ascii="仿宋_GB2312" w:hAnsi="Times New Roman" w:eastAsia="仿宋_GB2312"/>
          <w:sz w:val="30"/>
          <w:szCs w:val="30"/>
        </w:rPr>
      </w:pPr>
      <w:r>
        <w:rPr>
          <w:rFonts w:hint="eastAsia" w:hAnsi="Times New Roman"/>
          <w:sz w:val="30"/>
          <w:szCs w:val="30"/>
          <w:lang w:val="en-US" w:eastAsia="zh-CN"/>
        </w:rPr>
        <w:t>3、</w:t>
      </w:r>
      <w:r>
        <w:rPr>
          <w:rFonts w:hint="eastAsia" w:ascii="仿宋_GB2312" w:hAnsi="Times New Roman" w:eastAsia="仿宋_GB2312"/>
          <w:sz w:val="30"/>
          <w:szCs w:val="30"/>
        </w:rPr>
        <w:t>提前摘牌原因</w:t>
      </w:r>
      <w:r>
        <w:rPr>
          <w:rFonts w:hint="eastAsia" w:hAnsi="Times New Roman"/>
          <w:sz w:val="30"/>
          <w:szCs w:val="30"/>
          <w:lang w:eastAsia="zh-CN"/>
        </w:rPr>
        <w:t>：</w:t>
      </w:r>
      <w:r>
        <w:rPr>
          <w:rFonts w:hint="eastAsia" w:ascii="仿宋_GB2312" w:hAnsi="Times New Roman" w:eastAsia="仿宋_GB2312"/>
          <w:sz w:val="30"/>
          <w:szCs w:val="30"/>
        </w:rPr>
        <w:t>需包含回售实施结果</w:t>
      </w:r>
      <w:r>
        <w:rPr>
          <w:rFonts w:hint="eastAsia" w:hAnsi="Times New Roman"/>
          <w:sz w:val="30"/>
          <w:szCs w:val="30"/>
          <w:lang w:eastAsia="zh-CN"/>
        </w:rPr>
        <w:t>，根据募集约定、持有人会议决议等提前偿付，</w:t>
      </w:r>
      <w:r>
        <w:rPr>
          <w:rFonts w:hint="eastAsia" w:ascii="仿宋_GB2312" w:hAnsi="Times New Roman" w:eastAsia="仿宋_GB2312"/>
          <w:sz w:val="30"/>
          <w:szCs w:val="30"/>
        </w:rPr>
        <w:t>可交债全额换股情等况详细内容。</w:t>
      </w:r>
    </w:p>
    <w:p w14:paraId="116F5E06">
      <w:pPr>
        <w:widowControl/>
        <w:snapToGrid w:val="0"/>
        <w:spacing w:line="400" w:lineRule="exact"/>
        <w:ind w:firstLine="600" w:firstLineChars="200"/>
        <w:jc w:val="left"/>
        <w:rPr>
          <w:rFonts w:hint="eastAsia" w:ascii="仿宋_GB2312" w:hAnsi="Times New Roman" w:eastAsia="仿宋_GB2312"/>
          <w:sz w:val="30"/>
          <w:szCs w:val="30"/>
        </w:rPr>
      </w:pPr>
      <w:r>
        <w:rPr>
          <w:rFonts w:hint="eastAsia" w:hAnsi="Times New Roman"/>
          <w:sz w:val="30"/>
          <w:szCs w:val="30"/>
          <w:lang w:val="en-US" w:eastAsia="zh-CN"/>
        </w:rPr>
        <w:t>4、</w:t>
      </w:r>
      <w:r>
        <w:rPr>
          <w:rFonts w:hint="eastAsia" w:ascii="仿宋_GB2312" w:hAnsi="Times New Roman" w:eastAsia="仿宋_GB2312"/>
          <w:sz w:val="30"/>
          <w:szCs w:val="30"/>
        </w:rPr>
        <w:t>原债券到期日：</w:t>
      </w:r>
    </w:p>
    <w:p w14:paraId="3C6C659C">
      <w:pPr>
        <w:widowControl/>
        <w:snapToGrid w:val="0"/>
        <w:spacing w:line="400" w:lineRule="exact"/>
        <w:ind w:firstLine="600" w:firstLineChars="200"/>
        <w:jc w:val="left"/>
        <w:rPr>
          <w:rFonts w:hint="eastAsia" w:ascii="仿宋_GB2312" w:hAnsi="Times New Roman" w:eastAsia="仿宋_GB2312"/>
          <w:sz w:val="30"/>
          <w:szCs w:val="30"/>
        </w:rPr>
      </w:pPr>
      <w:r>
        <w:rPr>
          <w:rFonts w:hint="eastAsia" w:hAnsi="Times New Roman"/>
          <w:sz w:val="30"/>
          <w:szCs w:val="30"/>
          <w:lang w:val="en-US" w:eastAsia="zh-CN"/>
        </w:rPr>
        <w:t>5、</w:t>
      </w:r>
      <w:r>
        <w:rPr>
          <w:rFonts w:hint="eastAsia" w:ascii="仿宋_GB2312" w:hAnsi="Times New Roman" w:eastAsia="仿宋_GB2312"/>
          <w:sz w:val="30"/>
          <w:szCs w:val="30"/>
        </w:rPr>
        <w:t>债权登记日：</w:t>
      </w:r>
    </w:p>
    <w:p w14:paraId="030B3D55">
      <w:pPr>
        <w:widowControl/>
        <w:snapToGrid w:val="0"/>
        <w:spacing w:line="400" w:lineRule="exact"/>
        <w:ind w:firstLine="600" w:firstLineChars="200"/>
        <w:jc w:val="left"/>
        <w:rPr>
          <w:rFonts w:hint="eastAsia" w:ascii="仿宋_GB2312" w:hAnsi="Times New Roman" w:eastAsia="仿宋_GB2312"/>
          <w:sz w:val="30"/>
          <w:szCs w:val="30"/>
          <w:lang w:val="en-US" w:eastAsia="zh-CN"/>
        </w:rPr>
      </w:pPr>
      <w:r>
        <w:rPr>
          <w:rFonts w:hint="eastAsia" w:hAnsi="Times New Roman"/>
          <w:sz w:val="30"/>
          <w:szCs w:val="30"/>
          <w:lang w:val="en-US" w:eastAsia="zh-CN"/>
        </w:rPr>
        <w:t>6、</w:t>
      </w:r>
      <w:r>
        <w:rPr>
          <w:rFonts w:hint="eastAsia" w:ascii="仿宋_GB2312" w:hAnsi="Times New Roman" w:eastAsia="仿宋_GB2312"/>
          <w:sz w:val="30"/>
          <w:szCs w:val="30"/>
        </w:rPr>
        <w:t>提前摘牌日：</w:t>
      </w:r>
    </w:p>
    <w:p w14:paraId="0482FEFF">
      <w:pPr>
        <w:widowControl/>
        <w:snapToGrid w:val="0"/>
        <w:spacing w:line="400" w:lineRule="exact"/>
        <w:ind w:firstLine="600" w:firstLineChars="200"/>
        <w:jc w:val="left"/>
        <w:rPr>
          <w:rFonts w:ascii="仿宋_GB2312" w:hAnsi="Times New Roman" w:eastAsia="仿宋_GB2312"/>
          <w:sz w:val="30"/>
          <w:szCs w:val="30"/>
        </w:rPr>
      </w:pPr>
      <w:r>
        <w:rPr>
          <w:rFonts w:hint="eastAsia" w:hAnsi="Times New Roman"/>
          <w:sz w:val="30"/>
          <w:szCs w:val="30"/>
          <w:lang w:val="en-US" w:eastAsia="zh-CN"/>
        </w:rPr>
        <w:t>7</w:t>
      </w:r>
      <w:r>
        <w:rPr>
          <w:rFonts w:hint="eastAsia" w:ascii="仿宋_GB2312" w:hAnsi="Times New Roman" w:eastAsia="仿宋_GB2312"/>
          <w:sz w:val="30"/>
          <w:szCs w:val="30"/>
        </w:rPr>
        <w:t>、本年度计息期限</w:t>
      </w:r>
      <w:r>
        <w:rPr>
          <w:rFonts w:hint="eastAsia" w:ascii="仿宋_GB2312" w:hAnsi="Times New Roman" w:eastAsia="仿宋_GB2312"/>
          <w:sz w:val="30"/>
          <w:szCs w:val="30"/>
          <w:lang w:eastAsia="zh-CN"/>
        </w:rPr>
        <w:t>（仅提前偿付适用）</w:t>
      </w:r>
      <w:r>
        <w:rPr>
          <w:rFonts w:hint="eastAsia" w:ascii="仿宋_GB2312" w:hAnsi="Times New Roman" w:eastAsia="仿宋_GB2312"/>
          <w:sz w:val="30"/>
          <w:szCs w:val="30"/>
        </w:rPr>
        <w:t>：20XX年X月X日至20XX年X月X日。</w:t>
      </w:r>
    </w:p>
    <w:p w14:paraId="05BDF519">
      <w:pPr>
        <w:widowControl/>
        <w:snapToGrid w:val="0"/>
        <w:spacing w:line="400" w:lineRule="exact"/>
        <w:ind w:firstLine="600" w:firstLineChars="200"/>
        <w:jc w:val="left"/>
        <w:rPr>
          <w:rFonts w:ascii="仿宋_GB2312" w:hAnsi="Times New Roman" w:eastAsia="仿宋_GB2312"/>
          <w:sz w:val="30"/>
          <w:szCs w:val="30"/>
        </w:rPr>
      </w:pPr>
      <w:r>
        <w:rPr>
          <w:rFonts w:hint="eastAsia" w:hAnsi="Times New Roman"/>
          <w:sz w:val="30"/>
          <w:szCs w:val="30"/>
          <w:lang w:val="en-US" w:eastAsia="zh-CN"/>
        </w:rPr>
        <w:t>8</w:t>
      </w:r>
      <w:r>
        <w:rPr>
          <w:rFonts w:hint="eastAsia" w:ascii="仿宋_GB2312" w:hAnsi="Times New Roman" w:eastAsia="仿宋_GB2312"/>
          <w:sz w:val="30"/>
          <w:szCs w:val="30"/>
        </w:rPr>
        <w:t>、票面利率及兑付金额</w:t>
      </w:r>
      <w:r>
        <w:rPr>
          <w:rFonts w:hint="eastAsia" w:ascii="仿宋_GB2312" w:hAnsi="Times New Roman" w:eastAsia="仿宋_GB2312"/>
          <w:sz w:val="30"/>
          <w:szCs w:val="30"/>
          <w:lang w:eastAsia="zh-CN"/>
        </w:rPr>
        <w:t>（仅提前偿付适用）</w:t>
      </w:r>
      <w:r>
        <w:rPr>
          <w:rFonts w:hint="eastAsia" w:ascii="仿宋_GB2312" w:hAnsi="Times New Roman" w:eastAsia="仿宋_GB2312"/>
          <w:sz w:val="30"/>
          <w:szCs w:val="30"/>
        </w:rPr>
        <w:t>：本期债券票面利率（计息年利率）为X%，每手本期债券兑付本金为XX元，派发利息为XX元（含税）。</w:t>
      </w:r>
    </w:p>
    <w:p w14:paraId="51C63167">
      <w:pPr>
        <w:widowControl/>
        <w:snapToGrid w:val="0"/>
        <w:spacing w:line="400" w:lineRule="exact"/>
        <w:ind w:firstLine="600" w:firstLineChars="200"/>
        <w:jc w:val="left"/>
        <w:rPr>
          <w:rFonts w:hint="eastAsia" w:ascii="仿宋_GB2312" w:hAnsi="Times New Roman" w:eastAsia="仿宋_GB2312"/>
          <w:sz w:val="30"/>
          <w:szCs w:val="30"/>
          <w:highlight w:val="none"/>
        </w:rPr>
      </w:pPr>
      <w:r>
        <w:rPr>
          <w:rFonts w:hint="eastAsia" w:hAnsi="Times New Roman"/>
          <w:sz w:val="30"/>
          <w:szCs w:val="30"/>
          <w:highlight w:val="none"/>
          <w:lang w:val="en-US" w:eastAsia="zh-CN"/>
        </w:rPr>
        <w:t>9</w:t>
      </w:r>
      <w:r>
        <w:rPr>
          <w:rFonts w:hint="eastAsia" w:ascii="仿宋_GB2312" w:hAnsi="Times New Roman" w:eastAsia="仿宋_GB2312"/>
          <w:sz w:val="30"/>
          <w:szCs w:val="30"/>
          <w:highlight w:val="none"/>
        </w:rPr>
        <w:t>、实际提前到期日：</w:t>
      </w:r>
    </w:p>
    <w:p w14:paraId="7730DFE6">
      <w:pPr>
        <w:widowControl/>
        <w:snapToGrid w:val="0"/>
        <w:spacing w:line="400" w:lineRule="exact"/>
        <w:ind w:firstLine="600" w:firstLineChars="200"/>
        <w:jc w:val="left"/>
        <w:rPr>
          <w:rFonts w:hint="eastAsia" w:ascii="仿宋_GB2312" w:hAnsi="Times New Roman" w:eastAsia="仿宋_GB2312"/>
          <w:sz w:val="30"/>
          <w:szCs w:val="30"/>
        </w:rPr>
      </w:pPr>
      <w:r>
        <w:rPr>
          <w:rFonts w:hint="eastAsia" w:hAnsi="Times New Roman"/>
          <w:sz w:val="30"/>
          <w:szCs w:val="30"/>
          <w:lang w:val="en-US" w:eastAsia="zh-CN"/>
        </w:rPr>
        <w:t>10</w:t>
      </w:r>
      <w:r>
        <w:rPr>
          <w:rFonts w:hint="eastAsia" w:ascii="仿宋_GB2312" w:hAnsi="Times New Roman" w:eastAsia="仿宋_GB2312"/>
          <w:sz w:val="30"/>
          <w:szCs w:val="30"/>
        </w:rPr>
        <w:t>、资金兑付日</w:t>
      </w:r>
      <w:r>
        <w:rPr>
          <w:rFonts w:hint="eastAsia" w:ascii="仿宋_GB2312" w:hAnsi="Times New Roman" w:eastAsia="仿宋_GB2312"/>
          <w:sz w:val="30"/>
          <w:szCs w:val="30"/>
          <w:lang w:eastAsia="zh-CN"/>
        </w:rPr>
        <w:t>（</w:t>
      </w:r>
      <w:r>
        <w:rPr>
          <w:rFonts w:hint="eastAsia" w:hAnsi="Times New Roman"/>
          <w:sz w:val="30"/>
          <w:szCs w:val="30"/>
          <w:lang w:eastAsia="zh-CN"/>
        </w:rPr>
        <w:t>全额回售、</w:t>
      </w:r>
      <w:r>
        <w:rPr>
          <w:rFonts w:hint="eastAsia" w:ascii="仿宋_GB2312" w:hAnsi="Times New Roman" w:eastAsia="仿宋_GB2312"/>
          <w:sz w:val="30"/>
          <w:szCs w:val="30"/>
          <w:lang w:eastAsia="zh-CN"/>
        </w:rPr>
        <w:t>提前偿付适用）</w:t>
      </w:r>
      <w:r>
        <w:rPr>
          <w:rFonts w:hint="eastAsia" w:ascii="仿宋_GB2312" w:hAnsi="Times New Roman" w:eastAsia="仿宋_GB2312"/>
          <w:sz w:val="30"/>
          <w:szCs w:val="30"/>
        </w:rPr>
        <w:t>：</w:t>
      </w:r>
    </w:p>
    <w:p w14:paraId="2C3502DD">
      <w:pPr>
        <w:widowControl/>
        <w:snapToGrid w:val="0"/>
        <w:spacing w:line="400" w:lineRule="exact"/>
        <w:ind w:firstLine="600" w:firstLineChars="200"/>
        <w:jc w:val="left"/>
        <w:rPr>
          <w:rFonts w:ascii="仿宋_GB2312" w:hAnsi="Times New Roman" w:eastAsia="仿宋_GB2312"/>
          <w:sz w:val="30"/>
          <w:szCs w:val="30"/>
        </w:rPr>
      </w:pPr>
    </w:p>
    <w:p w14:paraId="48D4B2DB">
      <w:pPr>
        <w:widowControl/>
        <w:snapToGrid w:val="0"/>
        <w:spacing w:line="4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特此公告。</w:t>
      </w:r>
    </w:p>
    <w:p w14:paraId="3982F970">
      <w:pPr>
        <w:widowControl/>
        <w:snapToGrid w:val="0"/>
        <w:spacing w:line="400" w:lineRule="exact"/>
        <w:ind w:firstLine="600" w:firstLineChars="200"/>
        <w:jc w:val="left"/>
        <w:rPr>
          <w:rFonts w:ascii="仿宋_GB2312" w:hAnsi="Times New Roman" w:eastAsia="仿宋_GB2312"/>
          <w:sz w:val="30"/>
          <w:szCs w:val="30"/>
        </w:rPr>
      </w:pPr>
    </w:p>
    <w:p w14:paraId="53EE5682">
      <w:pPr>
        <w:widowControl/>
        <w:snapToGrid w:val="0"/>
        <w:spacing w:line="400" w:lineRule="exact"/>
        <w:ind w:firstLine="600" w:firstLineChars="200"/>
        <w:jc w:val="left"/>
        <w:rPr>
          <w:rFonts w:ascii="仿宋_GB2312" w:hAnsi="Times New Roman" w:eastAsia="仿宋_GB2312"/>
          <w:sz w:val="30"/>
          <w:szCs w:val="30"/>
        </w:rPr>
      </w:pPr>
    </w:p>
    <w:p w14:paraId="66C792D6">
      <w:pPr>
        <w:widowControl/>
        <w:snapToGrid w:val="0"/>
        <w:spacing w:line="400" w:lineRule="exact"/>
        <w:ind w:firstLine="0" w:firstLineChars="0"/>
        <w:jc w:val="right"/>
        <w:rPr>
          <w:rFonts w:ascii="仿宋_GB2312" w:hAnsi="Times New Roman" w:eastAsia="仿宋_GB2312"/>
          <w:sz w:val="30"/>
          <w:szCs w:val="30"/>
        </w:rPr>
      </w:pPr>
      <w:r>
        <w:rPr>
          <w:rFonts w:hint="eastAsia" w:ascii="仿宋_GB2312" w:hAnsi="Times New Roman" w:eastAsia="仿宋_GB2312"/>
          <w:sz w:val="30"/>
          <w:szCs w:val="30"/>
        </w:rPr>
        <w:t>XX公司</w:t>
      </w:r>
    </w:p>
    <w:p w14:paraId="002B6FB4">
      <w:pPr>
        <w:widowControl/>
        <w:snapToGrid w:val="0"/>
        <w:spacing w:line="400" w:lineRule="exact"/>
        <w:ind w:firstLine="0" w:firstLineChars="0"/>
        <w:jc w:val="right"/>
        <w:rPr>
          <w:rFonts w:ascii="仿宋_GB2312" w:hAnsi="Times New Roman" w:eastAsia="仿宋_GB2312"/>
          <w:sz w:val="30"/>
          <w:szCs w:val="30"/>
        </w:rPr>
      </w:pPr>
      <w:r>
        <w:rPr>
          <w:rFonts w:hint="eastAsia" w:ascii="仿宋_GB2312" w:hAnsi="Times New Roman" w:eastAsia="仿宋_GB2312"/>
          <w:sz w:val="30"/>
          <w:szCs w:val="30"/>
        </w:rPr>
        <w:t>2</w:t>
      </w:r>
      <w:r>
        <w:rPr>
          <w:rFonts w:ascii="仿宋_GB2312" w:hAnsi="Times New Roman" w:eastAsia="仿宋_GB2312"/>
          <w:sz w:val="30"/>
          <w:szCs w:val="30"/>
        </w:rPr>
        <w:t>0XX</w:t>
      </w:r>
      <w:r>
        <w:rPr>
          <w:rFonts w:hint="eastAsia" w:ascii="仿宋_GB2312" w:hAnsi="Times New Roman" w:eastAsia="仿宋_GB2312"/>
          <w:sz w:val="30"/>
          <w:szCs w:val="30"/>
        </w:rPr>
        <w:t>年</w:t>
      </w:r>
      <w:r>
        <w:rPr>
          <w:rFonts w:ascii="仿宋_GB2312" w:hAnsi="Times New Roman" w:eastAsia="仿宋_GB2312"/>
          <w:sz w:val="30"/>
          <w:szCs w:val="30"/>
        </w:rPr>
        <w:t>X</w:t>
      </w:r>
      <w:r>
        <w:rPr>
          <w:rFonts w:hint="eastAsia" w:ascii="仿宋_GB2312" w:hAnsi="Times New Roman" w:eastAsia="仿宋_GB2312"/>
          <w:sz w:val="30"/>
          <w:szCs w:val="30"/>
        </w:rPr>
        <w:t>月</w:t>
      </w:r>
      <w:r>
        <w:rPr>
          <w:rFonts w:ascii="仿宋_GB2312" w:hAnsi="Times New Roman" w:eastAsia="仿宋_GB2312"/>
          <w:sz w:val="30"/>
          <w:szCs w:val="30"/>
        </w:rPr>
        <w:t>X</w:t>
      </w:r>
      <w:r>
        <w:rPr>
          <w:rFonts w:hint="eastAsia" w:ascii="仿宋_GB2312" w:hAnsi="Times New Roman" w:eastAsia="仿宋_GB2312"/>
          <w:sz w:val="30"/>
          <w:szCs w:val="30"/>
        </w:rPr>
        <w:t>日</w:t>
      </w:r>
    </w:p>
    <w:p w14:paraId="21293DEF">
      <w:pPr>
        <w:widowControl/>
        <w:snapToGrid w:val="0"/>
        <w:spacing w:line="400" w:lineRule="exact"/>
        <w:ind w:firstLine="0" w:firstLineChars="0"/>
        <w:jc w:val="left"/>
        <w:rPr>
          <w:rFonts w:ascii="仿宋_GB2312" w:hAnsi="Times New Roman" w:eastAsia="仿宋_GB2312"/>
          <w:sz w:val="30"/>
          <w:szCs w:val="30"/>
        </w:rPr>
      </w:pPr>
    </w:p>
    <w:p w14:paraId="73DAC2CA">
      <w:pPr>
        <w:widowControl w:val="0"/>
        <w:spacing w:line="400" w:lineRule="exact"/>
        <w:ind w:firstLine="0" w:firstLineChars="0"/>
        <w:outlineLvl w:val="9"/>
        <w:rPr>
          <w:rFonts w:ascii="仿宋_GB2312" w:hAnsi="宋体" w:eastAsia="仿宋_GB2312" w:cstheme="minorBidi"/>
          <w:b/>
          <w:sz w:val="32"/>
          <w:szCs w:val="32"/>
        </w:rPr>
        <w:sectPr>
          <w:footerReference r:id="rId16" w:type="default"/>
          <w:pgSz w:w="11906" w:h="16838"/>
          <w:pgMar w:top="2098" w:right="1474" w:bottom="1984" w:left="1587" w:header="851" w:footer="992" w:gutter="0"/>
          <w:pgNumType w:fmt="decimal"/>
          <w:cols w:space="425" w:num="1"/>
          <w:docGrid w:type="lines" w:linePitch="312" w:charSpace="0"/>
        </w:sectPr>
      </w:pPr>
      <w:bookmarkStart w:id="2021" w:name="_Toc752889878"/>
      <w:bookmarkStart w:id="2022" w:name="_Toc286067996"/>
      <w:bookmarkStart w:id="2023" w:name="_Toc502716067"/>
      <w:bookmarkStart w:id="2024" w:name="_Toc1079525317"/>
      <w:bookmarkStart w:id="2025" w:name="_Toc1311488708"/>
      <w:bookmarkStart w:id="2026" w:name="_Toc1685347902"/>
      <w:bookmarkStart w:id="2027" w:name="_Toc1197529199"/>
      <w:bookmarkStart w:id="2028" w:name="_Toc1207186428"/>
      <w:bookmarkStart w:id="2029" w:name="_Toc211526649"/>
      <w:bookmarkStart w:id="2030" w:name="_Toc215339695"/>
      <w:bookmarkStart w:id="2031" w:name="_Toc680024028"/>
      <w:bookmarkStart w:id="2032" w:name="_Toc470073887"/>
      <w:bookmarkStart w:id="2033" w:name="_Toc741925258"/>
    </w:p>
    <w:p w14:paraId="5FF187BE">
      <w:pPr>
        <w:widowControl w:val="0"/>
        <w:spacing w:line="400" w:lineRule="exact"/>
        <w:ind w:firstLine="0" w:firstLineChars="0"/>
        <w:outlineLvl w:val="0"/>
        <w:rPr>
          <w:rFonts w:hint="eastAsia" w:ascii="仿宋_GB2312" w:hAnsi="宋体" w:eastAsia="仿宋_GB2312" w:cstheme="minorBidi"/>
          <w:b/>
          <w:sz w:val="32"/>
          <w:szCs w:val="32"/>
        </w:rPr>
      </w:pPr>
      <w:bookmarkStart w:id="2034" w:name="_Toc2118385461"/>
      <w:bookmarkStart w:id="2035" w:name="_Toc1396645145"/>
      <w:bookmarkStart w:id="2036" w:name="_Toc862509689"/>
      <w:bookmarkStart w:id="2037" w:name="_Toc492819691"/>
      <w:bookmarkStart w:id="2038" w:name="_Toc853526066"/>
      <w:bookmarkStart w:id="2039" w:name="_Toc295530785"/>
      <w:bookmarkStart w:id="2040" w:name="_Toc893059776"/>
      <w:bookmarkStart w:id="2041" w:name="_Toc1256884434"/>
      <w:bookmarkStart w:id="2042" w:name="_Toc1930927530"/>
      <w:bookmarkStart w:id="2043" w:name="_Toc1873518064"/>
      <w:bookmarkStart w:id="2044" w:name="_Toc1924712054"/>
      <w:bookmarkStart w:id="2045" w:name="_Toc1300102221"/>
      <w:bookmarkStart w:id="2046" w:name="_Toc726621398"/>
      <w:bookmarkStart w:id="2047" w:name="_Toc573768084"/>
      <w:bookmarkStart w:id="2048" w:name="_Toc1174966644"/>
      <w:bookmarkStart w:id="2049" w:name="_Toc96322103"/>
      <w:bookmarkStart w:id="2050" w:name="_Toc1931547536"/>
      <w:bookmarkStart w:id="2051" w:name="_Toc914011986"/>
      <w:bookmarkStart w:id="2052" w:name="_Toc1682483048"/>
      <w:bookmarkStart w:id="2053" w:name="_Toc1755344516"/>
      <w:r>
        <w:rPr>
          <w:rFonts w:ascii="仿宋_GB2312" w:hAnsi="宋体" w:eastAsia="仿宋_GB2312" w:cstheme="minorBidi"/>
          <w:b/>
          <w:sz w:val="32"/>
          <w:szCs w:val="32"/>
        </w:rPr>
        <w:t>附件</w:t>
      </w:r>
      <w:r>
        <w:rPr>
          <w:rFonts w:hint="eastAsia" w:ascii="仿宋_GB2312" w:hAnsi="宋体" w:eastAsia="仿宋_GB2312" w:cstheme="minorBidi"/>
          <w:b/>
          <w:sz w:val="32"/>
          <w:szCs w:val="32"/>
          <w:lang w:val="en-US" w:eastAsia="zh-CN"/>
        </w:rPr>
        <w:t>10</w:t>
      </w:r>
      <w:r>
        <w:rPr>
          <w:rFonts w:ascii="仿宋_GB2312" w:hAnsi="宋体" w:eastAsia="仿宋_GB2312" w:cstheme="minorBidi"/>
          <w:b/>
          <w:sz w:val="32"/>
          <w:szCs w:val="32"/>
        </w:rPr>
        <w:t>：《</w:t>
      </w:r>
      <w:r>
        <w:rPr>
          <w:rFonts w:hint="eastAsia" w:ascii="仿宋_GB2312" w:hAnsi="宋体" w:eastAsia="仿宋_GB2312" w:cstheme="minorBidi"/>
          <w:b/>
          <w:sz w:val="32"/>
          <w:szCs w:val="32"/>
          <w:lang w:eastAsia="zh-CN"/>
        </w:rPr>
        <w:t>债券</w:t>
      </w:r>
      <w:r>
        <w:rPr>
          <w:rFonts w:ascii="仿宋_GB2312" w:hAnsi="宋体" w:eastAsia="仿宋_GB2312" w:cstheme="minorBidi"/>
          <w:b/>
          <w:sz w:val="32"/>
          <w:szCs w:val="32"/>
        </w:rPr>
        <w:t>停牌公告》</w:t>
      </w:r>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p>
    <w:p w14:paraId="3146D0F8">
      <w:pPr>
        <w:widowControl w:val="0"/>
        <w:spacing w:line="560" w:lineRule="exact"/>
        <w:ind w:firstLine="0" w:firstLineChars="0"/>
        <w:rPr>
          <w:rFonts w:ascii="Times New Roman" w:hAnsi="Times New Roman" w:eastAsia="仿宋_GB2312"/>
          <w:kern w:val="0"/>
          <w:sz w:val="30"/>
          <w:szCs w:val="30"/>
        </w:rPr>
      </w:pPr>
    </w:p>
    <w:p w14:paraId="32A20448">
      <w:pPr>
        <w:widowControl w:val="0"/>
        <w:spacing w:line="560" w:lineRule="exact"/>
        <w:ind w:firstLine="0" w:firstLineChars="0"/>
        <w:rPr>
          <w:rFonts w:ascii="Times New Roman" w:hAnsi="Times New Roman" w:eastAsia="仿宋_GB2312"/>
          <w:kern w:val="0"/>
          <w:sz w:val="30"/>
          <w:szCs w:val="30"/>
        </w:rPr>
      </w:pPr>
      <w:r>
        <w:rPr>
          <w:rFonts w:ascii="Times New Roman" w:hAnsi="Times New Roman" w:eastAsia="仿宋_GB2312"/>
          <w:kern w:val="0"/>
          <w:sz w:val="30"/>
          <w:szCs w:val="30"/>
        </w:rPr>
        <w:t xml:space="preserve">债券代码：                          债券简称：                   </w:t>
      </w:r>
    </w:p>
    <w:p w14:paraId="0AF3A0EA">
      <w:pPr>
        <w:widowControl w:val="0"/>
        <w:spacing w:line="560" w:lineRule="exact"/>
        <w:ind w:firstLine="0" w:firstLineChars="0"/>
        <w:rPr>
          <w:rFonts w:ascii="Times New Roman" w:hAnsi="Times New Roman" w:eastAsia="仿宋_GB2312"/>
          <w:kern w:val="0"/>
          <w:sz w:val="30"/>
          <w:szCs w:val="30"/>
        </w:rPr>
      </w:pPr>
    </w:p>
    <w:p w14:paraId="49E35B73">
      <w:pPr>
        <w:widowControl/>
        <w:pBdr>
          <w:top w:val="single" w:color="auto" w:sz="4" w:space="1"/>
          <w:left w:val="single" w:color="auto" w:sz="4" w:space="4"/>
          <w:bottom w:val="single" w:color="auto" w:sz="4" w:space="1"/>
          <w:right w:val="single" w:color="auto" w:sz="4" w:space="4"/>
        </w:pBdr>
        <w:adjustRightInd w:val="0"/>
        <w:snapToGrid w:val="0"/>
        <w:spacing w:line="240" w:lineRule="auto"/>
        <w:ind w:firstLine="0" w:firstLineChars="0"/>
        <w:jc w:val="center"/>
        <w:rPr>
          <w:rFonts w:hint="eastAsia" w:ascii="仿宋_GB2312" w:hAnsi="宋体" w:eastAsia="仿宋_GB2312"/>
          <w:b w:val="0"/>
          <w:color w:val="000000"/>
          <w:sz w:val="30"/>
          <w:szCs w:val="30"/>
        </w:rPr>
      </w:pPr>
      <w:r>
        <w:rPr>
          <w:rFonts w:hint="eastAsia" w:ascii="仿宋_GB2312" w:hAnsi="宋体" w:eastAsia="仿宋_GB2312"/>
          <w:b w:val="0"/>
          <w:color w:val="000000"/>
          <w:sz w:val="30"/>
          <w:szCs w:val="30"/>
        </w:rPr>
        <w:t>XX公司关于公司债券停牌的公告</w:t>
      </w:r>
    </w:p>
    <w:p w14:paraId="34F04078">
      <w:pPr>
        <w:widowControl w:val="0"/>
        <w:adjustRightInd w:val="0"/>
        <w:snapToGrid w:val="0"/>
        <w:spacing w:line="400" w:lineRule="exact"/>
        <w:ind w:firstLine="510" w:firstLineChars="0"/>
        <w:jc w:val="center"/>
        <w:rPr>
          <w:rFonts w:ascii="仿宋_GB2312" w:hAnsi="Calibri" w:eastAsia="仿宋_GB2312"/>
          <w:bCs/>
          <w:sz w:val="30"/>
          <w:szCs w:val="30"/>
        </w:rPr>
      </w:pPr>
    </w:p>
    <w:p w14:paraId="0BE8C9C7">
      <w:pPr>
        <w:widowControl w:val="0"/>
        <w:spacing w:line="560" w:lineRule="exact"/>
        <w:ind w:firstLine="0" w:firstLineChars="0"/>
        <w:rPr>
          <w:rFonts w:ascii="Times New Roman" w:hAnsi="Times New Roman" w:eastAsia="仿宋_GB2312"/>
          <w:sz w:val="30"/>
          <w:szCs w:val="30"/>
        </w:rPr>
      </w:pPr>
      <w:r>
        <w:rPr>
          <w:rFonts w:ascii="仿宋_GB2312" w:hAnsi="宋体" w:eastAsia="仿宋_GB2312"/>
          <w:color w:val="000000"/>
          <w:sz w:val="30"/>
          <w:szCs w:val="30"/>
        </w:rPr>
        <w:t xml:space="preserve">   </w:t>
      </w:r>
    </w:p>
    <w:p w14:paraId="12504F97">
      <w:pPr>
        <w:widowControl w:val="0"/>
        <w:autoSpaceDE w:val="0"/>
        <w:autoSpaceDN w:val="0"/>
        <w:spacing w:line="560" w:lineRule="exact"/>
        <w:ind w:firstLine="482" w:firstLineChars="0"/>
        <w:rPr>
          <w:rFonts w:ascii="Times New Roman" w:hAnsi="Times New Roman" w:eastAsia="仿宋_GB2312"/>
          <w:kern w:val="0"/>
          <w:sz w:val="30"/>
          <w:szCs w:val="30"/>
        </w:rPr>
      </w:pPr>
    </w:p>
    <w:p w14:paraId="1B99CA5A">
      <w:pPr>
        <w:widowControl/>
        <w:snapToGrid w:val="0"/>
        <w:spacing w:line="400" w:lineRule="exact"/>
        <w:ind w:firstLine="600" w:firstLineChars="200"/>
        <w:jc w:val="left"/>
        <w:rPr>
          <w:rFonts w:hint="eastAsia" w:ascii="仿宋_GB2312" w:hAnsi="Times New Roman" w:eastAsia="仿宋_GB2312"/>
          <w:sz w:val="30"/>
          <w:szCs w:val="30"/>
          <w:lang w:eastAsia="zh-CN"/>
        </w:rPr>
      </w:pPr>
      <w:r>
        <w:rPr>
          <w:rFonts w:hint="eastAsia" w:ascii="仿宋_GB2312" w:hAnsi="Times New Roman" w:eastAsia="仿宋_GB2312"/>
          <w:sz w:val="30"/>
          <w:szCs w:val="30"/>
        </w:rPr>
        <w:t>本期债券</w:t>
      </w:r>
      <w:r>
        <w:rPr>
          <w:rFonts w:hint="eastAsia" w:hAnsi="Times New Roman"/>
          <w:sz w:val="30"/>
          <w:szCs w:val="30"/>
          <w:lang w:eastAsia="zh-CN"/>
        </w:rPr>
        <w:t>停牌</w:t>
      </w:r>
      <w:r>
        <w:rPr>
          <w:rFonts w:hint="eastAsia" w:ascii="仿宋_GB2312" w:hAnsi="Times New Roman" w:eastAsia="仿宋_GB2312"/>
          <w:sz w:val="30"/>
          <w:szCs w:val="30"/>
        </w:rPr>
        <w:t>情况</w:t>
      </w:r>
      <w:r>
        <w:rPr>
          <w:rFonts w:hint="eastAsia" w:hAnsi="Times New Roman"/>
          <w:sz w:val="30"/>
          <w:szCs w:val="30"/>
          <w:lang w:eastAsia="zh-CN"/>
        </w:rPr>
        <w:t>如下：</w:t>
      </w:r>
    </w:p>
    <w:p w14:paraId="12A5540F">
      <w:pPr>
        <w:widowControl/>
        <w:snapToGrid w:val="0"/>
        <w:spacing w:line="400" w:lineRule="exact"/>
        <w:ind w:firstLine="600" w:firstLineChars="200"/>
        <w:jc w:val="left"/>
        <w:rPr>
          <w:rFonts w:hint="eastAsia" w:hAnsi="Times New Roman"/>
          <w:sz w:val="30"/>
          <w:szCs w:val="30"/>
          <w:lang w:val="en-US" w:eastAsia="zh-CN"/>
        </w:rPr>
      </w:pPr>
      <w:r>
        <w:rPr>
          <w:rFonts w:hint="eastAsia" w:hAnsi="Times New Roman"/>
          <w:sz w:val="30"/>
          <w:szCs w:val="30"/>
          <w:lang w:val="en-US" w:eastAsia="zh-CN"/>
        </w:rPr>
        <w:t>1、债券代码：</w:t>
      </w:r>
    </w:p>
    <w:p w14:paraId="11D31C58">
      <w:pPr>
        <w:widowControl/>
        <w:snapToGrid w:val="0"/>
        <w:spacing w:line="400" w:lineRule="exact"/>
        <w:ind w:firstLine="600" w:firstLineChars="200"/>
        <w:jc w:val="left"/>
        <w:rPr>
          <w:rFonts w:hint="eastAsia" w:hAnsi="Times New Roman"/>
          <w:sz w:val="30"/>
          <w:szCs w:val="30"/>
          <w:lang w:val="en-US" w:eastAsia="zh-CN"/>
        </w:rPr>
      </w:pPr>
      <w:r>
        <w:rPr>
          <w:rFonts w:hint="eastAsia" w:hAnsi="Times New Roman"/>
          <w:sz w:val="30"/>
          <w:szCs w:val="30"/>
          <w:lang w:val="en-US" w:eastAsia="zh-CN"/>
        </w:rPr>
        <w:t>2、债券简称：</w:t>
      </w:r>
    </w:p>
    <w:p w14:paraId="39803A71">
      <w:pPr>
        <w:widowControl/>
        <w:autoSpaceDE/>
        <w:autoSpaceDN/>
        <w:snapToGrid w:val="0"/>
        <w:spacing w:line="400" w:lineRule="exact"/>
        <w:ind w:firstLine="600" w:firstLineChars="200"/>
        <w:jc w:val="left"/>
        <w:rPr>
          <w:rFonts w:hint="eastAsia" w:hAnsi="Times New Roman"/>
          <w:kern w:val="2"/>
          <w:sz w:val="30"/>
          <w:szCs w:val="30"/>
          <w:lang w:eastAsia="zh-CN"/>
        </w:rPr>
      </w:pPr>
      <w:r>
        <w:rPr>
          <w:rFonts w:hint="eastAsia" w:hAnsi="Times New Roman"/>
          <w:kern w:val="2"/>
          <w:sz w:val="30"/>
          <w:szCs w:val="30"/>
          <w:lang w:val="en-US" w:eastAsia="zh-CN"/>
        </w:rPr>
        <w:t>3</w:t>
      </w:r>
      <w:r>
        <w:rPr>
          <w:rFonts w:hint="eastAsia" w:ascii="仿宋_GB2312" w:hAnsi="Times New Roman"/>
          <w:kern w:val="2"/>
          <w:sz w:val="30"/>
          <w:szCs w:val="30"/>
          <w:lang w:val="en-US" w:eastAsia="zh-CN"/>
        </w:rPr>
        <w:t>、</w:t>
      </w:r>
      <w:r>
        <w:rPr>
          <w:rFonts w:hint="eastAsia" w:ascii="仿宋_GB2312" w:hAnsi="Times New Roman" w:eastAsia="仿宋_GB2312"/>
          <w:kern w:val="2"/>
          <w:sz w:val="30"/>
          <w:szCs w:val="30"/>
        </w:rPr>
        <w:t>申请停牌的原因</w:t>
      </w:r>
      <w:r>
        <w:rPr>
          <w:rFonts w:hint="eastAsia" w:hAnsi="Times New Roman"/>
          <w:kern w:val="2"/>
          <w:sz w:val="30"/>
          <w:szCs w:val="30"/>
          <w:lang w:eastAsia="zh-CN"/>
        </w:rPr>
        <w:t>：</w:t>
      </w:r>
    </w:p>
    <w:p w14:paraId="61A20783">
      <w:pPr>
        <w:widowControl/>
        <w:autoSpaceDE/>
        <w:autoSpaceDN/>
        <w:snapToGrid w:val="0"/>
        <w:spacing w:line="400" w:lineRule="exact"/>
        <w:ind w:firstLine="600" w:firstLineChars="200"/>
        <w:jc w:val="left"/>
        <w:rPr>
          <w:rFonts w:ascii="Times New Roman" w:hAnsi="Times New Roman" w:eastAsia="仿宋_GB2312"/>
          <w:kern w:val="0"/>
          <w:sz w:val="30"/>
          <w:szCs w:val="30"/>
        </w:rPr>
      </w:pPr>
      <w:r>
        <w:rPr>
          <w:rFonts w:hint="eastAsia" w:hAnsi="Times New Roman"/>
          <w:kern w:val="2"/>
          <w:sz w:val="30"/>
          <w:szCs w:val="30"/>
          <w:lang w:val="en-US" w:eastAsia="zh-CN"/>
        </w:rPr>
        <w:t>4、停牌时间：</w:t>
      </w:r>
      <w:r>
        <w:rPr>
          <w:rFonts w:ascii="Times New Roman" w:hAnsi="Times New Roman" w:eastAsia="仿宋_GB2312"/>
          <w:kern w:val="0"/>
          <w:sz w:val="30"/>
          <w:szCs w:val="30"/>
        </w:rPr>
        <w:t>自X年X月X日开市起停牌</w:t>
      </w:r>
    </w:p>
    <w:p w14:paraId="0DEB1352">
      <w:pPr>
        <w:widowControl/>
        <w:autoSpaceDE/>
        <w:autoSpaceDN/>
        <w:snapToGrid w:val="0"/>
        <w:spacing w:line="400" w:lineRule="exact"/>
        <w:ind w:firstLine="600" w:firstLineChars="200"/>
        <w:jc w:val="left"/>
        <w:rPr>
          <w:rFonts w:hint="eastAsia" w:ascii="Times New Roman" w:hAnsi="Times New Roman" w:eastAsia="仿宋_GB2312"/>
          <w:kern w:val="0"/>
          <w:sz w:val="30"/>
          <w:szCs w:val="30"/>
          <w:lang w:eastAsia="zh-CN"/>
        </w:rPr>
      </w:pPr>
      <w:r>
        <w:rPr>
          <w:rFonts w:hint="eastAsia" w:ascii="Times New Roman" w:hAnsi="Times New Roman"/>
          <w:kern w:val="0"/>
          <w:sz w:val="30"/>
          <w:szCs w:val="30"/>
          <w:lang w:val="en-US" w:eastAsia="zh-CN"/>
        </w:rPr>
        <w:t>5、复牌时间（如有）：</w:t>
      </w:r>
      <w:r>
        <w:rPr>
          <w:rFonts w:ascii="Times New Roman" w:hAnsi="Times New Roman" w:eastAsia="仿宋_GB2312"/>
          <w:kern w:val="0"/>
          <w:sz w:val="30"/>
          <w:szCs w:val="30"/>
        </w:rPr>
        <w:t>自X年X月X日开市起</w:t>
      </w:r>
      <w:r>
        <w:rPr>
          <w:rFonts w:hint="eastAsia" w:ascii="Times New Roman" w:hAnsi="Times New Roman"/>
          <w:kern w:val="0"/>
          <w:sz w:val="30"/>
          <w:szCs w:val="30"/>
          <w:lang w:eastAsia="zh-CN"/>
        </w:rPr>
        <w:t>复牌</w:t>
      </w:r>
    </w:p>
    <w:p w14:paraId="7292B9CA">
      <w:pPr>
        <w:widowControl/>
        <w:autoSpaceDE/>
        <w:autoSpaceDN/>
        <w:snapToGrid w:val="0"/>
        <w:spacing w:line="400" w:lineRule="exact"/>
        <w:ind w:firstLine="600" w:firstLineChars="200"/>
        <w:jc w:val="left"/>
        <w:rPr>
          <w:rFonts w:hint="eastAsia" w:ascii="仿宋_GB2312" w:hAnsi="Times New Roman" w:eastAsia="仿宋_GB2312"/>
          <w:kern w:val="2"/>
          <w:sz w:val="30"/>
          <w:szCs w:val="30"/>
        </w:rPr>
      </w:pPr>
    </w:p>
    <w:p w14:paraId="54E26DB7">
      <w:pPr>
        <w:widowControl w:val="0"/>
        <w:autoSpaceDE w:val="0"/>
        <w:autoSpaceDN w:val="0"/>
        <w:spacing w:line="560" w:lineRule="exact"/>
        <w:ind w:left="640" w:leftChars="200" w:firstLine="0" w:firstLineChars="0"/>
        <w:rPr>
          <w:rFonts w:ascii="Times New Roman" w:hAnsi="Times New Roman" w:eastAsia="仿宋_GB2312"/>
          <w:kern w:val="0"/>
          <w:sz w:val="30"/>
          <w:szCs w:val="30"/>
        </w:rPr>
      </w:pPr>
    </w:p>
    <w:p w14:paraId="75870144">
      <w:pPr>
        <w:widowControl w:val="0"/>
        <w:autoSpaceDE w:val="0"/>
        <w:autoSpaceDN w:val="0"/>
        <w:spacing w:line="560" w:lineRule="exact"/>
        <w:ind w:firstLine="0" w:firstLineChars="0"/>
        <w:rPr>
          <w:rFonts w:ascii="Times New Roman" w:hAnsi="Times New Roman" w:eastAsia="仿宋_GB2312"/>
          <w:kern w:val="0"/>
          <w:sz w:val="30"/>
          <w:szCs w:val="30"/>
        </w:rPr>
      </w:pPr>
    </w:p>
    <w:p w14:paraId="2990A2C1">
      <w:pPr>
        <w:widowControl w:val="0"/>
        <w:autoSpaceDE w:val="0"/>
        <w:autoSpaceDN w:val="0"/>
        <w:spacing w:line="560" w:lineRule="exact"/>
        <w:ind w:firstLine="560" w:firstLineChars="0"/>
        <w:rPr>
          <w:rFonts w:ascii="Times New Roman" w:hAnsi="Times New Roman" w:eastAsia="仿宋_GB2312"/>
          <w:kern w:val="0"/>
          <w:sz w:val="30"/>
          <w:szCs w:val="30"/>
        </w:rPr>
      </w:pPr>
      <w:r>
        <w:rPr>
          <w:rFonts w:ascii="Times New Roman" w:hAnsi="Times New Roman" w:eastAsia="仿宋_GB2312"/>
          <w:kern w:val="0"/>
          <w:sz w:val="30"/>
          <w:szCs w:val="30"/>
        </w:rPr>
        <w:t>停牌期间，公司将严格按照有关法律、法规的规定履行信息披露义务，待有关事项确定后，公司将及时公告并申请公司债券复牌。敬请广大投资者注意投资风险。</w:t>
      </w:r>
    </w:p>
    <w:p w14:paraId="7CE32CD8">
      <w:pPr>
        <w:widowControl w:val="0"/>
        <w:autoSpaceDE w:val="0"/>
        <w:autoSpaceDN w:val="0"/>
        <w:spacing w:line="560" w:lineRule="exact"/>
        <w:ind w:firstLine="0" w:firstLineChars="0"/>
        <w:rPr>
          <w:rFonts w:ascii="Times New Roman" w:hAnsi="Times New Roman" w:eastAsia="仿宋_GB2312"/>
          <w:kern w:val="0"/>
          <w:sz w:val="30"/>
          <w:szCs w:val="30"/>
        </w:rPr>
      </w:pPr>
    </w:p>
    <w:p w14:paraId="167719B6">
      <w:pPr>
        <w:widowControl w:val="0"/>
        <w:autoSpaceDE w:val="0"/>
        <w:autoSpaceDN w:val="0"/>
        <w:spacing w:line="560" w:lineRule="exact"/>
        <w:ind w:firstLine="480" w:firstLineChars="0"/>
        <w:rPr>
          <w:rFonts w:ascii="Times New Roman" w:hAnsi="Times New Roman" w:eastAsia="仿宋_GB2312"/>
          <w:kern w:val="0"/>
          <w:sz w:val="30"/>
          <w:szCs w:val="30"/>
        </w:rPr>
      </w:pPr>
      <w:r>
        <w:rPr>
          <w:rFonts w:ascii="Times New Roman" w:hAnsi="Times New Roman" w:eastAsia="仿宋_GB2312"/>
          <w:kern w:val="0"/>
          <w:sz w:val="30"/>
          <w:szCs w:val="30"/>
        </w:rPr>
        <w:t>特此公告。</w:t>
      </w:r>
    </w:p>
    <w:p w14:paraId="7E11E2D7">
      <w:pPr>
        <w:widowControl w:val="0"/>
        <w:autoSpaceDE w:val="0"/>
        <w:autoSpaceDN w:val="0"/>
        <w:spacing w:line="560" w:lineRule="exact"/>
        <w:ind w:firstLine="480" w:firstLineChars="0"/>
        <w:rPr>
          <w:rFonts w:ascii="Times New Roman" w:hAnsi="Times New Roman" w:eastAsia="仿宋_GB2312"/>
          <w:kern w:val="0"/>
          <w:sz w:val="30"/>
          <w:szCs w:val="30"/>
        </w:rPr>
      </w:pPr>
    </w:p>
    <w:p w14:paraId="62012112">
      <w:pPr>
        <w:widowControl w:val="0"/>
        <w:autoSpaceDE w:val="0"/>
        <w:autoSpaceDN w:val="0"/>
        <w:spacing w:line="560" w:lineRule="exact"/>
        <w:ind w:firstLine="480" w:firstLineChars="0"/>
        <w:jc w:val="right"/>
        <w:rPr>
          <w:rFonts w:ascii="Times New Roman" w:hAnsi="Times New Roman" w:eastAsia="仿宋_GB2312"/>
          <w:kern w:val="0"/>
          <w:sz w:val="30"/>
          <w:szCs w:val="30"/>
        </w:rPr>
      </w:pPr>
      <w:r>
        <w:rPr>
          <w:rFonts w:ascii="Times New Roman" w:hAnsi="Times New Roman" w:eastAsia="仿宋_GB2312"/>
          <w:kern w:val="0"/>
          <w:sz w:val="30"/>
          <w:szCs w:val="30"/>
        </w:rPr>
        <w:t>XX公司</w:t>
      </w:r>
    </w:p>
    <w:p w14:paraId="33A597EB">
      <w:pPr>
        <w:widowControl w:val="0"/>
        <w:autoSpaceDE w:val="0"/>
        <w:autoSpaceDN w:val="0"/>
        <w:spacing w:line="560" w:lineRule="exact"/>
        <w:ind w:firstLine="480" w:firstLineChars="0"/>
        <w:jc w:val="right"/>
        <w:rPr>
          <w:rFonts w:ascii="Times New Roman" w:hAnsi="Times New Roman" w:eastAsia="仿宋_GB2312"/>
          <w:kern w:val="0"/>
          <w:sz w:val="30"/>
          <w:szCs w:val="30"/>
        </w:rPr>
      </w:pPr>
      <w:r>
        <w:rPr>
          <w:rFonts w:ascii="Times New Roman" w:hAnsi="Times New Roman" w:eastAsia="仿宋_GB2312"/>
          <w:kern w:val="0"/>
          <w:sz w:val="30"/>
          <w:szCs w:val="30"/>
        </w:rPr>
        <w:t>年  月  日</w:t>
      </w:r>
    </w:p>
    <w:p w14:paraId="7BDEE64C">
      <w:pPr>
        <w:widowControl w:val="0"/>
        <w:spacing w:line="400" w:lineRule="exact"/>
        <w:ind w:firstLine="0" w:firstLineChars="0"/>
        <w:outlineLvl w:val="9"/>
        <w:rPr>
          <w:rFonts w:ascii="仿宋_GB2312" w:hAnsi="宋体" w:eastAsia="仿宋_GB2312" w:cstheme="minorBidi"/>
          <w:b/>
          <w:sz w:val="32"/>
          <w:szCs w:val="32"/>
        </w:rPr>
        <w:sectPr>
          <w:footerReference r:id="rId17" w:type="default"/>
          <w:pgSz w:w="11906" w:h="16838"/>
          <w:pgMar w:top="2098" w:right="1474" w:bottom="1984" w:left="1587" w:header="851" w:footer="992" w:gutter="0"/>
          <w:pgNumType w:fmt="decimal"/>
          <w:cols w:space="425" w:num="1"/>
          <w:docGrid w:type="lines" w:linePitch="312" w:charSpace="0"/>
        </w:sectPr>
      </w:pPr>
      <w:bookmarkStart w:id="2054" w:name="_Toc2096522323"/>
      <w:bookmarkStart w:id="2055" w:name="_Toc905329251"/>
      <w:bookmarkStart w:id="2056" w:name="_Toc211526650"/>
      <w:bookmarkStart w:id="2057" w:name="_Toc1809285334"/>
      <w:bookmarkStart w:id="2058" w:name="_Toc138877892"/>
      <w:bookmarkStart w:id="2059" w:name="_Toc90368128"/>
      <w:bookmarkStart w:id="2060" w:name="_Toc1676924803"/>
      <w:bookmarkStart w:id="2061" w:name="_Toc845516810"/>
      <w:bookmarkStart w:id="2062" w:name="_Toc1738698954"/>
      <w:bookmarkStart w:id="2063" w:name="_Toc1043120378"/>
      <w:bookmarkStart w:id="2064" w:name="_Toc2003530733"/>
      <w:bookmarkStart w:id="2065" w:name="_Toc901734616"/>
      <w:bookmarkStart w:id="2066" w:name="_Toc1205005273"/>
    </w:p>
    <w:p w14:paraId="11AC041E">
      <w:pPr>
        <w:widowControl w:val="0"/>
        <w:spacing w:line="400" w:lineRule="exact"/>
        <w:ind w:firstLine="0" w:firstLineChars="0"/>
        <w:outlineLvl w:val="0"/>
        <w:rPr>
          <w:rFonts w:hint="eastAsia" w:ascii="仿宋_GB2312" w:hAnsi="宋体" w:eastAsia="仿宋_GB2312" w:cstheme="minorBidi"/>
          <w:b/>
          <w:sz w:val="32"/>
          <w:szCs w:val="32"/>
        </w:rPr>
      </w:pPr>
      <w:bookmarkStart w:id="2067" w:name="_Toc1313818820"/>
      <w:bookmarkStart w:id="2068" w:name="_Toc1249294205"/>
      <w:bookmarkStart w:id="2069" w:name="_Toc554602663"/>
      <w:bookmarkStart w:id="2070" w:name="_Toc1378094904"/>
      <w:bookmarkStart w:id="2071" w:name="_Toc1899701915"/>
      <w:bookmarkStart w:id="2072" w:name="_Toc1518729779"/>
      <w:bookmarkStart w:id="2073" w:name="_Toc2039016646"/>
      <w:bookmarkStart w:id="2074" w:name="_Toc690983417"/>
      <w:bookmarkStart w:id="2075" w:name="_Toc63641759"/>
      <w:bookmarkStart w:id="2076" w:name="_Toc1516657202"/>
      <w:bookmarkStart w:id="2077" w:name="_Toc1575407687"/>
      <w:bookmarkStart w:id="2078" w:name="_Toc1595154400"/>
      <w:bookmarkStart w:id="2079" w:name="_Toc1675626814"/>
      <w:bookmarkStart w:id="2080" w:name="_Toc1766118931"/>
      <w:bookmarkStart w:id="2081" w:name="_Toc1429986596"/>
      <w:bookmarkStart w:id="2082" w:name="_Toc1851422270"/>
      <w:bookmarkStart w:id="2083" w:name="_Toc2092421573"/>
      <w:bookmarkStart w:id="2084" w:name="_Toc1781707152"/>
      <w:bookmarkStart w:id="2085" w:name="_Toc763920977"/>
      <w:bookmarkStart w:id="2086" w:name="_Toc2115373670"/>
      <w:r>
        <w:rPr>
          <w:rFonts w:ascii="仿宋_GB2312" w:hAnsi="宋体" w:eastAsia="仿宋_GB2312" w:cstheme="minorBidi"/>
          <w:b/>
          <w:sz w:val="32"/>
          <w:szCs w:val="32"/>
        </w:rPr>
        <w:t>附件</w:t>
      </w:r>
      <w:r>
        <w:rPr>
          <w:rFonts w:hint="eastAsia" w:ascii="仿宋_GB2312" w:hAnsi="宋体" w:eastAsia="仿宋_GB2312" w:cstheme="minorBidi"/>
          <w:b/>
          <w:sz w:val="32"/>
          <w:szCs w:val="32"/>
        </w:rPr>
        <w:t>1</w:t>
      </w:r>
      <w:r>
        <w:rPr>
          <w:rFonts w:hint="eastAsia" w:ascii="仿宋_GB2312" w:hAnsi="宋体" w:eastAsia="仿宋_GB2312" w:cstheme="minorBidi"/>
          <w:b/>
          <w:sz w:val="32"/>
          <w:szCs w:val="32"/>
          <w:lang w:val="en-US" w:eastAsia="zh-CN"/>
        </w:rPr>
        <w:t>1</w:t>
      </w:r>
      <w:r>
        <w:rPr>
          <w:rFonts w:ascii="仿宋_GB2312" w:hAnsi="宋体" w:eastAsia="仿宋_GB2312" w:cstheme="minorBidi"/>
          <w:b/>
          <w:sz w:val="32"/>
          <w:szCs w:val="32"/>
        </w:rPr>
        <w:t>：《</w:t>
      </w:r>
      <w:r>
        <w:rPr>
          <w:rFonts w:hint="eastAsia" w:ascii="仿宋_GB2312" w:hAnsi="宋体" w:eastAsia="仿宋_GB2312" w:cstheme="minorBidi"/>
          <w:b/>
          <w:sz w:val="32"/>
          <w:szCs w:val="32"/>
          <w:lang w:eastAsia="zh-CN"/>
        </w:rPr>
        <w:t>债券</w:t>
      </w:r>
      <w:r>
        <w:rPr>
          <w:rFonts w:ascii="仿宋_GB2312" w:hAnsi="宋体" w:eastAsia="仿宋_GB2312" w:cstheme="minorBidi"/>
          <w:b/>
          <w:sz w:val="32"/>
          <w:szCs w:val="32"/>
        </w:rPr>
        <w:t>复牌公告》</w:t>
      </w:r>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p>
    <w:p w14:paraId="7DCD2A91">
      <w:pPr>
        <w:widowControl w:val="0"/>
        <w:spacing w:line="560" w:lineRule="exact"/>
        <w:ind w:firstLine="0" w:firstLineChars="0"/>
        <w:rPr>
          <w:rFonts w:ascii="Times New Roman" w:hAnsi="Times New Roman" w:eastAsia="仿宋_GB2312"/>
          <w:kern w:val="0"/>
          <w:sz w:val="30"/>
          <w:szCs w:val="30"/>
        </w:rPr>
      </w:pPr>
    </w:p>
    <w:p w14:paraId="56067927">
      <w:pPr>
        <w:widowControl w:val="0"/>
        <w:spacing w:line="560" w:lineRule="exact"/>
        <w:ind w:firstLine="0" w:firstLineChars="0"/>
        <w:rPr>
          <w:rFonts w:ascii="Times New Roman" w:hAnsi="Times New Roman" w:eastAsia="仿宋_GB2312"/>
          <w:kern w:val="0"/>
          <w:sz w:val="30"/>
          <w:szCs w:val="30"/>
        </w:rPr>
      </w:pPr>
      <w:r>
        <w:rPr>
          <w:rFonts w:ascii="Times New Roman" w:hAnsi="Times New Roman" w:eastAsia="仿宋_GB2312"/>
          <w:kern w:val="0"/>
          <w:sz w:val="30"/>
          <w:szCs w:val="30"/>
        </w:rPr>
        <w:t xml:space="preserve">债券简称：                            债券代码：                   </w:t>
      </w:r>
    </w:p>
    <w:p w14:paraId="47C8CF9A">
      <w:pPr>
        <w:widowControl w:val="0"/>
        <w:spacing w:line="560" w:lineRule="exact"/>
        <w:ind w:firstLine="0" w:firstLineChars="0"/>
        <w:rPr>
          <w:rFonts w:ascii="Times New Roman" w:hAnsi="Times New Roman" w:eastAsia="仿宋_GB2312"/>
          <w:kern w:val="0"/>
          <w:sz w:val="30"/>
          <w:szCs w:val="30"/>
        </w:rPr>
      </w:pPr>
    </w:p>
    <w:p w14:paraId="464B60AE">
      <w:pPr>
        <w:widowControl/>
        <w:pBdr>
          <w:top w:val="single" w:color="auto" w:sz="4" w:space="1"/>
          <w:left w:val="single" w:color="auto" w:sz="4" w:space="4"/>
          <w:bottom w:val="single" w:color="auto" w:sz="4" w:space="1"/>
          <w:right w:val="single" w:color="auto" w:sz="4" w:space="4"/>
        </w:pBdr>
        <w:adjustRightInd w:val="0"/>
        <w:snapToGrid w:val="0"/>
        <w:spacing w:line="240" w:lineRule="auto"/>
        <w:ind w:firstLine="0" w:firstLineChars="0"/>
        <w:jc w:val="center"/>
        <w:rPr>
          <w:rFonts w:hint="eastAsia" w:ascii="仿宋_GB2312" w:hAnsi="宋体" w:eastAsia="仿宋_GB2312"/>
          <w:b w:val="0"/>
          <w:color w:val="000000"/>
          <w:sz w:val="30"/>
          <w:szCs w:val="30"/>
        </w:rPr>
      </w:pPr>
      <w:r>
        <w:rPr>
          <w:rFonts w:hint="eastAsia" w:ascii="仿宋_GB2312" w:hAnsi="宋体" w:eastAsia="仿宋_GB2312"/>
          <w:b w:val="0"/>
          <w:color w:val="000000"/>
          <w:sz w:val="30"/>
          <w:szCs w:val="30"/>
        </w:rPr>
        <w:t>XX公司关于公司债券复牌的公告</w:t>
      </w:r>
    </w:p>
    <w:p w14:paraId="7CD224A9">
      <w:pPr>
        <w:widowControl w:val="0"/>
        <w:spacing w:line="560" w:lineRule="exact"/>
        <w:ind w:firstLine="0" w:firstLineChars="0"/>
        <w:rPr>
          <w:rFonts w:ascii="Times New Roman" w:hAnsi="Times New Roman" w:eastAsia="仿宋_GB2312"/>
          <w:sz w:val="30"/>
          <w:szCs w:val="30"/>
        </w:rPr>
      </w:pPr>
    </w:p>
    <w:p w14:paraId="36A00C2C">
      <w:pPr>
        <w:widowControl w:val="0"/>
        <w:autoSpaceDE w:val="0"/>
        <w:autoSpaceDN w:val="0"/>
        <w:spacing w:line="560" w:lineRule="exact"/>
        <w:ind w:firstLine="562" w:firstLineChars="0"/>
        <w:rPr>
          <w:rFonts w:ascii="Times New Roman" w:hAnsi="Times New Roman" w:eastAsia="仿宋_GB2312"/>
          <w:b/>
          <w:kern w:val="0"/>
          <w:sz w:val="30"/>
          <w:szCs w:val="30"/>
        </w:rPr>
      </w:pPr>
    </w:p>
    <w:p w14:paraId="2B9F777F">
      <w:pPr>
        <w:widowControl w:val="0"/>
        <w:autoSpaceDE w:val="0"/>
        <w:autoSpaceDN w:val="0"/>
        <w:spacing w:line="560" w:lineRule="exact"/>
        <w:ind w:firstLine="482" w:firstLineChars="0"/>
        <w:rPr>
          <w:rFonts w:ascii="Times New Roman" w:hAnsi="Times New Roman" w:eastAsia="仿宋_GB2312"/>
          <w:kern w:val="0"/>
          <w:sz w:val="30"/>
          <w:szCs w:val="30"/>
        </w:rPr>
      </w:pPr>
    </w:p>
    <w:p w14:paraId="086359FD">
      <w:pPr>
        <w:widowControl/>
        <w:snapToGrid w:val="0"/>
        <w:spacing w:line="400" w:lineRule="exact"/>
        <w:ind w:firstLine="600" w:firstLineChars="200"/>
        <w:jc w:val="left"/>
        <w:rPr>
          <w:rFonts w:hint="eastAsia" w:ascii="仿宋_GB2312" w:hAnsi="Times New Roman" w:eastAsia="仿宋_GB2312"/>
          <w:sz w:val="30"/>
          <w:szCs w:val="30"/>
          <w:lang w:eastAsia="zh-CN"/>
        </w:rPr>
      </w:pPr>
      <w:r>
        <w:rPr>
          <w:rFonts w:hint="eastAsia" w:ascii="仿宋_GB2312" w:hAnsi="Times New Roman" w:eastAsia="仿宋_GB2312"/>
          <w:sz w:val="30"/>
          <w:szCs w:val="30"/>
        </w:rPr>
        <w:t>本期债券</w:t>
      </w:r>
      <w:r>
        <w:rPr>
          <w:rFonts w:hint="eastAsia" w:hAnsi="Times New Roman"/>
          <w:sz w:val="30"/>
          <w:szCs w:val="30"/>
          <w:lang w:eastAsia="zh-CN"/>
        </w:rPr>
        <w:t>复牌</w:t>
      </w:r>
      <w:r>
        <w:rPr>
          <w:rFonts w:hint="eastAsia" w:ascii="仿宋_GB2312" w:hAnsi="Times New Roman" w:eastAsia="仿宋_GB2312"/>
          <w:sz w:val="30"/>
          <w:szCs w:val="30"/>
        </w:rPr>
        <w:t>情况</w:t>
      </w:r>
      <w:r>
        <w:rPr>
          <w:rFonts w:hint="eastAsia" w:hAnsi="Times New Roman"/>
          <w:sz w:val="30"/>
          <w:szCs w:val="30"/>
          <w:lang w:eastAsia="zh-CN"/>
        </w:rPr>
        <w:t>如下：</w:t>
      </w:r>
    </w:p>
    <w:p w14:paraId="3B2F5F3A">
      <w:pPr>
        <w:widowControl/>
        <w:snapToGrid w:val="0"/>
        <w:spacing w:line="400" w:lineRule="exact"/>
        <w:ind w:firstLine="600" w:firstLineChars="200"/>
        <w:jc w:val="left"/>
        <w:rPr>
          <w:rFonts w:hint="eastAsia" w:hAnsi="Times New Roman"/>
          <w:sz w:val="30"/>
          <w:szCs w:val="30"/>
          <w:lang w:val="en-US" w:eastAsia="zh-CN"/>
        </w:rPr>
      </w:pPr>
      <w:r>
        <w:rPr>
          <w:rFonts w:hint="eastAsia" w:hAnsi="Times New Roman"/>
          <w:sz w:val="30"/>
          <w:szCs w:val="30"/>
          <w:lang w:val="en-US" w:eastAsia="zh-CN"/>
        </w:rPr>
        <w:t>1、债券代码：</w:t>
      </w:r>
    </w:p>
    <w:p w14:paraId="174F9545">
      <w:pPr>
        <w:widowControl/>
        <w:snapToGrid w:val="0"/>
        <w:spacing w:line="400" w:lineRule="exact"/>
        <w:ind w:firstLine="600" w:firstLineChars="200"/>
        <w:jc w:val="left"/>
        <w:rPr>
          <w:rFonts w:hint="eastAsia" w:hAnsi="Times New Roman"/>
          <w:sz w:val="30"/>
          <w:szCs w:val="30"/>
          <w:lang w:val="en-US" w:eastAsia="zh-CN"/>
        </w:rPr>
      </w:pPr>
      <w:r>
        <w:rPr>
          <w:rFonts w:hint="eastAsia" w:hAnsi="Times New Roman"/>
          <w:sz w:val="30"/>
          <w:szCs w:val="30"/>
          <w:lang w:val="en-US" w:eastAsia="zh-CN"/>
        </w:rPr>
        <w:t>2、债券简称：</w:t>
      </w:r>
    </w:p>
    <w:p w14:paraId="3FD7BAE8">
      <w:pPr>
        <w:widowControl/>
        <w:autoSpaceDE/>
        <w:autoSpaceDN/>
        <w:snapToGrid w:val="0"/>
        <w:spacing w:line="400" w:lineRule="exact"/>
        <w:ind w:firstLine="600" w:firstLineChars="200"/>
        <w:jc w:val="left"/>
        <w:rPr>
          <w:rFonts w:hint="eastAsia" w:hAnsi="Times New Roman"/>
          <w:kern w:val="2"/>
          <w:sz w:val="30"/>
          <w:szCs w:val="30"/>
          <w:lang w:eastAsia="zh-CN"/>
        </w:rPr>
      </w:pPr>
      <w:r>
        <w:rPr>
          <w:rFonts w:hint="eastAsia" w:hAnsi="Times New Roman"/>
          <w:kern w:val="2"/>
          <w:sz w:val="30"/>
          <w:szCs w:val="30"/>
          <w:lang w:val="en-US" w:eastAsia="zh-CN"/>
        </w:rPr>
        <w:t>3</w:t>
      </w:r>
      <w:r>
        <w:rPr>
          <w:rFonts w:hint="eastAsia" w:ascii="仿宋_GB2312" w:hAnsi="Times New Roman"/>
          <w:kern w:val="2"/>
          <w:sz w:val="30"/>
          <w:szCs w:val="30"/>
          <w:lang w:val="en-US" w:eastAsia="zh-CN"/>
        </w:rPr>
        <w:t>、</w:t>
      </w:r>
      <w:r>
        <w:rPr>
          <w:rFonts w:hint="eastAsia" w:ascii="仿宋_GB2312" w:hAnsi="Times New Roman" w:eastAsia="仿宋_GB2312"/>
          <w:kern w:val="2"/>
          <w:sz w:val="30"/>
          <w:szCs w:val="30"/>
        </w:rPr>
        <w:t>申请</w:t>
      </w:r>
      <w:r>
        <w:rPr>
          <w:rFonts w:hint="eastAsia" w:hAnsi="Times New Roman"/>
          <w:kern w:val="2"/>
          <w:sz w:val="30"/>
          <w:szCs w:val="30"/>
          <w:lang w:eastAsia="zh-CN"/>
        </w:rPr>
        <w:t>复牌</w:t>
      </w:r>
      <w:r>
        <w:rPr>
          <w:rFonts w:hint="eastAsia" w:ascii="仿宋_GB2312" w:hAnsi="Times New Roman" w:eastAsia="仿宋_GB2312"/>
          <w:kern w:val="2"/>
          <w:sz w:val="30"/>
          <w:szCs w:val="30"/>
        </w:rPr>
        <w:t>牌的原因</w:t>
      </w:r>
      <w:r>
        <w:rPr>
          <w:rFonts w:hint="eastAsia" w:hAnsi="Times New Roman"/>
          <w:kern w:val="2"/>
          <w:sz w:val="30"/>
          <w:szCs w:val="30"/>
          <w:lang w:eastAsia="zh-CN"/>
        </w:rPr>
        <w:t>：</w:t>
      </w:r>
    </w:p>
    <w:p w14:paraId="70F07688">
      <w:pPr>
        <w:widowControl/>
        <w:autoSpaceDE/>
        <w:autoSpaceDN/>
        <w:snapToGrid w:val="0"/>
        <w:spacing w:line="400" w:lineRule="exact"/>
        <w:ind w:firstLine="600" w:firstLineChars="200"/>
        <w:jc w:val="left"/>
        <w:rPr>
          <w:rFonts w:ascii="Times New Roman" w:hAnsi="Times New Roman" w:eastAsia="仿宋_GB2312"/>
          <w:kern w:val="0"/>
          <w:sz w:val="30"/>
          <w:szCs w:val="30"/>
        </w:rPr>
      </w:pPr>
      <w:r>
        <w:rPr>
          <w:rFonts w:hint="eastAsia" w:hAnsi="Times New Roman"/>
          <w:kern w:val="2"/>
          <w:sz w:val="30"/>
          <w:szCs w:val="30"/>
          <w:lang w:val="en-US" w:eastAsia="zh-CN"/>
        </w:rPr>
        <w:t>4、前期停牌时间：</w:t>
      </w:r>
      <w:r>
        <w:rPr>
          <w:rFonts w:ascii="Times New Roman" w:hAnsi="Times New Roman" w:eastAsia="仿宋_GB2312"/>
          <w:kern w:val="0"/>
          <w:sz w:val="30"/>
          <w:szCs w:val="30"/>
        </w:rPr>
        <w:t>自X年X月X日开市起停牌</w:t>
      </w:r>
    </w:p>
    <w:p w14:paraId="6F61229C">
      <w:pPr>
        <w:widowControl/>
        <w:autoSpaceDE/>
        <w:autoSpaceDN/>
        <w:snapToGrid w:val="0"/>
        <w:spacing w:line="400" w:lineRule="exact"/>
        <w:ind w:firstLine="600" w:firstLineChars="200"/>
        <w:jc w:val="left"/>
        <w:rPr>
          <w:rFonts w:hint="eastAsia" w:ascii="Times New Roman" w:hAnsi="Times New Roman" w:eastAsia="仿宋_GB2312"/>
          <w:kern w:val="0"/>
          <w:sz w:val="30"/>
          <w:szCs w:val="30"/>
          <w:lang w:eastAsia="zh-CN"/>
        </w:rPr>
      </w:pPr>
      <w:r>
        <w:rPr>
          <w:rFonts w:hint="eastAsia" w:ascii="Times New Roman" w:hAnsi="Times New Roman"/>
          <w:kern w:val="0"/>
          <w:sz w:val="30"/>
          <w:szCs w:val="30"/>
          <w:lang w:val="en-US" w:eastAsia="zh-CN"/>
        </w:rPr>
        <w:t>5、复牌时间：</w:t>
      </w:r>
      <w:r>
        <w:rPr>
          <w:rFonts w:ascii="Times New Roman" w:hAnsi="Times New Roman" w:eastAsia="仿宋_GB2312"/>
          <w:kern w:val="0"/>
          <w:sz w:val="30"/>
          <w:szCs w:val="30"/>
        </w:rPr>
        <w:t>自X年X月X日开市起</w:t>
      </w:r>
      <w:r>
        <w:rPr>
          <w:rFonts w:hint="eastAsia" w:ascii="Times New Roman" w:hAnsi="Times New Roman"/>
          <w:kern w:val="0"/>
          <w:sz w:val="30"/>
          <w:szCs w:val="30"/>
          <w:lang w:eastAsia="zh-CN"/>
        </w:rPr>
        <w:t>复牌</w:t>
      </w:r>
    </w:p>
    <w:p w14:paraId="0088A261">
      <w:pPr>
        <w:widowControl w:val="0"/>
        <w:autoSpaceDE w:val="0"/>
        <w:autoSpaceDN w:val="0"/>
        <w:spacing w:line="560" w:lineRule="exact"/>
        <w:ind w:firstLine="480" w:firstLineChars="0"/>
        <w:rPr>
          <w:rFonts w:ascii="Times New Roman" w:hAnsi="Times New Roman" w:eastAsia="仿宋_GB2312"/>
          <w:kern w:val="0"/>
          <w:sz w:val="30"/>
          <w:szCs w:val="30"/>
        </w:rPr>
      </w:pPr>
    </w:p>
    <w:p w14:paraId="361A3F4D">
      <w:pPr>
        <w:widowControl w:val="0"/>
        <w:autoSpaceDE w:val="0"/>
        <w:autoSpaceDN w:val="0"/>
        <w:spacing w:line="560" w:lineRule="exact"/>
        <w:ind w:firstLine="482" w:firstLineChars="0"/>
        <w:rPr>
          <w:rFonts w:ascii="Times New Roman" w:hAnsi="Times New Roman" w:eastAsia="仿宋_GB2312"/>
          <w:kern w:val="0"/>
          <w:sz w:val="30"/>
          <w:szCs w:val="30"/>
        </w:rPr>
      </w:pPr>
      <w:r>
        <w:rPr>
          <w:rFonts w:ascii="Times New Roman" w:hAnsi="Times New Roman" w:eastAsia="仿宋_GB2312"/>
          <w:kern w:val="0"/>
          <w:sz w:val="30"/>
          <w:szCs w:val="30"/>
        </w:rPr>
        <w:t>特此公告。</w:t>
      </w:r>
    </w:p>
    <w:p w14:paraId="7FEDF496">
      <w:pPr>
        <w:widowControl w:val="0"/>
        <w:spacing w:line="560" w:lineRule="exact"/>
        <w:ind w:firstLine="0" w:firstLineChars="0"/>
        <w:rPr>
          <w:rFonts w:ascii="Times New Roman" w:hAnsi="Times New Roman" w:eastAsia="仿宋_GB2312"/>
          <w:kern w:val="0"/>
          <w:sz w:val="30"/>
          <w:szCs w:val="30"/>
        </w:rPr>
      </w:pPr>
    </w:p>
    <w:p w14:paraId="12641E03">
      <w:pPr>
        <w:widowControl w:val="0"/>
        <w:spacing w:line="560" w:lineRule="exact"/>
        <w:ind w:firstLine="0" w:firstLineChars="0"/>
        <w:jc w:val="right"/>
        <w:rPr>
          <w:rFonts w:ascii="Times New Roman" w:hAnsi="Times New Roman" w:eastAsia="仿宋_GB2312"/>
          <w:kern w:val="0"/>
          <w:sz w:val="30"/>
          <w:szCs w:val="30"/>
        </w:rPr>
      </w:pPr>
      <w:r>
        <w:rPr>
          <w:rFonts w:ascii="Times New Roman" w:hAnsi="Times New Roman" w:eastAsia="仿宋_GB2312"/>
          <w:kern w:val="0"/>
          <w:sz w:val="30"/>
          <w:szCs w:val="30"/>
        </w:rPr>
        <w:t>XX公司</w:t>
      </w:r>
    </w:p>
    <w:p w14:paraId="4945ACB2">
      <w:pPr>
        <w:widowControl w:val="0"/>
        <w:spacing w:line="560" w:lineRule="exact"/>
        <w:ind w:firstLine="0" w:firstLineChars="0"/>
        <w:jc w:val="right"/>
        <w:rPr>
          <w:rFonts w:ascii="Times New Roman" w:hAnsi="Times New Roman" w:eastAsia="仿宋_GB2312"/>
          <w:kern w:val="0"/>
          <w:sz w:val="30"/>
          <w:szCs w:val="30"/>
        </w:rPr>
      </w:pPr>
      <w:r>
        <w:rPr>
          <w:rFonts w:ascii="Times New Roman" w:hAnsi="Times New Roman" w:eastAsia="仿宋_GB2312"/>
          <w:kern w:val="0"/>
          <w:sz w:val="30"/>
          <w:szCs w:val="30"/>
        </w:rPr>
        <w:t>年  月  日</w:t>
      </w:r>
    </w:p>
    <w:p w14:paraId="3FDBA01C">
      <w:pPr>
        <w:widowControl w:val="0"/>
        <w:spacing w:line="400" w:lineRule="exact"/>
        <w:ind w:firstLine="0" w:firstLineChars="0"/>
        <w:outlineLvl w:val="9"/>
        <w:rPr>
          <w:rFonts w:hint="eastAsia" w:ascii="仿宋_GB2312" w:hAnsi="宋体" w:eastAsia="仿宋_GB2312" w:cstheme="minorBidi"/>
          <w:b/>
          <w:sz w:val="32"/>
          <w:szCs w:val="32"/>
        </w:rPr>
        <w:sectPr>
          <w:pgSz w:w="11906" w:h="16838"/>
          <w:pgMar w:top="2098" w:right="1474" w:bottom="1984" w:left="1587" w:header="851" w:footer="992" w:gutter="0"/>
          <w:pgNumType w:fmt="decimal"/>
          <w:cols w:space="425" w:num="1"/>
          <w:docGrid w:type="lines" w:linePitch="312" w:charSpace="0"/>
        </w:sectPr>
      </w:pPr>
      <w:bookmarkStart w:id="2087" w:name="_Toc1780200122"/>
      <w:bookmarkStart w:id="2088" w:name="_Toc157199257"/>
      <w:bookmarkStart w:id="2089" w:name="_Toc789468507"/>
      <w:bookmarkStart w:id="2090" w:name="_Toc1127986602"/>
      <w:bookmarkStart w:id="2091" w:name="_Toc127670952"/>
    </w:p>
    <w:p w14:paraId="25DE427A">
      <w:pPr>
        <w:widowControl w:val="0"/>
        <w:spacing w:line="400" w:lineRule="exact"/>
        <w:ind w:firstLine="0" w:firstLineChars="0"/>
        <w:outlineLvl w:val="0"/>
        <w:rPr>
          <w:rFonts w:hint="eastAsia" w:ascii="仿宋_GB2312" w:hAnsi="宋体" w:eastAsia="仿宋_GB2312" w:cstheme="minorBidi"/>
          <w:b/>
          <w:sz w:val="32"/>
          <w:szCs w:val="32"/>
        </w:rPr>
      </w:pPr>
      <w:bookmarkStart w:id="2092" w:name="_Toc1685866966"/>
      <w:bookmarkStart w:id="2093" w:name="_Toc1021796885"/>
      <w:bookmarkStart w:id="2094" w:name="_Toc1246629393"/>
      <w:bookmarkStart w:id="2095" w:name="_Toc1816989061"/>
      <w:bookmarkStart w:id="2096" w:name="_Toc1443199306"/>
      <w:bookmarkStart w:id="2097" w:name="_Toc1636528094"/>
      <w:bookmarkStart w:id="2098" w:name="_Toc602272665"/>
      <w:bookmarkStart w:id="2099" w:name="_Toc1316964458"/>
      <w:bookmarkStart w:id="2100" w:name="_Toc341183360"/>
      <w:bookmarkStart w:id="2101" w:name="_Toc71634928"/>
      <w:bookmarkStart w:id="2102" w:name="_Toc521473298"/>
      <w:bookmarkStart w:id="2103" w:name="_Toc892670727"/>
      <w:bookmarkStart w:id="2104" w:name="_Toc1619117373"/>
      <w:bookmarkStart w:id="2105" w:name="_Toc1551111546"/>
      <w:bookmarkStart w:id="2106" w:name="_Toc1963480198"/>
      <w:bookmarkStart w:id="2107" w:name="_Toc682476869"/>
      <w:bookmarkStart w:id="2108" w:name="_Toc137174139"/>
      <w:bookmarkStart w:id="2109" w:name="_Toc1367696368"/>
      <w:bookmarkStart w:id="2110" w:name="_Toc434303529"/>
      <w:bookmarkStart w:id="2111" w:name="_Toc789501769"/>
      <w:r>
        <w:rPr>
          <w:rFonts w:hint="eastAsia" w:ascii="仿宋_GB2312" w:hAnsi="宋体" w:eastAsia="仿宋_GB2312" w:cstheme="minorBidi"/>
          <w:b/>
          <w:sz w:val="32"/>
          <w:szCs w:val="32"/>
        </w:rPr>
        <w:t>附件</w:t>
      </w:r>
      <w:r>
        <w:rPr>
          <w:rFonts w:hint="eastAsia" w:ascii="仿宋_GB2312" w:hAnsi="宋体" w:eastAsia="仿宋_GB2312" w:cstheme="minorBidi"/>
          <w:b/>
          <w:sz w:val="32"/>
          <w:szCs w:val="32"/>
          <w:lang w:val="en-US" w:eastAsia="zh-CN"/>
        </w:rPr>
        <w:t>12</w:t>
      </w:r>
      <w:r>
        <w:rPr>
          <w:rFonts w:hint="eastAsia" w:ascii="仿宋_GB2312" w:hAnsi="宋体" w:eastAsia="仿宋_GB2312" w:cstheme="minorBidi"/>
          <w:b/>
          <w:sz w:val="32"/>
          <w:szCs w:val="32"/>
        </w:rPr>
        <w:t>：</w:t>
      </w:r>
      <w:r>
        <w:rPr>
          <w:rFonts w:hint="eastAsia" w:ascii="仿宋_GB2312" w:hAnsi="宋体" w:eastAsia="仿宋_GB2312" w:cstheme="minorBidi"/>
          <w:b/>
          <w:sz w:val="32"/>
          <w:szCs w:val="32"/>
          <w:lang w:eastAsia="zh-CN"/>
        </w:rPr>
        <w:t>《</w:t>
      </w:r>
      <w:r>
        <w:rPr>
          <w:rFonts w:hint="eastAsia" w:ascii="仿宋_GB2312" w:hAnsi="宋体" w:eastAsia="仿宋_GB2312" w:cstheme="minorBidi"/>
          <w:b/>
          <w:sz w:val="32"/>
          <w:szCs w:val="32"/>
        </w:rPr>
        <w:t>可交换债</w:t>
      </w:r>
      <w:r>
        <w:rPr>
          <w:rFonts w:hint="eastAsia" w:hAnsi="宋体" w:cstheme="minorBidi"/>
          <w:b/>
          <w:sz w:val="32"/>
          <w:szCs w:val="32"/>
          <w:lang w:eastAsia="zh-CN"/>
        </w:rPr>
        <w:t>券</w:t>
      </w:r>
      <w:r>
        <w:rPr>
          <w:rFonts w:hint="eastAsia" w:ascii="仿宋_GB2312" w:hAnsi="宋体" w:eastAsia="仿宋_GB2312" w:cstheme="minorBidi"/>
          <w:b/>
          <w:sz w:val="32"/>
          <w:szCs w:val="32"/>
        </w:rPr>
        <w:t>开始换股的公告</w:t>
      </w:r>
      <w:bookmarkEnd w:id="2087"/>
      <w:bookmarkEnd w:id="2088"/>
      <w:r>
        <w:rPr>
          <w:rFonts w:hint="eastAsia" w:ascii="仿宋_GB2312" w:hAnsi="宋体" w:eastAsia="仿宋_GB2312" w:cstheme="minorBidi"/>
          <w:b/>
          <w:sz w:val="32"/>
          <w:szCs w:val="32"/>
          <w:lang w:eastAsia="zh-CN"/>
        </w:rPr>
        <w:t>》</w:t>
      </w:r>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p>
    <w:p w14:paraId="2485F791">
      <w:pPr>
        <w:widowControl w:val="0"/>
        <w:snapToGrid w:val="0"/>
        <w:spacing w:before="156" w:beforeLines="50" w:line="360" w:lineRule="auto"/>
        <w:jc w:val="both"/>
        <w:outlineLvl w:val="9"/>
        <w:rPr>
          <w:rFonts w:ascii="Times New Roman" w:hAnsi="Times New Roman" w:eastAsia="宋体" w:cs="Times New Roman"/>
          <w:b/>
          <w:kern w:val="2"/>
          <w:sz w:val="32"/>
          <w:szCs w:val="32"/>
          <w:lang w:val="en-US" w:eastAsia="zh-CN" w:bidi="ar-SA"/>
        </w:rPr>
      </w:pPr>
    </w:p>
    <w:p w14:paraId="3AB55EEE">
      <w:pPr>
        <w:widowControl w:val="0"/>
        <w:spacing w:line="240" w:lineRule="auto"/>
        <w:ind w:firstLine="0" w:firstLineChars="0"/>
        <w:rPr>
          <w:rFonts w:ascii="Times New Roman" w:hAnsi="Times New Roman" w:eastAsia="仿宋_GB2312"/>
          <w:sz w:val="32"/>
          <w:szCs w:val="32"/>
        </w:rPr>
      </w:pPr>
      <w:r>
        <w:rPr>
          <w:rFonts w:hint="eastAsia" w:ascii="Times New Roman" w:hAnsi="Times New Roman" w:eastAsia="仿宋_GB2312"/>
          <w:sz w:val="32"/>
          <w:szCs w:val="32"/>
        </w:rPr>
        <w:t>债券代码：</w:t>
      </w:r>
      <w:r>
        <w:rPr>
          <w:rFonts w:ascii="Times New Roman" w:hAnsi="Times New Roman" w:eastAsia="仿宋_GB2312"/>
          <w:sz w:val="32"/>
          <w:szCs w:val="32"/>
        </w:rPr>
        <w:t xml:space="preserve">                               </w:t>
      </w:r>
      <w:r>
        <w:rPr>
          <w:rFonts w:hint="eastAsia" w:ascii="Times New Roman" w:hAnsi="Times New Roman" w:eastAsia="仿宋_GB2312"/>
          <w:sz w:val="32"/>
          <w:szCs w:val="32"/>
        </w:rPr>
        <w:t>债券简称：</w:t>
      </w:r>
    </w:p>
    <w:p w14:paraId="6378F18C">
      <w:pPr>
        <w:widowControl w:val="0"/>
        <w:spacing w:line="240" w:lineRule="auto"/>
        <w:ind w:firstLine="0" w:firstLineChars="0"/>
        <w:rPr>
          <w:rFonts w:ascii="Times New Roman" w:hAnsi="Times New Roman" w:eastAsia="仿宋_GB2312"/>
          <w:sz w:val="32"/>
          <w:szCs w:val="32"/>
        </w:rPr>
      </w:pPr>
    </w:p>
    <w:p w14:paraId="7856029B">
      <w:pPr>
        <w:widowControl/>
        <w:pBdr>
          <w:top w:val="single" w:color="auto" w:sz="4" w:space="1"/>
          <w:left w:val="single" w:color="auto" w:sz="4" w:space="4"/>
          <w:bottom w:val="single" w:color="auto" w:sz="4" w:space="1"/>
          <w:right w:val="single" w:color="auto" w:sz="4" w:space="4"/>
        </w:pBdr>
        <w:adjustRightInd w:val="0"/>
        <w:snapToGrid w:val="0"/>
        <w:spacing w:line="240" w:lineRule="auto"/>
        <w:ind w:firstLine="0" w:firstLineChars="0"/>
        <w:jc w:val="center"/>
        <w:rPr>
          <w:rFonts w:hint="eastAsia" w:ascii="仿宋_GB2312" w:hAnsi="宋体" w:eastAsia="仿宋_GB2312"/>
          <w:color w:val="000000"/>
          <w:sz w:val="30"/>
          <w:szCs w:val="30"/>
        </w:rPr>
      </w:pPr>
      <w:r>
        <w:rPr>
          <w:rFonts w:hint="eastAsia" w:ascii="仿宋_GB2312" w:hAnsi="宋体" w:eastAsia="仿宋_GB2312"/>
          <w:bCs w:val="0"/>
          <w:color w:val="000000"/>
          <w:sz w:val="30"/>
          <w:szCs w:val="30"/>
        </w:rPr>
        <w:t>XX公司关于XX可交换债券开始换股的公告</w:t>
      </w:r>
    </w:p>
    <w:p w14:paraId="622844CD">
      <w:pPr>
        <w:widowControl w:val="0"/>
        <w:snapToGrid w:val="0"/>
        <w:spacing w:line="400" w:lineRule="exact"/>
        <w:ind w:firstLine="640" w:firstLineChars="200"/>
        <w:rPr>
          <w:rFonts w:ascii="仿宋_GB2312" w:hAnsi="Times New Roman" w:eastAsia="仿宋_GB2312" w:cstheme="minorBidi"/>
          <w:sz w:val="32"/>
          <w:szCs w:val="32"/>
        </w:rPr>
      </w:pPr>
    </w:p>
    <w:p w14:paraId="1144D4D7">
      <w:pPr>
        <w:widowControl w:val="0"/>
        <w:spacing w:line="240" w:lineRule="auto"/>
        <w:ind w:firstLine="630" w:firstLineChars="0"/>
        <w:rPr>
          <w:rFonts w:ascii="Times New Roman" w:hAnsi="Times New Roman" w:eastAsia="仿宋_GB2312"/>
          <w:b/>
          <w:sz w:val="32"/>
          <w:szCs w:val="32"/>
        </w:rPr>
      </w:pPr>
    </w:p>
    <w:p w14:paraId="73C6C689">
      <w:pPr>
        <w:widowControl/>
        <w:snapToGrid w:val="0"/>
        <w:spacing w:line="400" w:lineRule="exact"/>
        <w:ind w:firstLine="600" w:firstLineChars="200"/>
        <w:jc w:val="left"/>
        <w:rPr>
          <w:rFonts w:hint="eastAsia" w:ascii="仿宋_GB2312" w:hAnsi="Times New Roman" w:eastAsia="仿宋_GB2312"/>
          <w:sz w:val="30"/>
          <w:szCs w:val="30"/>
          <w:lang w:eastAsia="zh-CN"/>
        </w:rPr>
      </w:pPr>
      <w:r>
        <w:rPr>
          <w:rFonts w:hint="eastAsia" w:ascii="仿宋_GB2312" w:hAnsi="Times New Roman" w:eastAsia="仿宋_GB2312"/>
          <w:sz w:val="30"/>
          <w:szCs w:val="30"/>
        </w:rPr>
        <w:t>一、本期债券</w:t>
      </w:r>
      <w:r>
        <w:rPr>
          <w:rFonts w:hint="eastAsia" w:hAnsi="Times New Roman"/>
          <w:sz w:val="30"/>
          <w:szCs w:val="30"/>
          <w:lang w:eastAsia="zh-CN"/>
        </w:rPr>
        <w:t>开始换股</w:t>
      </w:r>
      <w:r>
        <w:rPr>
          <w:rFonts w:hint="eastAsia" w:ascii="仿宋_GB2312" w:hAnsi="Times New Roman" w:eastAsia="仿宋_GB2312"/>
          <w:sz w:val="30"/>
          <w:szCs w:val="30"/>
        </w:rPr>
        <w:t>情况</w:t>
      </w:r>
      <w:r>
        <w:rPr>
          <w:rFonts w:hint="eastAsia" w:hAnsi="Times New Roman"/>
          <w:sz w:val="30"/>
          <w:szCs w:val="30"/>
          <w:lang w:eastAsia="zh-CN"/>
        </w:rPr>
        <w:t>如下：</w:t>
      </w:r>
    </w:p>
    <w:p w14:paraId="7148F0D5">
      <w:pPr>
        <w:widowControl/>
        <w:snapToGrid w:val="0"/>
        <w:spacing w:line="400" w:lineRule="exact"/>
        <w:ind w:firstLine="640" w:firstLineChars="200"/>
        <w:jc w:val="left"/>
        <w:rPr>
          <w:rFonts w:ascii="仿宋_GB2312" w:hAnsi="Times New Roman" w:eastAsia="仿宋_GB2312"/>
          <w:sz w:val="32"/>
          <w:szCs w:val="32"/>
        </w:rPr>
      </w:pPr>
      <w:r>
        <w:rPr>
          <w:rFonts w:hint="eastAsia" w:hAnsi="Times New Roman"/>
          <w:sz w:val="32"/>
          <w:szCs w:val="32"/>
          <w:lang w:val="en-US" w:eastAsia="zh-CN"/>
        </w:rPr>
        <w:t>1</w:t>
      </w:r>
      <w:r>
        <w:rPr>
          <w:rFonts w:hint="eastAsia" w:ascii="仿宋_GB2312" w:hAnsi="Times New Roman" w:eastAsia="仿宋_GB2312"/>
          <w:sz w:val="32"/>
          <w:szCs w:val="32"/>
        </w:rPr>
        <w:t>、债券简称：</w:t>
      </w:r>
    </w:p>
    <w:p w14:paraId="5319B0AB">
      <w:pPr>
        <w:widowControl/>
        <w:snapToGrid w:val="0"/>
        <w:spacing w:line="400" w:lineRule="exact"/>
        <w:ind w:firstLine="640" w:firstLineChars="200"/>
        <w:jc w:val="left"/>
        <w:rPr>
          <w:rFonts w:ascii="仿宋_GB2312" w:hAnsi="Times New Roman" w:eastAsia="仿宋_GB2312"/>
          <w:sz w:val="32"/>
          <w:szCs w:val="32"/>
        </w:rPr>
      </w:pPr>
      <w:r>
        <w:rPr>
          <w:rFonts w:hint="eastAsia" w:hAnsi="Times New Roman"/>
          <w:sz w:val="32"/>
          <w:szCs w:val="32"/>
          <w:lang w:val="en-US" w:eastAsia="zh-CN"/>
        </w:rPr>
        <w:t>2</w:t>
      </w:r>
      <w:r>
        <w:rPr>
          <w:rFonts w:hint="eastAsia" w:ascii="仿宋_GB2312" w:hAnsi="Times New Roman" w:eastAsia="仿宋_GB2312"/>
          <w:sz w:val="32"/>
          <w:szCs w:val="32"/>
        </w:rPr>
        <w:t>、债券代码：</w:t>
      </w:r>
    </w:p>
    <w:p w14:paraId="51E47924">
      <w:pPr>
        <w:widowControl/>
        <w:snapToGrid w:val="0"/>
        <w:spacing w:line="400" w:lineRule="exact"/>
        <w:ind w:firstLine="640" w:firstLineChars="200"/>
        <w:jc w:val="left"/>
        <w:rPr>
          <w:rFonts w:ascii="仿宋_GB2312" w:hAnsi="Times New Roman" w:eastAsia="仿宋_GB2312"/>
          <w:sz w:val="32"/>
          <w:szCs w:val="32"/>
        </w:rPr>
      </w:pPr>
      <w:r>
        <w:rPr>
          <w:rFonts w:hint="eastAsia" w:hAnsi="Times New Roman"/>
          <w:sz w:val="32"/>
          <w:szCs w:val="32"/>
          <w:lang w:val="en-US" w:eastAsia="zh-CN"/>
        </w:rPr>
        <w:t>3</w:t>
      </w:r>
      <w:r>
        <w:rPr>
          <w:rFonts w:hint="eastAsia" w:ascii="仿宋_GB2312" w:hAnsi="Times New Roman" w:eastAsia="仿宋_GB2312"/>
          <w:sz w:val="32"/>
          <w:szCs w:val="32"/>
        </w:rPr>
        <w:t>、标的股票简称：</w:t>
      </w:r>
    </w:p>
    <w:p w14:paraId="2C7059A8">
      <w:pPr>
        <w:widowControl/>
        <w:snapToGrid w:val="0"/>
        <w:spacing w:line="400" w:lineRule="exact"/>
        <w:ind w:firstLine="640" w:firstLineChars="200"/>
        <w:jc w:val="left"/>
        <w:rPr>
          <w:rFonts w:ascii="仿宋_GB2312" w:hAnsi="Times New Roman" w:eastAsia="仿宋_GB2312"/>
          <w:sz w:val="32"/>
          <w:szCs w:val="32"/>
        </w:rPr>
      </w:pPr>
      <w:r>
        <w:rPr>
          <w:rFonts w:hint="eastAsia" w:hAnsi="Times New Roman"/>
          <w:sz w:val="32"/>
          <w:szCs w:val="32"/>
          <w:lang w:val="en-US" w:eastAsia="zh-CN"/>
        </w:rPr>
        <w:t>4</w:t>
      </w:r>
      <w:r>
        <w:rPr>
          <w:rFonts w:hint="eastAsia" w:ascii="仿宋_GB2312" w:hAnsi="Times New Roman" w:eastAsia="仿宋_GB2312"/>
          <w:sz w:val="32"/>
          <w:szCs w:val="32"/>
        </w:rPr>
        <w:t>、标的股票代码：</w:t>
      </w:r>
    </w:p>
    <w:p w14:paraId="7559A7EE">
      <w:pPr>
        <w:widowControl/>
        <w:snapToGrid w:val="0"/>
        <w:spacing w:line="400" w:lineRule="exact"/>
        <w:ind w:firstLine="640" w:firstLineChars="200"/>
        <w:jc w:val="left"/>
        <w:rPr>
          <w:rFonts w:hint="eastAsia" w:ascii="仿宋_GB2312" w:hAnsi="Times New Roman" w:eastAsia="仿宋_GB2312"/>
          <w:sz w:val="32"/>
          <w:szCs w:val="32"/>
        </w:rPr>
      </w:pPr>
      <w:r>
        <w:rPr>
          <w:rFonts w:hint="eastAsia" w:hAnsi="Times New Roman"/>
          <w:sz w:val="32"/>
          <w:szCs w:val="32"/>
          <w:lang w:val="en-US" w:eastAsia="zh-CN"/>
        </w:rPr>
        <w:t>5</w:t>
      </w:r>
      <w:r>
        <w:rPr>
          <w:rFonts w:hint="eastAsia" w:ascii="仿宋_GB2312" w:hAnsi="Times New Roman" w:eastAsia="仿宋_GB2312"/>
          <w:sz w:val="32"/>
          <w:szCs w:val="32"/>
        </w:rPr>
        <w:t>、换股期限：</w:t>
      </w:r>
    </w:p>
    <w:p w14:paraId="5B3774CD">
      <w:pPr>
        <w:widowControl/>
        <w:snapToGrid w:val="0"/>
        <w:spacing w:line="400" w:lineRule="exact"/>
        <w:ind w:firstLine="640" w:firstLineChars="200"/>
        <w:jc w:val="left"/>
        <w:rPr>
          <w:rFonts w:hint="eastAsia" w:ascii="仿宋_GB2312" w:hAnsi="Times New Roman" w:eastAsia="仿宋_GB2312"/>
          <w:sz w:val="32"/>
          <w:szCs w:val="32"/>
        </w:rPr>
      </w:pPr>
      <w:r>
        <w:rPr>
          <w:rFonts w:hint="eastAsia" w:hAnsi="Times New Roman"/>
          <w:sz w:val="32"/>
          <w:szCs w:val="32"/>
          <w:lang w:val="en-US" w:eastAsia="zh-CN"/>
        </w:rPr>
        <w:t>6</w:t>
      </w:r>
      <w:r>
        <w:rPr>
          <w:rFonts w:hint="eastAsia" w:ascii="仿宋_GB2312" w:hAnsi="Times New Roman" w:eastAsia="仿宋_GB2312"/>
          <w:sz w:val="32"/>
          <w:szCs w:val="32"/>
        </w:rPr>
        <w:t>、换股申报手续：</w:t>
      </w:r>
    </w:p>
    <w:p w14:paraId="5712DE96">
      <w:pPr>
        <w:widowControl/>
        <w:snapToGrid w:val="0"/>
        <w:spacing w:line="400" w:lineRule="exact"/>
        <w:ind w:firstLine="640" w:firstLineChars="200"/>
        <w:jc w:val="left"/>
        <w:rPr>
          <w:rFonts w:hint="eastAsia" w:ascii="仿宋_GB2312" w:hAnsi="Times New Roman" w:eastAsia="仿宋_GB2312"/>
          <w:sz w:val="32"/>
          <w:szCs w:val="32"/>
        </w:rPr>
      </w:pPr>
      <w:r>
        <w:rPr>
          <w:rFonts w:hint="eastAsia" w:hAnsi="Times New Roman"/>
          <w:sz w:val="32"/>
          <w:szCs w:val="32"/>
          <w:lang w:val="en-US" w:eastAsia="zh-CN"/>
        </w:rPr>
        <w:t>7</w:t>
      </w:r>
      <w:r>
        <w:rPr>
          <w:rFonts w:hint="eastAsia" w:ascii="仿宋_GB2312" w:hAnsi="Times New Roman" w:eastAsia="仿宋_GB2312"/>
          <w:sz w:val="32"/>
          <w:szCs w:val="32"/>
        </w:rPr>
        <w:t>、换股申报时间：</w:t>
      </w:r>
    </w:p>
    <w:p w14:paraId="69606932">
      <w:pPr>
        <w:widowControl w:val="0"/>
        <w:spacing w:line="560" w:lineRule="exact"/>
        <w:ind w:firstLine="640" w:firstLineChars="200"/>
        <w:rPr>
          <w:rFonts w:ascii="Times New Roman" w:hAnsi="Times New Roman" w:eastAsia="仿宋_GB2312"/>
          <w:sz w:val="32"/>
          <w:szCs w:val="32"/>
        </w:rPr>
      </w:pPr>
      <w:r>
        <w:rPr>
          <w:rFonts w:hint="eastAsia" w:ascii="Times New Roman" w:hAnsi="Times New Roman"/>
          <w:sz w:val="32"/>
          <w:szCs w:val="32"/>
          <w:lang w:val="en-US" w:eastAsia="zh-CN"/>
        </w:rPr>
        <w:t>8</w:t>
      </w:r>
      <w:r>
        <w:rPr>
          <w:rFonts w:hint="eastAsia" w:ascii="Times New Roman" w:hAnsi="Times New Roman" w:eastAsia="仿宋_GB2312"/>
          <w:sz w:val="32"/>
          <w:szCs w:val="32"/>
        </w:rPr>
        <w:t>、债券注销事项：</w:t>
      </w:r>
    </w:p>
    <w:p w14:paraId="08583A0A">
      <w:pPr>
        <w:widowControl w:val="0"/>
        <w:spacing w:line="560" w:lineRule="exact"/>
        <w:ind w:firstLine="640" w:firstLineChars="200"/>
        <w:rPr>
          <w:rFonts w:ascii="Times New Roman" w:hAnsi="Times New Roman" w:eastAsia="仿宋_GB2312"/>
          <w:sz w:val="32"/>
          <w:szCs w:val="32"/>
        </w:rPr>
      </w:pPr>
      <w:r>
        <w:rPr>
          <w:rFonts w:hint="eastAsia" w:ascii="Times New Roman" w:hAnsi="Times New Roman"/>
          <w:sz w:val="32"/>
          <w:szCs w:val="32"/>
          <w:lang w:val="en-US" w:eastAsia="zh-CN"/>
        </w:rPr>
        <w:t>9</w:t>
      </w:r>
      <w:r>
        <w:rPr>
          <w:rFonts w:hint="eastAsia" w:ascii="Times New Roman" w:hAnsi="Times New Roman" w:eastAsia="仿宋_GB2312"/>
          <w:sz w:val="32"/>
          <w:szCs w:val="32"/>
        </w:rPr>
        <w:t>、股份登记事项及换股所得股份所享有的权利：</w:t>
      </w:r>
    </w:p>
    <w:p w14:paraId="27AF3E9E">
      <w:pPr>
        <w:widowControl w:val="0"/>
        <w:spacing w:line="560" w:lineRule="exact"/>
        <w:ind w:firstLine="640" w:firstLineChars="200"/>
        <w:rPr>
          <w:rFonts w:ascii="Times New Roman" w:hAnsi="Times New Roman" w:eastAsia="仿宋_GB2312"/>
          <w:sz w:val="32"/>
          <w:szCs w:val="32"/>
        </w:rPr>
      </w:pPr>
      <w:r>
        <w:rPr>
          <w:rFonts w:hint="eastAsia" w:ascii="Times New Roman" w:hAnsi="Times New Roman"/>
          <w:sz w:val="32"/>
          <w:szCs w:val="32"/>
          <w:lang w:val="en-US" w:eastAsia="zh-CN"/>
        </w:rPr>
        <w:t>10</w:t>
      </w:r>
      <w:r>
        <w:rPr>
          <w:rFonts w:hint="eastAsia" w:ascii="Times New Roman" w:hAnsi="Times New Roman" w:eastAsia="仿宋_GB2312"/>
          <w:sz w:val="32"/>
          <w:szCs w:val="32"/>
        </w:rPr>
        <w:t>、税费事项：</w:t>
      </w:r>
    </w:p>
    <w:p w14:paraId="03E902BF">
      <w:pPr>
        <w:widowControl w:val="0"/>
        <w:spacing w:line="560" w:lineRule="exact"/>
        <w:ind w:firstLine="640" w:firstLineChars="200"/>
        <w:rPr>
          <w:rFonts w:ascii="Times New Roman" w:hAnsi="Times New Roman" w:eastAsia="仿宋_GB2312"/>
          <w:sz w:val="32"/>
          <w:szCs w:val="32"/>
        </w:rPr>
      </w:pPr>
      <w:r>
        <w:rPr>
          <w:rFonts w:hint="eastAsia" w:ascii="Times New Roman" w:hAnsi="Times New Roman"/>
          <w:sz w:val="32"/>
          <w:szCs w:val="32"/>
          <w:lang w:val="en-US" w:eastAsia="zh-CN"/>
        </w:rPr>
        <w:t>11</w:t>
      </w:r>
      <w:r>
        <w:rPr>
          <w:rFonts w:hint="eastAsia" w:ascii="Times New Roman" w:hAnsi="Times New Roman" w:eastAsia="仿宋_GB2312"/>
          <w:sz w:val="32"/>
          <w:szCs w:val="32"/>
        </w:rPr>
        <w:t>、换股年度利息及股利的归属：</w:t>
      </w:r>
    </w:p>
    <w:p w14:paraId="5FA440C6">
      <w:pPr>
        <w:widowControl w:val="0"/>
        <w:spacing w:line="560" w:lineRule="exact"/>
        <w:ind w:firstLine="640" w:firstLineChars="200"/>
        <w:rPr>
          <w:rFonts w:ascii="Times New Roman" w:hAnsi="Times New Roman" w:eastAsia="仿宋_GB2312"/>
          <w:sz w:val="32"/>
          <w:szCs w:val="32"/>
        </w:rPr>
      </w:pPr>
      <w:r>
        <w:rPr>
          <w:rFonts w:hint="eastAsia" w:ascii="Times New Roman" w:hAnsi="Times New Roman"/>
          <w:sz w:val="32"/>
          <w:szCs w:val="32"/>
          <w:lang w:val="en-US" w:eastAsia="zh-CN"/>
        </w:rPr>
        <w:t>12</w:t>
      </w:r>
      <w:r>
        <w:rPr>
          <w:rFonts w:hint="eastAsia" w:ascii="Times New Roman" w:hAnsi="Times New Roman" w:eastAsia="仿宋_GB2312"/>
          <w:sz w:val="32"/>
          <w:szCs w:val="32"/>
        </w:rPr>
        <w:t>、换股时不足一手的处理方法：</w:t>
      </w:r>
    </w:p>
    <w:p w14:paraId="45B8B652">
      <w:pPr>
        <w:widowControl/>
        <w:snapToGrid w:val="0"/>
        <w:spacing w:line="560" w:lineRule="exact"/>
        <w:ind w:firstLine="640" w:firstLineChars="200"/>
        <w:jc w:val="left"/>
        <w:rPr>
          <w:rFonts w:ascii="仿宋_GB2312" w:hAnsi="Times New Roman" w:eastAsia="仿宋_GB2312"/>
          <w:sz w:val="32"/>
          <w:szCs w:val="32"/>
        </w:rPr>
      </w:pPr>
      <w:r>
        <w:rPr>
          <w:rFonts w:hint="eastAsia" w:hAnsi="Times New Roman"/>
          <w:sz w:val="32"/>
          <w:szCs w:val="32"/>
          <w:lang w:eastAsia="zh-CN"/>
        </w:rPr>
        <w:t>二</w:t>
      </w:r>
      <w:r>
        <w:rPr>
          <w:rFonts w:hint="eastAsia" w:ascii="仿宋_GB2312" w:hAnsi="Times New Roman" w:eastAsia="仿宋_GB2312"/>
          <w:sz w:val="32"/>
          <w:szCs w:val="32"/>
        </w:rPr>
        <w:t>、换股价格及调整情况</w:t>
      </w:r>
    </w:p>
    <w:p w14:paraId="1BB5709F">
      <w:pPr>
        <w:widowControl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、初始换股价格的确定依据：</w:t>
      </w:r>
    </w:p>
    <w:p w14:paraId="3D10D24E">
      <w:pPr>
        <w:widowControl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、换股价格的调整方式和计算公式：</w:t>
      </w:r>
    </w:p>
    <w:p w14:paraId="3710F191">
      <w:pPr>
        <w:widowControl w:val="0"/>
        <w:spacing w:line="56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、换股价格修正条款（如有）：</w:t>
      </w:r>
    </w:p>
    <w:p w14:paraId="34EDD33D">
      <w:pPr>
        <w:widowControl w:val="0"/>
        <w:spacing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sz w:val="32"/>
          <w:szCs w:val="32"/>
          <w:lang w:val="en-US" w:eastAsia="zh-CN"/>
        </w:rPr>
        <w:t>4、开始换股时的换股价格：</w:t>
      </w:r>
    </w:p>
    <w:p w14:paraId="60BA21BA">
      <w:pPr>
        <w:widowControl/>
        <w:snapToGrid w:val="0"/>
        <w:spacing w:line="560" w:lineRule="exact"/>
        <w:ind w:firstLine="640" w:firstLineChars="200"/>
        <w:jc w:val="left"/>
        <w:rPr>
          <w:rFonts w:ascii="仿宋_GB2312" w:hAnsi="Times New Roman" w:eastAsia="仿宋_GB2312"/>
          <w:sz w:val="32"/>
          <w:szCs w:val="32"/>
        </w:rPr>
      </w:pPr>
    </w:p>
    <w:p w14:paraId="010C83F9">
      <w:pPr>
        <w:widowControl/>
        <w:snapToGrid w:val="0"/>
        <w:spacing w:line="56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特此公告。</w:t>
      </w:r>
    </w:p>
    <w:p w14:paraId="7841EC7B">
      <w:pPr>
        <w:widowControl/>
        <w:snapToGrid w:val="0"/>
        <w:spacing w:line="560" w:lineRule="exact"/>
        <w:ind w:firstLine="640" w:firstLineChars="200"/>
        <w:jc w:val="left"/>
        <w:rPr>
          <w:rFonts w:ascii="仿宋_GB2312" w:hAnsi="Times New Roman" w:eastAsia="仿宋_GB2312"/>
          <w:sz w:val="32"/>
          <w:szCs w:val="32"/>
        </w:rPr>
      </w:pPr>
    </w:p>
    <w:p w14:paraId="549C76B7">
      <w:pPr>
        <w:widowControl/>
        <w:snapToGrid w:val="0"/>
        <w:spacing w:line="560" w:lineRule="exact"/>
        <w:ind w:firstLine="640" w:firstLineChars="200"/>
        <w:jc w:val="left"/>
        <w:rPr>
          <w:rFonts w:ascii="仿宋_GB2312" w:hAnsi="Times New Roman" w:eastAsia="仿宋_GB2312"/>
          <w:sz w:val="32"/>
          <w:szCs w:val="32"/>
        </w:rPr>
      </w:pPr>
    </w:p>
    <w:p w14:paraId="72469511">
      <w:pPr>
        <w:widowControl/>
        <w:snapToGrid w:val="0"/>
        <w:spacing w:line="560" w:lineRule="exact"/>
        <w:ind w:firstLine="640" w:firstLineChars="200"/>
        <w:jc w:val="right"/>
        <w:rPr>
          <w:rFonts w:ascii="仿宋_GB2312" w:hAnsi="Times New Roman" w:eastAsia="仿宋_GB2312"/>
          <w:sz w:val="32"/>
          <w:szCs w:val="32"/>
        </w:rPr>
      </w:pPr>
      <w:r>
        <w:rPr>
          <w:rFonts w:hint="eastAsia" w:ascii="仿宋_GB2312" w:hAnsi="Times New Roman" w:eastAsia="仿宋_GB2312"/>
          <w:sz w:val="32"/>
          <w:szCs w:val="32"/>
        </w:rPr>
        <w:t>XX公司</w:t>
      </w:r>
    </w:p>
    <w:p w14:paraId="3BA4E176">
      <w:pPr>
        <w:widowControl/>
        <w:snapToGrid w:val="0"/>
        <w:spacing w:line="560" w:lineRule="exact"/>
        <w:ind w:firstLine="640" w:firstLineChars="200"/>
        <w:jc w:val="right"/>
        <w:rPr>
          <w:rFonts w:ascii="仿宋_GB2312" w:hAnsi="Times New Roman" w:eastAsia="仿宋_GB2312"/>
          <w:sz w:val="32"/>
          <w:szCs w:val="32"/>
        </w:rPr>
      </w:pPr>
      <w:r>
        <w:rPr>
          <w:rFonts w:hint="eastAsia" w:ascii="仿宋_GB2312" w:hAnsi="Times New Roman" w:eastAsia="仿宋_GB2312"/>
          <w:sz w:val="32"/>
          <w:szCs w:val="32"/>
        </w:rPr>
        <w:t>20XX年X月X日</w:t>
      </w:r>
    </w:p>
    <w:p w14:paraId="0D53B3B7">
      <w:pPr>
        <w:widowControl/>
        <w:snapToGrid w:val="0"/>
        <w:spacing w:line="400" w:lineRule="exact"/>
        <w:ind w:firstLine="0" w:firstLineChars="0"/>
        <w:jc w:val="left"/>
        <w:rPr>
          <w:rFonts w:ascii="仿宋_GB2312" w:hAnsi="Times New Roman" w:eastAsia="仿宋_GB2312"/>
          <w:sz w:val="32"/>
          <w:szCs w:val="32"/>
        </w:rPr>
      </w:pPr>
    </w:p>
    <w:p w14:paraId="3D765B82">
      <w:pPr>
        <w:widowControl w:val="0"/>
        <w:spacing w:line="240" w:lineRule="auto"/>
        <w:ind w:firstLine="630" w:firstLineChars="0"/>
        <w:rPr>
          <w:rFonts w:ascii="Times New Roman" w:hAnsi="Times New Roman" w:eastAsia="仿宋_GB2312"/>
          <w:sz w:val="32"/>
          <w:szCs w:val="32"/>
        </w:rPr>
      </w:pPr>
    </w:p>
    <w:p w14:paraId="2DC429B3">
      <w:pPr>
        <w:widowControl w:val="0"/>
        <w:spacing w:line="400" w:lineRule="exact"/>
        <w:ind w:firstLine="0" w:firstLineChars="0"/>
        <w:outlineLvl w:val="9"/>
        <w:rPr>
          <w:rFonts w:hint="eastAsia" w:ascii="仿宋_GB2312" w:hAnsi="宋体" w:eastAsia="仿宋_GB2312" w:cstheme="minorBidi"/>
          <w:b/>
          <w:sz w:val="32"/>
          <w:szCs w:val="32"/>
        </w:rPr>
        <w:sectPr>
          <w:footerReference r:id="rId18" w:type="default"/>
          <w:pgSz w:w="11906" w:h="16838"/>
          <w:pgMar w:top="2098" w:right="1474" w:bottom="1984" w:left="1587" w:header="851" w:footer="992" w:gutter="0"/>
          <w:pgNumType w:fmt="decimal"/>
          <w:cols w:space="0" w:num="1"/>
          <w:rtlGutter w:val="0"/>
          <w:docGrid w:type="lines" w:linePitch="312" w:charSpace="0"/>
        </w:sectPr>
      </w:pPr>
      <w:bookmarkStart w:id="2112" w:name="_Toc403334186"/>
      <w:bookmarkStart w:id="2113" w:name="_Toc82375472"/>
      <w:bookmarkStart w:id="2114" w:name="_Toc577079776"/>
      <w:bookmarkStart w:id="2115" w:name="_Toc2043382439"/>
      <w:bookmarkStart w:id="2116" w:name="_Toc676490353"/>
      <w:bookmarkStart w:id="2117" w:name="_Toc649672572"/>
      <w:bookmarkStart w:id="2118" w:name="_Toc852599929"/>
      <w:bookmarkStart w:id="2119" w:name="_Toc1889209535"/>
      <w:bookmarkStart w:id="2120" w:name="_Toc1401294194"/>
      <w:bookmarkStart w:id="2121" w:name="_Toc796000446"/>
      <w:bookmarkStart w:id="2122" w:name="_Toc300003921"/>
      <w:bookmarkStart w:id="2123" w:name="_Toc600730430"/>
      <w:bookmarkStart w:id="2124" w:name="_Toc1575181338"/>
      <w:bookmarkStart w:id="2125" w:name="_Toc1235800942"/>
      <w:bookmarkStart w:id="2126" w:name="_Toc1968798837"/>
      <w:bookmarkStart w:id="2127" w:name="_Toc1299073160"/>
      <w:bookmarkStart w:id="2128" w:name="_Toc1227762689"/>
      <w:bookmarkStart w:id="2129" w:name="_Toc929462672"/>
      <w:bookmarkStart w:id="2130" w:name="_Toc1350661700"/>
    </w:p>
    <w:p w14:paraId="7F2842B7">
      <w:pPr>
        <w:widowControl w:val="0"/>
        <w:spacing w:line="400" w:lineRule="exact"/>
        <w:ind w:firstLine="0" w:firstLineChars="0"/>
        <w:outlineLvl w:val="0"/>
        <w:rPr>
          <w:rFonts w:hint="eastAsia" w:ascii="仿宋_GB2312" w:hAnsi="宋体" w:eastAsia="仿宋_GB2312" w:cstheme="minorBidi"/>
          <w:b/>
          <w:sz w:val="32"/>
          <w:szCs w:val="32"/>
        </w:rPr>
      </w:pPr>
      <w:bookmarkStart w:id="2131" w:name="_Toc46253644"/>
      <w:bookmarkStart w:id="2132" w:name="_Toc2146380674"/>
      <w:bookmarkStart w:id="2133" w:name="_Toc127555556"/>
      <w:bookmarkStart w:id="2134" w:name="_Toc1319175976"/>
      <w:bookmarkStart w:id="2135" w:name="_Toc689091616"/>
      <w:r>
        <w:rPr>
          <w:rFonts w:hint="eastAsia" w:ascii="仿宋_GB2312" w:hAnsi="宋体" w:eastAsia="仿宋_GB2312" w:cstheme="minorBidi"/>
          <w:b/>
          <w:sz w:val="32"/>
          <w:szCs w:val="32"/>
        </w:rPr>
        <w:t>附件</w:t>
      </w:r>
      <w:r>
        <w:rPr>
          <w:rFonts w:hint="eastAsia" w:ascii="仿宋_GB2312" w:hAnsi="宋体" w:eastAsia="仿宋_GB2312" w:cstheme="minorBidi"/>
          <w:b/>
          <w:sz w:val="32"/>
          <w:szCs w:val="32"/>
          <w:lang w:val="en-US" w:eastAsia="zh-CN"/>
        </w:rPr>
        <w:t>13</w:t>
      </w:r>
      <w:r>
        <w:rPr>
          <w:rFonts w:hint="eastAsia" w:ascii="仿宋_GB2312" w:hAnsi="宋体" w:eastAsia="仿宋_GB2312" w:cstheme="minorBidi"/>
          <w:b/>
          <w:sz w:val="32"/>
          <w:szCs w:val="32"/>
        </w:rPr>
        <w:t>：</w:t>
      </w:r>
      <w:r>
        <w:rPr>
          <w:rFonts w:hint="eastAsia" w:ascii="仿宋_GB2312" w:hAnsi="宋体" w:eastAsia="仿宋_GB2312" w:cstheme="minorBidi"/>
          <w:b/>
          <w:sz w:val="32"/>
          <w:szCs w:val="32"/>
          <w:lang w:eastAsia="zh-CN"/>
        </w:rPr>
        <w:t>《</w:t>
      </w:r>
      <w:r>
        <w:rPr>
          <w:rFonts w:hint="eastAsia" w:ascii="仿宋_GB2312" w:hAnsi="宋体" w:eastAsia="仿宋_GB2312" w:cstheme="minorBidi"/>
          <w:b/>
          <w:sz w:val="32"/>
          <w:szCs w:val="32"/>
        </w:rPr>
        <w:t>可交换债</w:t>
      </w:r>
      <w:r>
        <w:rPr>
          <w:rFonts w:hint="eastAsia" w:hAnsi="宋体" w:cstheme="minorBidi"/>
          <w:b/>
          <w:sz w:val="32"/>
          <w:szCs w:val="32"/>
          <w:lang w:eastAsia="zh-CN"/>
        </w:rPr>
        <w:t>券</w:t>
      </w:r>
      <w:r>
        <w:rPr>
          <w:rFonts w:hint="eastAsia" w:ascii="仿宋_GB2312" w:hAnsi="宋体" w:eastAsia="仿宋_GB2312" w:cstheme="minorBidi"/>
          <w:b/>
          <w:sz w:val="32"/>
          <w:szCs w:val="32"/>
        </w:rPr>
        <w:t>换股价格调整公告</w:t>
      </w:r>
      <w:bookmarkEnd w:id="2112"/>
      <w:bookmarkEnd w:id="2113"/>
      <w:r>
        <w:rPr>
          <w:rFonts w:hint="eastAsia" w:ascii="仿宋_GB2312" w:hAnsi="宋体" w:eastAsia="仿宋_GB2312" w:cstheme="minorBidi"/>
          <w:b/>
          <w:sz w:val="32"/>
          <w:szCs w:val="32"/>
          <w:lang w:eastAsia="zh-CN"/>
        </w:rPr>
        <w:t>》</w:t>
      </w:r>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p>
    <w:p w14:paraId="1A0470CB">
      <w:pPr>
        <w:widowControl w:val="0"/>
        <w:spacing w:line="240" w:lineRule="auto"/>
        <w:ind w:firstLine="0" w:firstLineChars="0"/>
        <w:rPr>
          <w:rFonts w:ascii="Times New Roman" w:hAnsi="Times New Roman" w:eastAsia="仿宋_GB2312"/>
          <w:sz w:val="32"/>
          <w:szCs w:val="32"/>
        </w:rPr>
      </w:pPr>
    </w:p>
    <w:p w14:paraId="14BF6FD9">
      <w:pPr>
        <w:widowControl w:val="0"/>
        <w:spacing w:line="240" w:lineRule="auto"/>
        <w:ind w:firstLine="0" w:firstLineChars="0"/>
        <w:rPr>
          <w:rFonts w:ascii="Times New Roman" w:hAnsi="Times New Roman" w:eastAsia="仿宋_GB2312"/>
          <w:sz w:val="32"/>
          <w:szCs w:val="32"/>
        </w:rPr>
      </w:pPr>
      <w:r>
        <w:rPr>
          <w:rFonts w:hint="eastAsia" w:ascii="Times New Roman" w:hAnsi="Times New Roman" w:eastAsia="仿宋_GB2312"/>
          <w:sz w:val="32"/>
          <w:szCs w:val="32"/>
        </w:rPr>
        <w:t>债券代码：</w:t>
      </w:r>
      <w:r>
        <w:rPr>
          <w:rFonts w:ascii="Times New Roman" w:hAnsi="Times New Roman" w:eastAsia="仿宋_GB2312"/>
          <w:sz w:val="32"/>
          <w:szCs w:val="32"/>
        </w:rPr>
        <w:t xml:space="preserve">                               </w:t>
      </w:r>
      <w:r>
        <w:rPr>
          <w:rFonts w:hint="eastAsia" w:ascii="Times New Roman" w:hAnsi="Times New Roman" w:eastAsia="仿宋_GB2312"/>
          <w:sz w:val="32"/>
          <w:szCs w:val="32"/>
        </w:rPr>
        <w:t>债券简称：</w:t>
      </w:r>
    </w:p>
    <w:p w14:paraId="637D02A3">
      <w:pPr>
        <w:widowControl w:val="0"/>
        <w:spacing w:line="240" w:lineRule="auto"/>
        <w:ind w:firstLine="0" w:firstLineChars="0"/>
        <w:rPr>
          <w:rFonts w:ascii="Times New Roman" w:hAnsi="Times New Roman" w:eastAsia="仿宋_GB2312"/>
          <w:sz w:val="32"/>
          <w:szCs w:val="32"/>
        </w:rPr>
      </w:pPr>
    </w:p>
    <w:p w14:paraId="54B2EA8D">
      <w:pPr>
        <w:widowControl/>
        <w:pBdr>
          <w:top w:val="single" w:color="auto" w:sz="4" w:space="1"/>
          <w:left w:val="single" w:color="auto" w:sz="4" w:space="4"/>
          <w:bottom w:val="single" w:color="auto" w:sz="4" w:space="1"/>
          <w:right w:val="single" w:color="auto" w:sz="4" w:space="4"/>
        </w:pBdr>
        <w:adjustRightInd w:val="0"/>
        <w:snapToGrid w:val="0"/>
        <w:spacing w:line="240" w:lineRule="auto"/>
        <w:ind w:firstLine="0" w:firstLineChars="0"/>
        <w:jc w:val="center"/>
        <w:rPr>
          <w:rFonts w:hint="eastAsia" w:ascii="仿宋_GB2312" w:hAnsi="宋体" w:eastAsia="仿宋_GB2312"/>
          <w:b w:val="0"/>
          <w:color w:val="000000"/>
          <w:sz w:val="30"/>
          <w:szCs w:val="30"/>
        </w:rPr>
      </w:pPr>
      <w:r>
        <w:rPr>
          <w:rFonts w:hint="eastAsia" w:ascii="仿宋_GB2312" w:hAnsi="宋体" w:eastAsia="仿宋_GB2312"/>
          <w:b w:val="0"/>
          <w:color w:val="000000"/>
          <w:sz w:val="30"/>
          <w:szCs w:val="30"/>
        </w:rPr>
        <w:t>XX公司关于XX可交换债券换股价格调整公告</w:t>
      </w:r>
    </w:p>
    <w:p w14:paraId="5EB7DF65">
      <w:pPr>
        <w:widowControl w:val="0"/>
        <w:spacing w:line="240" w:lineRule="auto"/>
        <w:ind w:firstLine="630" w:firstLineChars="0"/>
        <w:rPr>
          <w:rFonts w:ascii="Times New Roman" w:hAnsi="Times New Roman" w:eastAsia="仿宋_GB2312"/>
          <w:sz w:val="32"/>
          <w:szCs w:val="32"/>
        </w:rPr>
      </w:pPr>
    </w:p>
    <w:p w14:paraId="1189429B">
      <w:pPr>
        <w:widowControl/>
        <w:snapToGrid w:val="0"/>
        <w:spacing w:line="400" w:lineRule="exact"/>
        <w:ind w:firstLine="600" w:firstLineChars="200"/>
        <w:jc w:val="left"/>
        <w:rPr>
          <w:rFonts w:hint="eastAsia" w:ascii="仿宋_GB2312" w:hAnsi="Times New Roman" w:eastAsia="仿宋_GB2312"/>
          <w:sz w:val="30"/>
          <w:szCs w:val="30"/>
          <w:lang w:eastAsia="zh-CN"/>
        </w:rPr>
      </w:pPr>
      <w:r>
        <w:rPr>
          <w:rFonts w:hint="eastAsia" w:ascii="仿宋_GB2312" w:hAnsi="Times New Roman" w:eastAsia="仿宋_GB2312"/>
          <w:sz w:val="30"/>
          <w:szCs w:val="30"/>
        </w:rPr>
        <w:t>本期债券</w:t>
      </w:r>
      <w:r>
        <w:rPr>
          <w:rFonts w:hint="eastAsia" w:hAnsi="Times New Roman"/>
          <w:sz w:val="30"/>
          <w:szCs w:val="30"/>
          <w:lang w:eastAsia="zh-CN"/>
        </w:rPr>
        <w:t>换股价格调整</w:t>
      </w:r>
      <w:r>
        <w:rPr>
          <w:rFonts w:hint="eastAsia" w:ascii="仿宋_GB2312" w:hAnsi="Times New Roman" w:eastAsia="仿宋_GB2312"/>
          <w:sz w:val="30"/>
          <w:szCs w:val="30"/>
        </w:rPr>
        <w:t>情况</w:t>
      </w:r>
      <w:r>
        <w:rPr>
          <w:rFonts w:hint="eastAsia" w:hAnsi="Times New Roman"/>
          <w:sz w:val="30"/>
          <w:szCs w:val="30"/>
          <w:lang w:eastAsia="zh-CN"/>
        </w:rPr>
        <w:t>如下：</w:t>
      </w:r>
    </w:p>
    <w:p w14:paraId="654B8746">
      <w:pPr>
        <w:widowControl/>
        <w:snapToGrid w:val="0"/>
        <w:spacing w:line="400" w:lineRule="exact"/>
        <w:ind w:firstLine="640" w:firstLineChars="200"/>
        <w:jc w:val="left"/>
        <w:rPr>
          <w:rFonts w:ascii="仿宋_GB2312" w:hAnsi="Times New Roman" w:eastAsia="仿宋_GB2312"/>
          <w:sz w:val="32"/>
          <w:szCs w:val="32"/>
        </w:rPr>
      </w:pPr>
      <w:r>
        <w:rPr>
          <w:rFonts w:hint="eastAsia" w:hAnsi="Times New Roman"/>
          <w:sz w:val="32"/>
          <w:szCs w:val="32"/>
          <w:lang w:val="en-US" w:eastAsia="zh-CN"/>
        </w:rPr>
        <w:t>1</w:t>
      </w:r>
      <w:r>
        <w:rPr>
          <w:rFonts w:hint="eastAsia" w:ascii="仿宋_GB2312" w:hAnsi="Times New Roman" w:eastAsia="仿宋_GB2312"/>
          <w:sz w:val="32"/>
          <w:szCs w:val="32"/>
        </w:rPr>
        <w:t>、债券简称：</w:t>
      </w:r>
    </w:p>
    <w:p w14:paraId="71F036AB">
      <w:pPr>
        <w:widowControl/>
        <w:snapToGrid w:val="0"/>
        <w:spacing w:line="400" w:lineRule="exact"/>
        <w:ind w:firstLine="640" w:firstLineChars="200"/>
        <w:jc w:val="left"/>
        <w:rPr>
          <w:rFonts w:ascii="仿宋_GB2312" w:hAnsi="Times New Roman" w:eastAsia="仿宋_GB2312"/>
          <w:sz w:val="32"/>
          <w:szCs w:val="32"/>
        </w:rPr>
      </w:pPr>
      <w:r>
        <w:rPr>
          <w:rFonts w:hint="eastAsia" w:hAnsi="Times New Roman"/>
          <w:sz w:val="32"/>
          <w:szCs w:val="32"/>
          <w:lang w:val="en-US" w:eastAsia="zh-CN"/>
        </w:rPr>
        <w:t>2</w:t>
      </w:r>
      <w:r>
        <w:rPr>
          <w:rFonts w:hint="eastAsia" w:ascii="仿宋_GB2312" w:hAnsi="Times New Roman" w:eastAsia="仿宋_GB2312"/>
          <w:sz w:val="32"/>
          <w:szCs w:val="32"/>
        </w:rPr>
        <w:t>、债券代码：</w:t>
      </w:r>
    </w:p>
    <w:p w14:paraId="5A178306">
      <w:pPr>
        <w:widowControl/>
        <w:snapToGrid w:val="0"/>
        <w:spacing w:line="400" w:lineRule="exact"/>
        <w:ind w:firstLine="640" w:firstLineChars="200"/>
        <w:jc w:val="left"/>
        <w:rPr>
          <w:rFonts w:ascii="仿宋_GB2312" w:hAnsi="Times New Roman" w:eastAsia="仿宋_GB2312"/>
          <w:sz w:val="32"/>
          <w:szCs w:val="32"/>
        </w:rPr>
      </w:pPr>
      <w:r>
        <w:rPr>
          <w:rFonts w:hint="eastAsia" w:hAnsi="Times New Roman"/>
          <w:sz w:val="32"/>
          <w:szCs w:val="32"/>
          <w:lang w:val="en-US" w:eastAsia="zh-CN"/>
        </w:rPr>
        <w:t>3</w:t>
      </w:r>
      <w:r>
        <w:rPr>
          <w:rFonts w:hint="eastAsia" w:ascii="仿宋_GB2312" w:hAnsi="Times New Roman" w:eastAsia="仿宋_GB2312"/>
          <w:sz w:val="32"/>
          <w:szCs w:val="32"/>
        </w:rPr>
        <w:t>、标的股票简称：</w:t>
      </w:r>
    </w:p>
    <w:p w14:paraId="02BF595E">
      <w:pPr>
        <w:widowControl/>
        <w:snapToGrid w:val="0"/>
        <w:spacing w:line="400" w:lineRule="exact"/>
        <w:ind w:firstLine="640" w:firstLineChars="200"/>
        <w:jc w:val="left"/>
        <w:rPr>
          <w:rFonts w:ascii="仿宋_GB2312" w:hAnsi="Times New Roman" w:eastAsia="仿宋_GB2312"/>
          <w:sz w:val="32"/>
          <w:szCs w:val="32"/>
        </w:rPr>
      </w:pPr>
      <w:r>
        <w:rPr>
          <w:rFonts w:hint="eastAsia" w:hAnsi="Times New Roman"/>
          <w:sz w:val="32"/>
          <w:szCs w:val="32"/>
          <w:lang w:val="en-US" w:eastAsia="zh-CN"/>
        </w:rPr>
        <w:t>4</w:t>
      </w:r>
      <w:r>
        <w:rPr>
          <w:rFonts w:hint="eastAsia" w:ascii="仿宋_GB2312" w:hAnsi="Times New Roman" w:eastAsia="仿宋_GB2312"/>
          <w:sz w:val="32"/>
          <w:szCs w:val="32"/>
        </w:rPr>
        <w:t>、标的股票代码：</w:t>
      </w:r>
    </w:p>
    <w:p w14:paraId="3C2080E4">
      <w:pPr>
        <w:widowControl/>
        <w:snapToGrid w:val="0"/>
        <w:spacing w:line="400" w:lineRule="exact"/>
        <w:ind w:firstLine="640" w:firstLineChars="200"/>
        <w:jc w:val="left"/>
        <w:rPr>
          <w:rFonts w:hint="eastAsia" w:ascii="仿宋_GB2312" w:hAnsi="Times New Roman" w:eastAsia="仿宋_GB2312"/>
          <w:sz w:val="32"/>
          <w:szCs w:val="32"/>
        </w:rPr>
      </w:pPr>
      <w:r>
        <w:rPr>
          <w:rFonts w:hint="eastAsia" w:hAnsi="Times New Roman"/>
          <w:sz w:val="32"/>
          <w:szCs w:val="32"/>
          <w:lang w:val="en-US" w:eastAsia="zh-CN"/>
        </w:rPr>
        <w:t>5</w:t>
      </w:r>
      <w:r>
        <w:rPr>
          <w:rFonts w:hint="eastAsia" w:ascii="仿宋_GB2312" w:hAnsi="Times New Roman" w:eastAsia="仿宋_GB2312"/>
          <w:sz w:val="32"/>
          <w:szCs w:val="32"/>
        </w:rPr>
        <w:t>、换股期限：</w:t>
      </w:r>
    </w:p>
    <w:p w14:paraId="64415017">
      <w:pPr>
        <w:widowControl/>
        <w:snapToGrid w:val="0"/>
        <w:spacing w:line="400" w:lineRule="exact"/>
        <w:ind w:firstLine="640" w:firstLineChars="200"/>
        <w:jc w:val="left"/>
        <w:rPr>
          <w:rFonts w:hint="eastAsia" w:ascii="仿宋_GB2312" w:hAnsi="Times New Roman" w:eastAsia="仿宋_GB2312"/>
          <w:sz w:val="32"/>
          <w:szCs w:val="32"/>
        </w:rPr>
      </w:pPr>
      <w:r>
        <w:rPr>
          <w:rFonts w:hint="eastAsia" w:ascii="仿宋_GB2312" w:hAnsi="Times New Roman"/>
          <w:sz w:val="32"/>
          <w:szCs w:val="32"/>
          <w:lang w:val="en-US" w:eastAsia="zh-CN"/>
        </w:rPr>
        <w:t>6、</w:t>
      </w:r>
      <w:r>
        <w:rPr>
          <w:rFonts w:hint="eastAsia" w:ascii="仿宋_GB2312" w:hAnsi="Times New Roman" w:eastAsia="仿宋_GB2312"/>
          <w:sz w:val="32"/>
          <w:szCs w:val="32"/>
        </w:rPr>
        <w:t>调整前换股价格：</w:t>
      </w:r>
    </w:p>
    <w:p w14:paraId="0EF7BC35">
      <w:pPr>
        <w:widowControl/>
        <w:snapToGrid w:val="0"/>
        <w:spacing w:line="400" w:lineRule="exact"/>
        <w:ind w:firstLine="640" w:firstLineChars="200"/>
        <w:jc w:val="left"/>
        <w:rPr>
          <w:rFonts w:hint="eastAsia" w:ascii="仿宋_GB2312" w:hAnsi="Times New Roman" w:eastAsia="仿宋_GB2312"/>
          <w:sz w:val="32"/>
          <w:szCs w:val="32"/>
        </w:rPr>
      </w:pPr>
      <w:r>
        <w:rPr>
          <w:rFonts w:hint="eastAsia" w:hAnsi="Times New Roman"/>
          <w:sz w:val="32"/>
          <w:szCs w:val="32"/>
          <w:lang w:val="en-US" w:eastAsia="zh-CN"/>
        </w:rPr>
        <w:t>7</w:t>
      </w:r>
      <w:r>
        <w:rPr>
          <w:rFonts w:hint="eastAsia" w:ascii="仿宋_GB2312" w:hAnsi="Times New Roman" w:eastAsia="仿宋_GB2312"/>
          <w:sz w:val="32"/>
          <w:szCs w:val="32"/>
        </w:rPr>
        <w:t>、调整后换股价格：</w:t>
      </w:r>
    </w:p>
    <w:p w14:paraId="00F73C78">
      <w:pPr>
        <w:widowControl/>
        <w:snapToGrid w:val="0"/>
        <w:spacing w:line="400" w:lineRule="exact"/>
        <w:ind w:firstLine="640" w:firstLineChars="200"/>
        <w:jc w:val="left"/>
        <w:rPr>
          <w:rFonts w:hint="eastAsia" w:ascii="仿宋_GB2312" w:hAnsi="Times New Roman" w:eastAsia="仿宋_GB2312"/>
          <w:sz w:val="32"/>
          <w:szCs w:val="32"/>
        </w:rPr>
      </w:pPr>
      <w:r>
        <w:rPr>
          <w:rFonts w:hint="eastAsia" w:hAnsi="Times New Roman"/>
          <w:sz w:val="32"/>
          <w:szCs w:val="32"/>
          <w:lang w:val="en-US" w:eastAsia="zh-CN"/>
        </w:rPr>
        <w:t>8</w:t>
      </w:r>
      <w:r>
        <w:rPr>
          <w:rFonts w:hint="eastAsia" w:ascii="仿宋_GB2312" w:hAnsi="Times New Roman" w:eastAsia="仿宋_GB2312"/>
          <w:sz w:val="32"/>
          <w:szCs w:val="32"/>
        </w:rPr>
        <w:t>、换股价格调整的依据：</w:t>
      </w:r>
    </w:p>
    <w:p w14:paraId="32B6EEDF">
      <w:pPr>
        <w:widowControl/>
        <w:snapToGrid w:val="0"/>
        <w:spacing w:line="400" w:lineRule="exact"/>
        <w:ind w:firstLine="640" w:firstLineChars="200"/>
        <w:jc w:val="left"/>
        <w:rPr>
          <w:rFonts w:hint="eastAsia" w:ascii="仿宋_GB2312" w:hAnsi="Times New Roman" w:eastAsia="仿宋_GB2312"/>
          <w:sz w:val="32"/>
          <w:szCs w:val="32"/>
        </w:rPr>
      </w:pPr>
      <w:r>
        <w:rPr>
          <w:rFonts w:hint="eastAsia" w:hAnsi="Times New Roman"/>
          <w:sz w:val="32"/>
          <w:szCs w:val="32"/>
          <w:lang w:val="en-US" w:eastAsia="zh-CN"/>
        </w:rPr>
        <w:t>9</w:t>
      </w:r>
      <w:r>
        <w:rPr>
          <w:rFonts w:hint="eastAsia" w:ascii="仿宋_GB2312" w:hAnsi="Times New Roman" w:eastAsia="仿宋_GB2312"/>
          <w:sz w:val="32"/>
          <w:szCs w:val="32"/>
        </w:rPr>
        <w:t>、换股价格的调整方式及计算公式：</w:t>
      </w:r>
    </w:p>
    <w:p w14:paraId="7BFEECA6">
      <w:pPr>
        <w:widowControl/>
        <w:snapToGrid w:val="0"/>
        <w:spacing w:line="560" w:lineRule="exact"/>
        <w:ind w:firstLine="640" w:firstLineChars="200"/>
        <w:jc w:val="left"/>
        <w:rPr>
          <w:rFonts w:ascii="仿宋_GB2312" w:hAnsi="Times New Roman" w:eastAsia="仿宋_GB2312"/>
          <w:sz w:val="32"/>
          <w:szCs w:val="32"/>
        </w:rPr>
      </w:pPr>
      <w:r>
        <w:rPr>
          <w:rFonts w:hint="eastAsia" w:hAnsi="Times New Roman"/>
          <w:sz w:val="32"/>
          <w:szCs w:val="32"/>
          <w:lang w:val="en-US" w:eastAsia="zh-CN"/>
        </w:rPr>
        <w:t>10</w:t>
      </w:r>
      <w:r>
        <w:rPr>
          <w:rFonts w:hint="eastAsia" w:ascii="仿宋_GB2312" w:hAnsi="Times New Roman" w:eastAsia="仿宋_GB2312"/>
          <w:sz w:val="32"/>
          <w:szCs w:val="32"/>
        </w:rPr>
        <w:t>、换股价格调整日：</w:t>
      </w:r>
    </w:p>
    <w:p w14:paraId="6DD2CF90">
      <w:pPr>
        <w:widowControl/>
        <w:snapToGrid w:val="0"/>
        <w:spacing w:line="560" w:lineRule="exact"/>
        <w:ind w:firstLine="640" w:firstLineChars="200"/>
        <w:jc w:val="left"/>
        <w:rPr>
          <w:rFonts w:ascii="仿宋_GB2312" w:hAnsi="Times New Roman" w:eastAsia="仿宋_GB2312"/>
          <w:sz w:val="32"/>
          <w:szCs w:val="32"/>
        </w:rPr>
      </w:pPr>
    </w:p>
    <w:p w14:paraId="0781E24C">
      <w:pPr>
        <w:widowControl/>
        <w:snapToGrid w:val="0"/>
        <w:spacing w:line="56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特此公告。</w:t>
      </w:r>
    </w:p>
    <w:p w14:paraId="61552415">
      <w:pPr>
        <w:widowControl/>
        <w:snapToGrid w:val="0"/>
        <w:spacing w:line="560" w:lineRule="exact"/>
        <w:ind w:firstLine="640" w:firstLineChars="200"/>
        <w:jc w:val="left"/>
        <w:rPr>
          <w:rFonts w:ascii="仿宋_GB2312" w:hAnsi="Times New Roman" w:eastAsia="仿宋_GB2312"/>
          <w:sz w:val="32"/>
          <w:szCs w:val="32"/>
        </w:rPr>
      </w:pPr>
    </w:p>
    <w:p w14:paraId="2D12CCC8">
      <w:pPr>
        <w:widowControl/>
        <w:snapToGrid w:val="0"/>
        <w:spacing w:line="560" w:lineRule="exact"/>
        <w:ind w:firstLine="640" w:firstLineChars="200"/>
        <w:jc w:val="left"/>
        <w:rPr>
          <w:rFonts w:ascii="仿宋_GB2312" w:hAnsi="Times New Roman" w:eastAsia="仿宋_GB2312"/>
          <w:sz w:val="32"/>
          <w:szCs w:val="32"/>
        </w:rPr>
      </w:pPr>
    </w:p>
    <w:p w14:paraId="6158CDA1">
      <w:pPr>
        <w:widowControl/>
        <w:snapToGrid w:val="0"/>
        <w:spacing w:line="560" w:lineRule="exact"/>
        <w:ind w:firstLine="640" w:firstLineChars="200"/>
        <w:jc w:val="right"/>
        <w:rPr>
          <w:rFonts w:ascii="仿宋_GB2312" w:hAnsi="Times New Roman" w:eastAsia="仿宋_GB2312"/>
          <w:sz w:val="32"/>
          <w:szCs w:val="32"/>
        </w:rPr>
      </w:pPr>
      <w:r>
        <w:rPr>
          <w:rFonts w:hint="eastAsia" w:ascii="仿宋_GB2312" w:hAnsi="Times New Roman" w:eastAsia="仿宋_GB2312"/>
          <w:sz w:val="32"/>
          <w:szCs w:val="32"/>
        </w:rPr>
        <w:t>XX公司</w:t>
      </w:r>
    </w:p>
    <w:p w14:paraId="253C586D">
      <w:pPr>
        <w:widowControl/>
        <w:snapToGrid w:val="0"/>
        <w:spacing w:line="560" w:lineRule="exact"/>
        <w:ind w:firstLine="640" w:firstLineChars="200"/>
        <w:jc w:val="right"/>
        <w:rPr>
          <w:rFonts w:ascii="仿宋_GB2312" w:hAnsi="Times New Roman" w:eastAsia="仿宋_GB2312"/>
          <w:sz w:val="32"/>
          <w:szCs w:val="32"/>
        </w:rPr>
      </w:pPr>
      <w:r>
        <w:rPr>
          <w:rFonts w:hint="eastAsia" w:ascii="仿宋_GB2312" w:hAnsi="Times New Roman" w:eastAsia="仿宋_GB2312"/>
          <w:sz w:val="32"/>
          <w:szCs w:val="32"/>
        </w:rPr>
        <w:t>20XX年X月X日</w:t>
      </w:r>
    </w:p>
    <w:p w14:paraId="593575CB">
      <w:pPr>
        <w:widowControl w:val="0"/>
        <w:spacing w:line="400" w:lineRule="exact"/>
        <w:ind w:firstLine="0" w:firstLineChars="0"/>
        <w:outlineLvl w:val="9"/>
        <w:rPr>
          <w:rFonts w:ascii="仿宋_GB2312" w:hAnsi="宋体" w:eastAsia="仿宋_GB2312" w:cstheme="minorBidi"/>
          <w:b/>
          <w:sz w:val="32"/>
          <w:szCs w:val="32"/>
        </w:rPr>
        <w:sectPr>
          <w:footerReference r:id="rId19" w:type="default"/>
          <w:pgSz w:w="11906" w:h="16838"/>
          <w:pgMar w:top="2098" w:right="1474" w:bottom="1984" w:left="1587" w:header="851" w:footer="992" w:gutter="0"/>
          <w:pgNumType w:fmt="decimal"/>
          <w:cols w:space="0" w:num="1"/>
          <w:rtlGutter w:val="0"/>
          <w:docGrid w:type="lines" w:linePitch="312" w:charSpace="0"/>
        </w:sectPr>
      </w:pPr>
      <w:bookmarkStart w:id="2136" w:name="_Toc840481431"/>
      <w:bookmarkStart w:id="2137" w:name="_Toc1225799241"/>
      <w:bookmarkStart w:id="2138" w:name="_Toc1507027167"/>
      <w:bookmarkStart w:id="2139" w:name="_Toc80908585"/>
      <w:bookmarkStart w:id="2140" w:name="_Toc1010739861"/>
      <w:bookmarkStart w:id="2141" w:name="_Toc281557255"/>
      <w:bookmarkStart w:id="2142" w:name="_Toc162615757"/>
      <w:bookmarkStart w:id="2143" w:name="_Toc1853482010"/>
      <w:bookmarkStart w:id="2144" w:name="_Toc2016511196"/>
      <w:bookmarkStart w:id="2145" w:name="_Toc895742061"/>
      <w:bookmarkStart w:id="2146" w:name="_Toc926086049"/>
      <w:bookmarkStart w:id="2147" w:name="_Toc450556340"/>
      <w:bookmarkStart w:id="2148" w:name="_Toc573287786"/>
      <w:bookmarkStart w:id="2149" w:name="_Toc306479842"/>
      <w:bookmarkStart w:id="2150" w:name="_Toc554956734"/>
      <w:bookmarkStart w:id="2151" w:name="_Toc1181074416"/>
      <w:bookmarkStart w:id="2152" w:name="_Toc1046666382"/>
      <w:bookmarkStart w:id="2153" w:name="_Toc1469286605"/>
      <w:bookmarkStart w:id="2154" w:name="_Toc636107730"/>
      <w:bookmarkStart w:id="2155" w:name="_Toc1819811522"/>
      <w:bookmarkStart w:id="2156" w:name="_Toc367382877"/>
      <w:bookmarkStart w:id="2157" w:name="_Toc211526652"/>
      <w:bookmarkStart w:id="2158" w:name="_Toc1934991928"/>
      <w:bookmarkStart w:id="2159" w:name="_Toc1683230188"/>
      <w:bookmarkStart w:id="2160" w:name="_Toc1064982824"/>
      <w:bookmarkStart w:id="2161" w:name="_Toc1663281993"/>
      <w:bookmarkStart w:id="2162" w:name="_Toc1021699925"/>
      <w:bookmarkStart w:id="2163" w:name="_Toc1259222975"/>
    </w:p>
    <w:p w14:paraId="44562E19">
      <w:pPr>
        <w:widowControl w:val="0"/>
        <w:spacing w:line="400" w:lineRule="exact"/>
        <w:ind w:firstLine="0" w:firstLineChars="0"/>
        <w:outlineLvl w:val="0"/>
        <w:rPr>
          <w:rFonts w:hint="eastAsia" w:ascii="仿宋_GB2312" w:hAnsi="宋体" w:eastAsia="仿宋_GB2312" w:cstheme="minorBidi"/>
          <w:b/>
          <w:sz w:val="32"/>
          <w:szCs w:val="32"/>
        </w:rPr>
      </w:pPr>
      <w:bookmarkStart w:id="2164" w:name="_Toc945690791"/>
      <w:bookmarkStart w:id="2165" w:name="_Toc463259966"/>
      <w:bookmarkStart w:id="2166" w:name="_Toc168150607"/>
      <w:bookmarkStart w:id="2167" w:name="_Toc203564848"/>
      <w:bookmarkStart w:id="2168" w:name="_Toc666770595"/>
      <w:r>
        <w:rPr>
          <w:rFonts w:ascii="仿宋_GB2312" w:hAnsi="宋体" w:eastAsia="仿宋_GB2312" w:cstheme="minorBidi"/>
          <w:b/>
          <w:sz w:val="32"/>
          <w:szCs w:val="32"/>
        </w:rPr>
        <w:t>附件</w:t>
      </w:r>
      <w:r>
        <w:rPr>
          <w:rFonts w:hint="eastAsia" w:ascii="仿宋_GB2312" w:hAnsi="宋体" w:cstheme="minorBidi"/>
          <w:b/>
          <w:sz w:val="32"/>
          <w:szCs w:val="32"/>
          <w:lang w:val="en-US" w:eastAsia="zh-CN"/>
        </w:rPr>
        <w:t>14</w:t>
      </w:r>
      <w:r>
        <w:rPr>
          <w:rFonts w:ascii="仿宋_GB2312" w:hAnsi="宋体" w:eastAsia="仿宋_GB2312" w:cstheme="minorBidi"/>
          <w:b/>
          <w:sz w:val="32"/>
          <w:szCs w:val="32"/>
        </w:rPr>
        <w:t>：</w:t>
      </w:r>
      <w:r>
        <w:rPr>
          <w:rFonts w:hint="eastAsia" w:ascii="仿宋_GB2312" w:hAnsi="宋体" w:eastAsia="仿宋_GB2312" w:cstheme="minorBidi"/>
          <w:b/>
          <w:sz w:val="32"/>
          <w:szCs w:val="32"/>
        </w:rPr>
        <w:t>《</w:t>
      </w:r>
      <w:r>
        <w:rPr>
          <w:rFonts w:ascii="仿宋_GB2312" w:hAnsi="宋体" w:eastAsia="仿宋_GB2312" w:cstheme="minorBidi"/>
          <w:b/>
          <w:sz w:val="32"/>
          <w:szCs w:val="32"/>
        </w:rPr>
        <w:t>存续债券计入回购质押库的申请</w:t>
      </w:r>
      <w:r>
        <w:rPr>
          <w:rFonts w:hint="eastAsia" w:ascii="仿宋_GB2312" w:hAnsi="宋体" w:eastAsia="仿宋_GB2312" w:cstheme="minorBidi"/>
          <w:b/>
          <w:sz w:val="32"/>
          <w:szCs w:val="32"/>
        </w:rPr>
        <w:t>》</w:t>
      </w:r>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p>
    <w:p w14:paraId="6E42EFCA">
      <w:pPr>
        <w:widowControl w:val="0"/>
        <w:spacing w:line="360" w:lineRule="auto"/>
        <w:ind w:firstLine="0" w:firstLineChars="0"/>
        <w:jc w:val="center"/>
        <w:rPr>
          <w:rFonts w:hint="eastAsia" w:ascii="仿宋_GB2312" w:hAnsi="宋体" w:eastAsia="仿宋_GB2312"/>
          <w:b/>
          <w:sz w:val="32"/>
          <w:szCs w:val="32"/>
        </w:rPr>
      </w:pPr>
    </w:p>
    <w:p w14:paraId="541D7420">
      <w:pPr>
        <w:widowControl w:val="0"/>
        <w:spacing w:line="360" w:lineRule="auto"/>
        <w:ind w:firstLine="0" w:firstLineChars="0"/>
        <w:jc w:val="center"/>
        <w:rPr>
          <w:rFonts w:hint="eastAsia" w:ascii="仿宋_GB2312" w:hAnsi="宋体" w:eastAsia="仿宋_GB2312"/>
          <w:b/>
          <w:sz w:val="32"/>
          <w:szCs w:val="32"/>
        </w:rPr>
      </w:pPr>
      <w:r>
        <w:rPr>
          <w:rFonts w:hint="eastAsia" w:ascii="仿宋_GB2312" w:hAnsi="宋体" w:eastAsia="仿宋_GB2312"/>
          <w:b/>
          <w:sz w:val="32"/>
          <w:szCs w:val="32"/>
        </w:rPr>
        <w:t>XXX公司</w:t>
      </w:r>
    </w:p>
    <w:p w14:paraId="731F4BF6">
      <w:pPr>
        <w:widowControl w:val="0"/>
        <w:spacing w:line="360" w:lineRule="auto"/>
        <w:ind w:firstLine="0" w:firstLineChars="0"/>
        <w:jc w:val="center"/>
        <w:rPr>
          <w:rFonts w:hint="eastAsia" w:ascii="仿宋_GB2312" w:hAnsi="宋体" w:eastAsia="仿宋_GB2312"/>
          <w:b/>
          <w:sz w:val="32"/>
          <w:szCs w:val="32"/>
        </w:rPr>
      </w:pPr>
      <w:r>
        <w:rPr>
          <w:rFonts w:hint="eastAsia" w:ascii="仿宋_GB2312" w:hAnsi="宋体" w:eastAsia="仿宋_GB2312"/>
          <w:b/>
          <w:sz w:val="32"/>
          <w:szCs w:val="32"/>
        </w:rPr>
        <w:t>关于存续债券计入回购质押库的申请</w:t>
      </w:r>
    </w:p>
    <w:p w14:paraId="272A09A1">
      <w:pPr>
        <w:widowControl w:val="0"/>
        <w:spacing w:line="360" w:lineRule="auto"/>
        <w:ind w:firstLine="0" w:firstLineChars="0"/>
        <w:rPr>
          <w:rFonts w:hint="eastAsia" w:ascii="仿宋_GB2312" w:hAnsi="宋体" w:eastAsia="仿宋_GB2312"/>
          <w:sz w:val="21"/>
          <w:szCs w:val="22"/>
        </w:rPr>
      </w:pPr>
    </w:p>
    <w:p w14:paraId="759DF8A1">
      <w:pPr>
        <w:widowControl w:val="0"/>
        <w:spacing w:line="360" w:lineRule="auto"/>
        <w:ind w:firstLine="0" w:firstLineChars="0"/>
        <w:rPr>
          <w:rFonts w:hint="eastAsia" w:ascii="仿宋_GB2312" w:hAnsi="宋体" w:eastAsia="仿宋_GB2312"/>
          <w:sz w:val="24"/>
          <w:szCs w:val="24"/>
        </w:rPr>
      </w:pPr>
      <w:r>
        <w:rPr>
          <w:rFonts w:hint="eastAsia" w:ascii="仿宋_GB2312" w:hAnsi="宋体" w:eastAsia="仿宋_GB2312"/>
          <w:sz w:val="24"/>
          <w:szCs w:val="24"/>
        </w:rPr>
        <w:t>上海证券交易所、中国证券登记结算有限责任公司上海分公司：</w:t>
      </w:r>
    </w:p>
    <w:p w14:paraId="18CBBB6C">
      <w:pPr>
        <w:widowControl w:val="0"/>
        <w:spacing w:line="360" w:lineRule="auto"/>
        <w:ind w:firstLine="480" w:firstLineChars="0"/>
        <w:rPr>
          <w:rFonts w:hint="eastAsia" w:ascii="仿宋_GB2312" w:hAnsi="宋体" w:eastAsia="仿宋_GB2312"/>
          <w:sz w:val="24"/>
          <w:szCs w:val="24"/>
        </w:rPr>
      </w:pPr>
      <w:r>
        <w:rPr>
          <w:rFonts w:hint="eastAsia" w:ascii="仿宋_GB2312" w:hAnsi="宋体" w:eastAsia="仿宋_GB2312"/>
          <w:sz w:val="24"/>
          <w:szCs w:val="24"/>
        </w:rPr>
        <w:t>经中国证券监督管理委员会XXX文件批准，XXX（以下简称</w:t>
      </w:r>
      <w:r>
        <w:rPr>
          <w:rFonts w:hint="eastAsia" w:hAnsi="宋体"/>
          <w:sz w:val="24"/>
          <w:szCs w:val="24"/>
          <w:lang w:eastAsia="zh-CN"/>
        </w:rPr>
        <w:t>“</w:t>
      </w:r>
      <w:r>
        <w:rPr>
          <w:rFonts w:hint="eastAsia" w:ascii="仿宋_GB2312" w:hAnsi="宋体" w:eastAsia="仿宋_GB2312"/>
          <w:sz w:val="24"/>
          <w:szCs w:val="24"/>
        </w:rPr>
        <w:t>本期债券</w:t>
      </w:r>
      <w:r>
        <w:rPr>
          <w:rFonts w:hint="eastAsia" w:hAnsi="宋体"/>
          <w:sz w:val="24"/>
          <w:szCs w:val="24"/>
          <w:lang w:eastAsia="zh-CN"/>
        </w:rPr>
        <w:t>”</w:t>
      </w:r>
      <w:r>
        <w:rPr>
          <w:rFonts w:hint="eastAsia" w:ascii="仿宋_GB2312" w:hAnsi="宋体" w:eastAsia="仿宋_GB2312"/>
          <w:sz w:val="24"/>
          <w:szCs w:val="24"/>
        </w:rPr>
        <w:t>）已于XXX发行完毕，并已分别在中国证券登记结算有限责任公司上海分公司、上海证券交易所完成债</w:t>
      </w:r>
      <w:r>
        <w:rPr>
          <w:rFonts w:hint="eastAsia" w:hAnsi="宋体"/>
          <w:sz w:val="24"/>
          <w:szCs w:val="24"/>
          <w:lang w:eastAsia="zh-CN"/>
        </w:rPr>
        <w:t>券</w:t>
      </w:r>
      <w:r>
        <w:rPr>
          <w:rFonts w:hint="eastAsia" w:ascii="仿宋_GB2312" w:hAnsi="宋体" w:eastAsia="仿宋_GB2312"/>
          <w:sz w:val="24"/>
          <w:szCs w:val="24"/>
        </w:rPr>
        <w:t>登记、托管、上市等工作。本公司认为本期债券符合/不符合《中国证券登记结算有限责任公司债券通用质押式回购担保品资格及折算率管理业务指引》等规则规定的公司债券质押式回购条件，特此申请质押式回购新增入库。</w:t>
      </w:r>
    </w:p>
    <w:p w14:paraId="3808DC58">
      <w:pPr>
        <w:widowControl w:val="0"/>
        <w:spacing w:line="360" w:lineRule="auto"/>
        <w:ind w:firstLine="480" w:firstLineChars="0"/>
        <w:rPr>
          <w:rFonts w:hint="eastAsia" w:ascii="仿宋_GB2312" w:hAnsi="宋体" w:eastAsia="仿宋_GB2312"/>
          <w:sz w:val="24"/>
          <w:szCs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5150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7FAD8950">
            <w:pPr>
              <w:widowControl w:val="0"/>
              <w:spacing w:line="360" w:lineRule="auto"/>
              <w:ind w:firstLine="0" w:firstLineChars="0"/>
              <w:rPr>
                <w:rFonts w:hint="eastAsia" w:ascii="仿宋_GB2312" w:hAnsi="宋体" w:eastAsia="仿宋_GB2312"/>
                <w:sz w:val="24"/>
                <w:szCs w:val="24"/>
              </w:rPr>
            </w:pPr>
            <w:r>
              <w:rPr>
                <w:rFonts w:hint="eastAsia" w:ascii="仿宋_GB2312" w:hAnsi="宋体" w:eastAsia="仿宋_GB2312"/>
                <w:sz w:val="24"/>
                <w:szCs w:val="24"/>
              </w:rPr>
              <w:t>债券名称</w:t>
            </w:r>
          </w:p>
        </w:tc>
        <w:tc>
          <w:tcPr>
            <w:tcW w:w="6222" w:type="dxa"/>
            <w:gridSpan w:val="3"/>
          </w:tcPr>
          <w:p w14:paraId="76A73297">
            <w:pPr>
              <w:widowControl w:val="0"/>
              <w:spacing w:line="360" w:lineRule="auto"/>
              <w:ind w:firstLine="0" w:firstLineChars="0"/>
              <w:rPr>
                <w:rFonts w:hint="eastAsia" w:ascii="仿宋_GB2312" w:hAnsi="宋体" w:eastAsia="仿宋_GB2312"/>
                <w:sz w:val="24"/>
                <w:szCs w:val="24"/>
              </w:rPr>
            </w:pPr>
          </w:p>
        </w:tc>
      </w:tr>
      <w:tr w14:paraId="29A9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7F372F00">
            <w:pPr>
              <w:widowControl w:val="0"/>
              <w:spacing w:line="360" w:lineRule="auto"/>
              <w:ind w:firstLine="0" w:firstLineChars="0"/>
              <w:rPr>
                <w:rFonts w:hint="eastAsia" w:ascii="仿宋_GB2312" w:hAnsi="宋体" w:eastAsia="仿宋_GB2312"/>
                <w:sz w:val="24"/>
                <w:szCs w:val="24"/>
              </w:rPr>
            </w:pPr>
            <w:r>
              <w:rPr>
                <w:rFonts w:hint="eastAsia" w:ascii="仿宋_GB2312" w:hAnsi="宋体" w:eastAsia="仿宋_GB2312"/>
                <w:sz w:val="24"/>
                <w:szCs w:val="24"/>
              </w:rPr>
              <w:t>债券简称</w:t>
            </w:r>
          </w:p>
        </w:tc>
        <w:tc>
          <w:tcPr>
            <w:tcW w:w="2074" w:type="dxa"/>
          </w:tcPr>
          <w:p w14:paraId="201C1660">
            <w:pPr>
              <w:widowControl w:val="0"/>
              <w:spacing w:line="360" w:lineRule="auto"/>
              <w:ind w:firstLine="0" w:firstLineChars="0"/>
              <w:rPr>
                <w:rFonts w:hint="eastAsia" w:ascii="仿宋_GB2312" w:hAnsi="宋体" w:eastAsia="仿宋_GB2312"/>
                <w:sz w:val="24"/>
                <w:szCs w:val="24"/>
              </w:rPr>
            </w:pPr>
          </w:p>
        </w:tc>
        <w:tc>
          <w:tcPr>
            <w:tcW w:w="2074" w:type="dxa"/>
          </w:tcPr>
          <w:p w14:paraId="396C6C44">
            <w:pPr>
              <w:widowControl w:val="0"/>
              <w:spacing w:line="360" w:lineRule="auto"/>
              <w:ind w:firstLine="0" w:firstLineChars="0"/>
              <w:rPr>
                <w:rFonts w:hint="eastAsia" w:ascii="仿宋_GB2312" w:hAnsi="宋体" w:eastAsia="仿宋_GB2312"/>
                <w:sz w:val="24"/>
                <w:szCs w:val="24"/>
              </w:rPr>
            </w:pPr>
            <w:r>
              <w:rPr>
                <w:rFonts w:hint="eastAsia" w:ascii="仿宋_GB2312" w:hAnsi="宋体" w:eastAsia="仿宋_GB2312"/>
                <w:sz w:val="24"/>
                <w:szCs w:val="24"/>
              </w:rPr>
              <w:t>债券代码</w:t>
            </w:r>
          </w:p>
        </w:tc>
        <w:tc>
          <w:tcPr>
            <w:tcW w:w="2074" w:type="dxa"/>
          </w:tcPr>
          <w:p w14:paraId="77BBD049">
            <w:pPr>
              <w:widowControl w:val="0"/>
              <w:spacing w:line="360" w:lineRule="auto"/>
              <w:ind w:firstLine="0" w:firstLineChars="0"/>
              <w:rPr>
                <w:rFonts w:hint="eastAsia" w:ascii="仿宋_GB2312" w:hAnsi="宋体" w:eastAsia="仿宋_GB2312"/>
                <w:sz w:val="24"/>
                <w:szCs w:val="24"/>
              </w:rPr>
            </w:pPr>
          </w:p>
        </w:tc>
      </w:tr>
      <w:tr w14:paraId="1C91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gridSpan w:val="2"/>
          </w:tcPr>
          <w:p w14:paraId="16B38F84">
            <w:pPr>
              <w:widowControl w:val="0"/>
              <w:spacing w:line="360" w:lineRule="auto"/>
              <w:ind w:firstLine="0" w:firstLineChars="0"/>
              <w:rPr>
                <w:rFonts w:hint="eastAsia" w:ascii="仿宋_GB2312" w:hAnsi="宋体" w:eastAsia="仿宋_GB2312"/>
                <w:sz w:val="24"/>
                <w:szCs w:val="24"/>
              </w:rPr>
            </w:pPr>
            <w:r>
              <w:rPr>
                <w:rFonts w:hint="eastAsia" w:ascii="仿宋_GB2312" w:hAnsi="宋体" w:eastAsia="仿宋_GB2312"/>
                <w:sz w:val="24"/>
                <w:szCs w:val="24"/>
              </w:rPr>
              <w:t>是否申请参与交易所质押式回购</w:t>
            </w:r>
          </w:p>
        </w:tc>
        <w:tc>
          <w:tcPr>
            <w:tcW w:w="4148" w:type="dxa"/>
            <w:gridSpan w:val="2"/>
            <w:vAlign w:val="center"/>
          </w:tcPr>
          <w:p w14:paraId="2BA987CF">
            <w:pPr>
              <w:widowControl w:val="0"/>
              <w:spacing w:line="360" w:lineRule="auto"/>
              <w:ind w:firstLine="0" w:firstLineChars="0"/>
              <w:jc w:val="center"/>
              <w:rPr>
                <w:rFonts w:hint="eastAsia" w:ascii="仿宋_GB2312" w:hAnsi="宋体" w:eastAsia="仿宋_GB2312"/>
                <w:sz w:val="24"/>
                <w:szCs w:val="24"/>
              </w:rPr>
            </w:pPr>
            <w:r>
              <w:rPr>
                <w:rFonts w:hint="eastAsia" w:ascii="仿宋_GB2312" w:hAnsi="宋体" w:eastAsia="仿宋_GB2312"/>
                <w:sz w:val="24"/>
                <w:szCs w:val="24"/>
              </w:rPr>
              <w:t>□是     □否</w:t>
            </w:r>
          </w:p>
        </w:tc>
      </w:tr>
      <w:tr w14:paraId="153A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gridSpan w:val="2"/>
          </w:tcPr>
          <w:p w14:paraId="5DD38EED">
            <w:pPr>
              <w:widowControl w:val="0"/>
              <w:spacing w:line="360" w:lineRule="auto"/>
              <w:ind w:firstLine="0" w:firstLineChars="0"/>
              <w:rPr>
                <w:rFonts w:hint="eastAsia" w:ascii="仿宋_GB2312" w:hAnsi="宋体" w:eastAsia="仿宋_GB2312"/>
                <w:sz w:val="24"/>
                <w:szCs w:val="24"/>
              </w:rPr>
            </w:pPr>
            <w:r>
              <w:rPr>
                <w:rFonts w:hint="eastAsia" w:ascii="仿宋_GB2312" w:hAnsi="宋体" w:eastAsia="仿宋_GB2312"/>
                <w:sz w:val="24"/>
                <w:szCs w:val="24"/>
              </w:rPr>
              <w:t>是否为次级债券</w:t>
            </w:r>
          </w:p>
        </w:tc>
        <w:tc>
          <w:tcPr>
            <w:tcW w:w="4148" w:type="dxa"/>
            <w:gridSpan w:val="2"/>
            <w:vAlign w:val="center"/>
          </w:tcPr>
          <w:p w14:paraId="71C6094F">
            <w:pPr>
              <w:widowControl w:val="0"/>
              <w:spacing w:line="360" w:lineRule="auto"/>
              <w:ind w:firstLine="0" w:firstLineChars="0"/>
              <w:jc w:val="center"/>
              <w:rPr>
                <w:rFonts w:hint="eastAsia" w:ascii="仿宋_GB2312" w:hAnsi="宋体" w:eastAsia="仿宋_GB2312"/>
                <w:sz w:val="24"/>
                <w:szCs w:val="24"/>
              </w:rPr>
            </w:pPr>
            <w:r>
              <w:rPr>
                <w:rFonts w:hint="eastAsia" w:ascii="仿宋_GB2312" w:hAnsi="宋体" w:eastAsia="仿宋_GB2312"/>
                <w:sz w:val="24"/>
                <w:szCs w:val="24"/>
              </w:rPr>
              <w:t>□是     □否</w:t>
            </w:r>
          </w:p>
        </w:tc>
      </w:tr>
      <w:tr w14:paraId="5FFE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gridSpan w:val="2"/>
          </w:tcPr>
          <w:p w14:paraId="2E396DF0">
            <w:pPr>
              <w:widowControl w:val="0"/>
              <w:spacing w:line="360" w:lineRule="auto"/>
              <w:ind w:firstLine="0" w:firstLineChars="0"/>
              <w:rPr>
                <w:rFonts w:hint="eastAsia" w:ascii="仿宋_GB2312" w:hAnsi="宋体" w:eastAsia="仿宋_GB2312" w:cstheme="minorBidi"/>
                <w:sz w:val="24"/>
                <w:szCs w:val="24"/>
              </w:rPr>
            </w:pPr>
            <w:r>
              <w:rPr>
                <w:rFonts w:hint="eastAsia" w:ascii="仿宋_GB2312" w:hAnsi="宋体" w:eastAsia="仿宋_GB2312"/>
                <w:sz w:val="24"/>
                <w:szCs w:val="24"/>
              </w:rPr>
              <w:t>发行人是否为交易所知名成熟发行人</w:t>
            </w:r>
          </w:p>
        </w:tc>
        <w:tc>
          <w:tcPr>
            <w:tcW w:w="4148" w:type="dxa"/>
            <w:gridSpan w:val="2"/>
            <w:vAlign w:val="center"/>
          </w:tcPr>
          <w:p w14:paraId="363A50BD">
            <w:pPr>
              <w:widowControl w:val="0"/>
              <w:spacing w:line="360" w:lineRule="auto"/>
              <w:ind w:firstLine="0" w:firstLineChars="0"/>
              <w:jc w:val="center"/>
              <w:rPr>
                <w:rFonts w:hint="eastAsia" w:ascii="仿宋_GB2312" w:hAnsi="宋体" w:eastAsia="仿宋_GB2312" w:cstheme="minorBidi"/>
                <w:sz w:val="24"/>
                <w:szCs w:val="24"/>
              </w:rPr>
            </w:pPr>
            <w:r>
              <w:rPr>
                <w:rFonts w:hint="eastAsia" w:ascii="仿宋_GB2312" w:hAnsi="宋体" w:eastAsia="仿宋_GB2312"/>
                <w:sz w:val="24"/>
                <w:szCs w:val="24"/>
              </w:rPr>
              <w:t>□是     □否</w:t>
            </w:r>
          </w:p>
        </w:tc>
      </w:tr>
      <w:tr w14:paraId="3591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gridSpan w:val="2"/>
          </w:tcPr>
          <w:p w14:paraId="6CCF8EC2">
            <w:pPr>
              <w:widowControl w:val="0"/>
              <w:spacing w:line="360" w:lineRule="auto"/>
              <w:ind w:firstLine="0" w:firstLineChars="0"/>
              <w:rPr>
                <w:rFonts w:hint="eastAsia" w:ascii="仿宋_GB2312" w:hAnsi="宋体" w:eastAsia="仿宋_GB2312"/>
                <w:sz w:val="24"/>
                <w:szCs w:val="24"/>
              </w:rPr>
            </w:pPr>
            <w:r>
              <w:rPr>
                <w:rFonts w:hint="eastAsia" w:ascii="仿宋_GB2312" w:hAnsi="宋体" w:eastAsia="仿宋_GB2312"/>
                <w:sz w:val="24"/>
                <w:szCs w:val="24"/>
              </w:rPr>
              <w:t>特殊债券类别</w:t>
            </w:r>
          </w:p>
        </w:tc>
        <w:tc>
          <w:tcPr>
            <w:tcW w:w="4148" w:type="dxa"/>
            <w:gridSpan w:val="2"/>
            <w:vAlign w:val="center"/>
          </w:tcPr>
          <w:p w14:paraId="6AC86B08">
            <w:pPr>
              <w:widowControl w:val="0"/>
              <w:spacing w:line="360" w:lineRule="auto"/>
              <w:ind w:firstLine="0" w:firstLineChars="0"/>
              <w:jc w:val="center"/>
              <w:rPr>
                <w:rFonts w:hint="eastAsia" w:ascii="仿宋_GB2312" w:hAnsi="宋体" w:eastAsia="仿宋_GB2312"/>
                <w:sz w:val="24"/>
                <w:szCs w:val="24"/>
              </w:rPr>
            </w:pPr>
            <w:r>
              <w:rPr>
                <w:rFonts w:hint="eastAsia" w:ascii="仿宋_GB2312" w:hAnsi="宋体" w:eastAsia="仿宋_GB2312"/>
                <w:sz w:val="24"/>
                <w:szCs w:val="24"/>
              </w:rPr>
              <w:t>□绿色债 □科创债 □其他 □无</w:t>
            </w:r>
          </w:p>
        </w:tc>
      </w:tr>
      <w:tr w14:paraId="54D4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gridSpan w:val="2"/>
          </w:tcPr>
          <w:p w14:paraId="781D4E21">
            <w:pPr>
              <w:widowControl w:val="0"/>
              <w:spacing w:line="360" w:lineRule="auto"/>
              <w:ind w:firstLine="0" w:firstLineChars="0"/>
              <w:rPr>
                <w:rFonts w:hint="eastAsia" w:ascii="仿宋_GB2312" w:hAnsi="宋体" w:eastAsia="仿宋_GB2312"/>
                <w:sz w:val="24"/>
                <w:szCs w:val="24"/>
              </w:rPr>
            </w:pPr>
            <w:r>
              <w:rPr>
                <w:rFonts w:hint="eastAsia" w:ascii="仿宋_GB2312" w:hAnsi="宋体" w:eastAsia="仿宋_GB2312"/>
                <w:sz w:val="24"/>
                <w:szCs w:val="24"/>
              </w:rPr>
              <w:t>是否适用过渡期管理（主体评级AA或AA+、债项评级AAA）</w:t>
            </w:r>
          </w:p>
        </w:tc>
        <w:tc>
          <w:tcPr>
            <w:tcW w:w="4148" w:type="dxa"/>
            <w:gridSpan w:val="2"/>
            <w:vAlign w:val="center"/>
          </w:tcPr>
          <w:p w14:paraId="5DD863A7">
            <w:pPr>
              <w:widowControl w:val="0"/>
              <w:spacing w:line="360" w:lineRule="auto"/>
              <w:ind w:firstLine="0" w:firstLineChars="0"/>
              <w:jc w:val="center"/>
              <w:rPr>
                <w:rFonts w:hint="eastAsia" w:ascii="仿宋_GB2312" w:hAnsi="宋体" w:eastAsia="仿宋_GB2312"/>
                <w:sz w:val="24"/>
                <w:szCs w:val="24"/>
              </w:rPr>
            </w:pPr>
            <w:r>
              <w:rPr>
                <w:rFonts w:hint="eastAsia" w:ascii="仿宋_GB2312" w:hAnsi="宋体" w:eastAsia="仿宋_GB2312"/>
                <w:sz w:val="24"/>
                <w:szCs w:val="24"/>
              </w:rPr>
              <w:t>□是     □否</w:t>
            </w:r>
          </w:p>
        </w:tc>
      </w:tr>
      <w:tr w14:paraId="20D8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gridSpan w:val="2"/>
          </w:tcPr>
          <w:p w14:paraId="3B001902">
            <w:pPr>
              <w:widowControl w:val="0"/>
              <w:spacing w:line="360" w:lineRule="auto"/>
              <w:ind w:firstLine="0" w:firstLineChars="0"/>
              <w:rPr>
                <w:rFonts w:hint="eastAsia" w:ascii="仿宋_GB2312" w:hAnsi="宋体" w:eastAsia="仿宋_GB2312"/>
                <w:sz w:val="24"/>
                <w:szCs w:val="24"/>
              </w:rPr>
            </w:pPr>
            <w:r>
              <w:rPr>
                <w:rFonts w:hint="eastAsia" w:ascii="仿宋_GB2312" w:hAnsi="宋体" w:eastAsia="仿宋_GB2312"/>
                <w:sz w:val="24"/>
                <w:szCs w:val="24"/>
              </w:rPr>
              <w:t>是否填报发行人财务数据（可交债、大公募债、政府支持机构债无需填报）</w:t>
            </w:r>
          </w:p>
        </w:tc>
        <w:tc>
          <w:tcPr>
            <w:tcW w:w="4148" w:type="dxa"/>
            <w:gridSpan w:val="2"/>
            <w:vAlign w:val="center"/>
          </w:tcPr>
          <w:p w14:paraId="0FD0D3D6">
            <w:pPr>
              <w:widowControl w:val="0"/>
              <w:spacing w:line="360" w:lineRule="auto"/>
              <w:ind w:firstLine="0" w:firstLineChars="0"/>
              <w:jc w:val="center"/>
              <w:rPr>
                <w:rFonts w:hint="eastAsia" w:ascii="仿宋_GB2312" w:hAnsi="宋体" w:eastAsia="仿宋_GB2312"/>
                <w:sz w:val="24"/>
                <w:szCs w:val="24"/>
              </w:rPr>
            </w:pPr>
            <w:r>
              <w:rPr>
                <w:rFonts w:hint="eastAsia" w:ascii="仿宋_GB2312" w:hAnsi="宋体" w:eastAsia="仿宋_GB2312"/>
                <w:sz w:val="24"/>
                <w:szCs w:val="24"/>
              </w:rPr>
              <w:t>□是     □否</w:t>
            </w:r>
          </w:p>
        </w:tc>
      </w:tr>
      <w:tr w14:paraId="39B5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04F3BD07">
            <w:pPr>
              <w:widowControl w:val="0"/>
              <w:spacing w:line="360" w:lineRule="auto"/>
              <w:ind w:firstLine="0" w:firstLineChars="0"/>
              <w:rPr>
                <w:rFonts w:hint="eastAsia" w:ascii="仿宋_GB2312" w:hAnsi="宋体" w:eastAsia="仿宋_GB2312"/>
                <w:sz w:val="24"/>
                <w:szCs w:val="24"/>
              </w:rPr>
            </w:pPr>
            <w:r>
              <w:rPr>
                <w:rFonts w:hint="eastAsia" w:ascii="仿宋_GB2312" w:hAnsi="宋体" w:eastAsia="仿宋_GB2312"/>
                <w:sz w:val="24"/>
                <w:szCs w:val="24"/>
              </w:rPr>
              <w:t>主体评级</w:t>
            </w:r>
          </w:p>
        </w:tc>
        <w:tc>
          <w:tcPr>
            <w:tcW w:w="2074" w:type="dxa"/>
          </w:tcPr>
          <w:p w14:paraId="3E0B40C4">
            <w:pPr>
              <w:widowControl w:val="0"/>
              <w:spacing w:line="360" w:lineRule="auto"/>
              <w:ind w:firstLine="0" w:firstLineChars="0"/>
              <w:rPr>
                <w:rFonts w:hint="eastAsia" w:ascii="仿宋_GB2312" w:hAnsi="宋体" w:eastAsia="仿宋_GB2312"/>
                <w:sz w:val="24"/>
                <w:szCs w:val="24"/>
              </w:rPr>
            </w:pPr>
          </w:p>
        </w:tc>
        <w:tc>
          <w:tcPr>
            <w:tcW w:w="2074" w:type="dxa"/>
          </w:tcPr>
          <w:p w14:paraId="597E82CC">
            <w:pPr>
              <w:widowControl w:val="0"/>
              <w:spacing w:line="360" w:lineRule="auto"/>
              <w:ind w:firstLine="0" w:firstLineChars="0"/>
              <w:rPr>
                <w:rFonts w:hint="eastAsia" w:ascii="仿宋_GB2312" w:hAnsi="宋体" w:eastAsia="仿宋_GB2312"/>
                <w:sz w:val="24"/>
                <w:szCs w:val="24"/>
              </w:rPr>
            </w:pPr>
            <w:r>
              <w:rPr>
                <w:rFonts w:hint="eastAsia" w:ascii="仿宋_GB2312" w:hAnsi="宋体" w:eastAsia="仿宋_GB2312"/>
                <w:sz w:val="24"/>
                <w:szCs w:val="24"/>
              </w:rPr>
              <w:t>债项评级</w:t>
            </w:r>
          </w:p>
        </w:tc>
        <w:tc>
          <w:tcPr>
            <w:tcW w:w="2074" w:type="dxa"/>
          </w:tcPr>
          <w:p w14:paraId="36B99B3D">
            <w:pPr>
              <w:widowControl w:val="0"/>
              <w:spacing w:line="360" w:lineRule="auto"/>
              <w:ind w:firstLine="0" w:firstLineChars="0"/>
              <w:rPr>
                <w:rFonts w:hint="eastAsia" w:ascii="仿宋_GB2312" w:hAnsi="宋体" w:eastAsia="仿宋_GB2312"/>
                <w:sz w:val="24"/>
                <w:szCs w:val="24"/>
              </w:rPr>
            </w:pPr>
          </w:p>
        </w:tc>
      </w:tr>
      <w:tr w14:paraId="13D7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56445615">
            <w:pPr>
              <w:widowControl w:val="0"/>
              <w:spacing w:line="360" w:lineRule="auto"/>
              <w:ind w:firstLine="0" w:firstLineChars="0"/>
              <w:rPr>
                <w:rFonts w:hint="eastAsia" w:ascii="仿宋_GB2312" w:hAnsi="宋体" w:eastAsia="仿宋_GB2312"/>
                <w:sz w:val="24"/>
                <w:szCs w:val="24"/>
              </w:rPr>
            </w:pPr>
            <w:r>
              <w:rPr>
                <w:rFonts w:hint="eastAsia" w:ascii="仿宋_GB2312" w:hAnsi="宋体" w:eastAsia="仿宋_GB2312"/>
                <w:sz w:val="24"/>
                <w:szCs w:val="24"/>
              </w:rPr>
              <w:t>两市场较低主体评级</w:t>
            </w:r>
          </w:p>
        </w:tc>
        <w:tc>
          <w:tcPr>
            <w:tcW w:w="2074" w:type="dxa"/>
          </w:tcPr>
          <w:p w14:paraId="54905D93">
            <w:pPr>
              <w:widowControl w:val="0"/>
              <w:spacing w:line="360" w:lineRule="auto"/>
              <w:ind w:firstLine="0" w:firstLineChars="0"/>
              <w:rPr>
                <w:rFonts w:hint="eastAsia" w:ascii="仿宋_GB2312" w:hAnsi="宋体" w:eastAsia="仿宋_GB2312"/>
                <w:sz w:val="24"/>
                <w:szCs w:val="24"/>
              </w:rPr>
            </w:pPr>
          </w:p>
        </w:tc>
        <w:tc>
          <w:tcPr>
            <w:tcW w:w="2074" w:type="dxa"/>
          </w:tcPr>
          <w:p w14:paraId="2CF59342">
            <w:pPr>
              <w:widowControl w:val="0"/>
              <w:spacing w:line="360" w:lineRule="auto"/>
              <w:ind w:firstLine="0" w:firstLineChars="0"/>
              <w:rPr>
                <w:rFonts w:hint="eastAsia" w:ascii="仿宋_GB2312" w:hAnsi="宋体" w:eastAsia="仿宋_GB2312"/>
                <w:sz w:val="24"/>
                <w:szCs w:val="24"/>
              </w:rPr>
            </w:pPr>
            <w:r>
              <w:rPr>
                <w:rFonts w:hint="eastAsia" w:ascii="仿宋_GB2312" w:hAnsi="宋体" w:eastAsia="仿宋_GB2312"/>
                <w:sz w:val="24"/>
                <w:szCs w:val="24"/>
              </w:rPr>
              <w:t>评级机构</w:t>
            </w:r>
          </w:p>
        </w:tc>
        <w:tc>
          <w:tcPr>
            <w:tcW w:w="2074" w:type="dxa"/>
          </w:tcPr>
          <w:p w14:paraId="789A2939">
            <w:pPr>
              <w:widowControl w:val="0"/>
              <w:spacing w:line="360" w:lineRule="auto"/>
              <w:ind w:firstLine="0" w:firstLineChars="0"/>
              <w:rPr>
                <w:rFonts w:hint="eastAsia" w:ascii="仿宋_GB2312" w:hAnsi="宋体" w:eastAsia="仿宋_GB2312"/>
                <w:sz w:val="24"/>
                <w:szCs w:val="24"/>
              </w:rPr>
            </w:pPr>
          </w:p>
        </w:tc>
      </w:tr>
      <w:tr w14:paraId="0964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2A42F8B2">
            <w:pPr>
              <w:widowControl w:val="0"/>
              <w:spacing w:line="360" w:lineRule="auto"/>
              <w:ind w:firstLine="0" w:firstLineChars="0"/>
              <w:rPr>
                <w:rFonts w:hint="eastAsia" w:ascii="仿宋_GB2312" w:hAnsi="宋体" w:eastAsia="仿宋_GB2312"/>
                <w:sz w:val="24"/>
                <w:szCs w:val="24"/>
              </w:rPr>
            </w:pPr>
            <w:r>
              <w:rPr>
                <w:rFonts w:hint="eastAsia" w:ascii="仿宋_GB2312" w:hAnsi="宋体" w:eastAsia="仿宋_GB2312"/>
                <w:sz w:val="24"/>
                <w:szCs w:val="24"/>
              </w:rPr>
              <w:t>是否列入信用观察名单</w:t>
            </w:r>
          </w:p>
        </w:tc>
        <w:tc>
          <w:tcPr>
            <w:tcW w:w="2074" w:type="dxa"/>
          </w:tcPr>
          <w:p w14:paraId="6ED3607A">
            <w:pPr>
              <w:widowControl w:val="0"/>
              <w:spacing w:line="360" w:lineRule="auto"/>
              <w:ind w:firstLine="0" w:firstLineChars="0"/>
              <w:rPr>
                <w:rFonts w:hint="eastAsia" w:ascii="仿宋_GB2312" w:hAnsi="宋体" w:eastAsia="仿宋_GB2312"/>
                <w:sz w:val="24"/>
                <w:szCs w:val="24"/>
              </w:rPr>
            </w:pPr>
          </w:p>
        </w:tc>
        <w:tc>
          <w:tcPr>
            <w:tcW w:w="2074" w:type="dxa"/>
          </w:tcPr>
          <w:p w14:paraId="44CCF2E5">
            <w:pPr>
              <w:widowControl w:val="0"/>
              <w:spacing w:line="360" w:lineRule="auto"/>
              <w:ind w:firstLine="0" w:firstLineChars="0"/>
              <w:rPr>
                <w:rFonts w:hint="eastAsia" w:ascii="仿宋_GB2312" w:hAnsi="宋体" w:eastAsia="仿宋_GB2312" w:cstheme="minorBidi"/>
                <w:sz w:val="24"/>
                <w:szCs w:val="24"/>
              </w:rPr>
            </w:pPr>
            <w:r>
              <w:rPr>
                <w:rFonts w:hint="eastAsia" w:ascii="仿宋_GB2312" w:hAnsi="宋体" w:eastAsia="仿宋_GB2312"/>
                <w:sz w:val="24"/>
                <w:szCs w:val="24"/>
              </w:rPr>
              <w:t>评级展望</w:t>
            </w:r>
          </w:p>
        </w:tc>
        <w:tc>
          <w:tcPr>
            <w:tcW w:w="2074" w:type="dxa"/>
          </w:tcPr>
          <w:p w14:paraId="78DDC3F8">
            <w:pPr>
              <w:widowControl w:val="0"/>
              <w:spacing w:line="360" w:lineRule="auto"/>
              <w:ind w:firstLine="0" w:firstLineChars="0"/>
              <w:rPr>
                <w:rFonts w:hint="eastAsia" w:ascii="仿宋_GB2312" w:hAnsi="宋体" w:eastAsia="仿宋_GB2312"/>
                <w:sz w:val="24"/>
                <w:szCs w:val="24"/>
              </w:rPr>
            </w:pPr>
          </w:p>
        </w:tc>
      </w:tr>
    </w:tbl>
    <w:p w14:paraId="24D25582">
      <w:pPr>
        <w:widowControl w:val="0"/>
        <w:spacing w:line="360" w:lineRule="auto"/>
        <w:ind w:firstLine="480" w:firstLineChars="0"/>
        <w:rPr>
          <w:rFonts w:hint="eastAsia" w:ascii="仿宋_GB2312" w:hAnsi="宋体" w:eastAsia="仿宋_GB2312"/>
          <w:sz w:val="24"/>
          <w:szCs w:val="24"/>
        </w:rPr>
      </w:pPr>
    </w:p>
    <w:p w14:paraId="0942C709">
      <w:pPr>
        <w:widowControl w:val="0"/>
        <w:spacing w:line="360" w:lineRule="auto"/>
        <w:ind w:firstLine="480" w:firstLineChars="0"/>
        <w:rPr>
          <w:rFonts w:hint="eastAsia" w:ascii="仿宋_GB2312" w:hAnsi="宋体" w:eastAsia="仿宋_GB2312"/>
          <w:sz w:val="24"/>
          <w:szCs w:val="24"/>
        </w:rPr>
      </w:pPr>
      <w:r>
        <w:rPr>
          <w:rFonts w:hint="eastAsia" w:ascii="仿宋_GB2312" w:hAnsi="宋体" w:eastAsia="仿宋_GB2312"/>
          <w:sz w:val="24"/>
          <w:szCs w:val="24"/>
        </w:rPr>
        <w:t>（在与本期债券相符的选项上打勾）。</w:t>
      </w:r>
    </w:p>
    <w:p w14:paraId="77F838FE">
      <w:pPr>
        <w:widowControl w:val="0"/>
        <w:spacing w:line="360" w:lineRule="auto"/>
        <w:ind w:firstLine="480" w:firstLineChars="0"/>
        <w:rPr>
          <w:rFonts w:hint="eastAsia" w:ascii="仿宋_GB2312" w:hAnsi="宋体" w:eastAsia="仿宋_GB2312"/>
          <w:sz w:val="24"/>
          <w:szCs w:val="24"/>
        </w:rPr>
      </w:pPr>
    </w:p>
    <w:p w14:paraId="799A5D82">
      <w:pPr>
        <w:widowControl w:val="0"/>
        <w:spacing w:line="360" w:lineRule="auto"/>
        <w:ind w:firstLine="480" w:firstLineChars="0"/>
        <w:jc w:val="right"/>
        <w:rPr>
          <w:rFonts w:hint="eastAsia" w:ascii="仿宋_GB2312" w:hAnsi="宋体" w:eastAsia="仿宋_GB2312"/>
          <w:sz w:val="24"/>
          <w:szCs w:val="24"/>
        </w:rPr>
      </w:pPr>
      <w:r>
        <w:rPr>
          <w:rFonts w:hint="eastAsia" w:ascii="仿宋_GB2312" w:hAnsi="宋体" w:eastAsia="仿宋_GB2312"/>
          <w:sz w:val="24"/>
          <w:szCs w:val="24"/>
        </w:rPr>
        <w:t>申请人（发行人）盖章</w:t>
      </w:r>
    </w:p>
    <w:p w14:paraId="5A709724">
      <w:pPr>
        <w:widowControl w:val="0"/>
        <w:spacing w:line="400" w:lineRule="exact"/>
        <w:ind w:firstLine="0" w:firstLineChars="0"/>
        <w:outlineLvl w:val="9"/>
        <w:rPr>
          <w:rFonts w:ascii="仿宋_GB2312" w:hAnsi="宋体" w:eastAsia="仿宋_GB2312" w:cstheme="minorBidi"/>
          <w:b/>
          <w:sz w:val="32"/>
          <w:szCs w:val="32"/>
        </w:rPr>
        <w:sectPr>
          <w:footerReference r:id="rId20" w:type="default"/>
          <w:pgSz w:w="11906" w:h="16838"/>
          <w:pgMar w:top="2098" w:right="1474" w:bottom="1984" w:left="1587" w:header="851" w:footer="992" w:gutter="0"/>
          <w:pgNumType w:fmt="decimal"/>
          <w:cols w:space="0" w:num="1"/>
          <w:rtlGutter w:val="0"/>
          <w:docGrid w:type="lines" w:linePitch="312" w:charSpace="0"/>
        </w:sectPr>
      </w:pPr>
      <w:bookmarkStart w:id="2169" w:name="_Toc938394891"/>
    </w:p>
    <w:p w14:paraId="1B7A9D2D">
      <w:pPr>
        <w:widowControl w:val="0"/>
        <w:spacing w:line="400" w:lineRule="exact"/>
        <w:ind w:firstLine="0" w:firstLineChars="0"/>
        <w:outlineLvl w:val="0"/>
        <w:rPr>
          <w:rFonts w:hint="eastAsia" w:ascii="仿宋_GB2312" w:hAnsi="宋体" w:eastAsia="仿宋_GB2312" w:cstheme="minorBidi"/>
          <w:b/>
          <w:sz w:val="32"/>
          <w:szCs w:val="32"/>
        </w:rPr>
      </w:pPr>
      <w:bookmarkStart w:id="2170" w:name="_Toc686724559"/>
      <w:bookmarkStart w:id="2171" w:name="_Toc395889277"/>
      <w:bookmarkStart w:id="2172" w:name="_Toc972808060"/>
      <w:bookmarkStart w:id="2173" w:name="_Toc1902747514"/>
      <w:bookmarkStart w:id="2174" w:name="_Toc1916832668"/>
      <w:r>
        <w:rPr>
          <w:rFonts w:ascii="仿宋_GB2312" w:hAnsi="宋体" w:eastAsia="仿宋_GB2312" w:cstheme="minorBidi"/>
          <w:b/>
          <w:sz w:val="32"/>
          <w:szCs w:val="32"/>
        </w:rPr>
        <w:t>附件</w:t>
      </w:r>
      <w:r>
        <w:rPr>
          <w:rFonts w:hint="eastAsia" w:ascii="仿宋_GB2312" w:hAnsi="宋体" w:cstheme="minorBidi"/>
          <w:b/>
          <w:sz w:val="32"/>
          <w:szCs w:val="32"/>
          <w:lang w:val="en-US" w:eastAsia="zh-CN"/>
        </w:rPr>
        <w:t>15</w:t>
      </w:r>
      <w:r>
        <w:rPr>
          <w:rFonts w:ascii="仿宋_GB2312" w:hAnsi="宋体" w:eastAsia="仿宋_GB2312" w:cstheme="minorBidi"/>
          <w:b/>
          <w:sz w:val="32"/>
          <w:szCs w:val="32"/>
        </w:rPr>
        <w:t>：受托管理权限变更表（</w:t>
      </w:r>
      <w:r>
        <w:rPr>
          <w:rFonts w:hint="default" w:ascii="Times New Roman" w:hAnsi="Times New Roman" w:eastAsia="仿宋_GB2312" w:cs="Times New Roman"/>
          <w:b/>
          <w:sz w:val="32"/>
          <w:szCs w:val="32"/>
        </w:rPr>
        <w:t>EXCEL</w:t>
      </w:r>
      <w:r>
        <w:rPr>
          <w:rFonts w:ascii="仿宋_GB2312" w:hAnsi="宋体" w:eastAsia="仿宋_GB2312" w:cstheme="minorBidi"/>
          <w:b/>
          <w:sz w:val="32"/>
          <w:szCs w:val="32"/>
        </w:rPr>
        <w:t>）</w:t>
      </w:r>
      <w:bookmarkEnd w:id="2169"/>
      <w:bookmarkEnd w:id="2170"/>
      <w:bookmarkEnd w:id="2171"/>
      <w:bookmarkEnd w:id="2172"/>
      <w:bookmarkEnd w:id="2173"/>
      <w:bookmarkEnd w:id="2174"/>
    </w:p>
    <w:tbl>
      <w:tblPr>
        <w:tblStyle w:val="20"/>
        <w:tblpPr w:leftFromText="180" w:rightFromText="180" w:vertAnchor="text" w:horzAnchor="page" w:tblpX="1257" w:tblpY="943"/>
        <w:tblOverlap w:val="never"/>
        <w:tblW w:w="5509" w:type="pct"/>
        <w:jc w:val="center"/>
        <w:tblLayout w:type="fixed"/>
        <w:tblCellMar>
          <w:top w:w="0" w:type="dxa"/>
          <w:left w:w="108" w:type="dxa"/>
          <w:bottom w:w="0" w:type="dxa"/>
          <w:right w:w="108" w:type="dxa"/>
        </w:tblCellMar>
      </w:tblPr>
      <w:tblGrid>
        <w:gridCol w:w="737"/>
        <w:gridCol w:w="767"/>
        <w:gridCol w:w="796"/>
        <w:gridCol w:w="999"/>
        <w:gridCol w:w="757"/>
        <w:gridCol w:w="1398"/>
        <w:gridCol w:w="1301"/>
        <w:gridCol w:w="1082"/>
        <w:gridCol w:w="969"/>
        <w:gridCol w:w="1178"/>
      </w:tblGrid>
      <w:tr w14:paraId="1C0CE99E">
        <w:tblPrEx>
          <w:tblCellMar>
            <w:top w:w="0" w:type="dxa"/>
            <w:left w:w="108" w:type="dxa"/>
            <w:bottom w:w="0" w:type="dxa"/>
            <w:right w:w="108" w:type="dxa"/>
          </w:tblCellMar>
        </w:tblPrEx>
        <w:trPr>
          <w:trHeight w:val="3445"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BB7C5FA">
            <w:pPr>
              <w:widowControl/>
              <w:spacing w:line="560" w:lineRule="exact"/>
              <w:ind w:firstLine="0" w:firstLineChars="0"/>
              <w:jc w:val="center"/>
              <w:textAlignment w:val="center"/>
              <w:rPr>
                <w:rFonts w:ascii="Times New Roman" w:hAnsi="Times New Roman" w:eastAsia="仿宋_GB2312"/>
                <w:b/>
                <w:bCs/>
                <w:color w:val="000000"/>
                <w:sz w:val="21"/>
                <w:szCs w:val="21"/>
              </w:rPr>
            </w:pPr>
            <w:r>
              <w:rPr>
                <w:rFonts w:ascii="Times New Roman" w:hAnsi="Times New Roman" w:eastAsia="仿宋_GB2312"/>
                <w:b/>
                <w:bCs/>
                <w:color w:val="000000"/>
                <w:kern w:val="0"/>
                <w:sz w:val="21"/>
                <w:szCs w:val="21"/>
              </w:rPr>
              <w:t>序号</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15822343">
            <w:pPr>
              <w:widowControl/>
              <w:spacing w:line="560" w:lineRule="exact"/>
              <w:ind w:firstLine="0" w:firstLineChars="0"/>
              <w:jc w:val="center"/>
              <w:textAlignment w:val="center"/>
              <w:rPr>
                <w:rFonts w:ascii="Times New Roman" w:hAnsi="Times New Roman" w:eastAsia="仿宋_GB2312"/>
                <w:b/>
                <w:bCs/>
                <w:color w:val="000000"/>
                <w:sz w:val="21"/>
                <w:szCs w:val="21"/>
              </w:rPr>
            </w:pPr>
            <w:r>
              <w:rPr>
                <w:rFonts w:ascii="Times New Roman" w:hAnsi="Times New Roman" w:eastAsia="仿宋_GB2312"/>
                <w:b/>
                <w:bCs/>
                <w:color w:val="000000"/>
                <w:kern w:val="0"/>
                <w:sz w:val="21"/>
                <w:szCs w:val="21"/>
              </w:rPr>
              <w:t>债券代码</w:t>
            </w: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2109CA69">
            <w:pPr>
              <w:widowControl/>
              <w:spacing w:line="560" w:lineRule="exact"/>
              <w:ind w:firstLine="0" w:firstLineChars="0"/>
              <w:jc w:val="center"/>
              <w:textAlignment w:val="center"/>
              <w:rPr>
                <w:rFonts w:ascii="Times New Roman" w:hAnsi="Times New Roman" w:eastAsia="仿宋_GB2312"/>
                <w:b/>
                <w:bCs/>
                <w:color w:val="000000"/>
                <w:sz w:val="21"/>
                <w:szCs w:val="21"/>
              </w:rPr>
            </w:pPr>
            <w:r>
              <w:rPr>
                <w:rFonts w:ascii="Times New Roman" w:hAnsi="Times New Roman" w:eastAsia="仿宋_GB2312"/>
                <w:b/>
                <w:bCs/>
                <w:color w:val="000000"/>
                <w:kern w:val="0"/>
                <w:sz w:val="21"/>
                <w:szCs w:val="21"/>
              </w:rPr>
              <w:t>债券简称</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7533096">
            <w:pPr>
              <w:widowControl/>
              <w:spacing w:line="560" w:lineRule="exact"/>
              <w:ind w:firstLine="0" w:firstLineChars="0"/>
              <w:jc w:val="center"/>
              <w:textAlignment w:val="center"/>
              <w:rPr>
                <w:rFonts w:ascii="Times New Roman" w:hAnsi="Times New Roman" w:eastAsia="仿宋_GB2312"/>
                <w:b/>
                <w:bCs/>
                <w:color w:val="000000"/>
                <w:sz w:val="21"/>
                <w:szCs w:val="21"/>
              </w:rPr>
            </w:pPr>
            <w:r>
              <w:rPr>
                <w:rFonts w:ascii="Times New Roman" w:hAnsi="Times New Roman" w:eastAsia="仿宋_GB2312"/>
                <w:b/>
                <w:bCs/>
                <w:color w:val="000000"/>
                <w:kern w:val="0"/>
                <w:sz w:val="21"/>
                <w:szCs w:val="21"/>
              </w:rPr>
              <w:t>发行人全称</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18855E02">
            <w:pPr>
              <w:widowControl/>
              <w:spacing w:line="560" w:lineRule="exact"/>
              <w:ind w:firstLine="0" w:firstLineChars="0"/>
              <w:jc w:val="center"/>
              <w:textAlignment w:val="center"/>
              <w:rPr>
                <w:rFonts w:ascii="Times New Roman" w:hAnsi="Times New Roman" w:eastAsia="仿宋_GB2312"/>
                <w:b/>
                <w:bCs/>
                <w:color w:val="000000"/>
                <w:sz w:val="21"/>
                <w:szCs w:val="21"/>
              </w:rPr>
            </w:pPr>
            <w:r>
              <w:rPr>
                <w:rFonts w:ascii="Times New Roman" w:hAnsi="Times New Roman" w:eastAsia="仿宋_GB2312"/>
                <w:b/>
                <w:bCs/>
                <w:color w:val="000000"/>
                <w:kern w:val="0"/>
                <w:sz w:val="21"/>
                <w:szCs w:val="21"/>
              </w:rPr>
              <w:t>修改字段</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7C240090">
            <w:pPr>
              <w:widowControl/>
              <w:spacing w:line="560" w:lineRule="exact"/>
              <w:ind w:firstLine="0" w:firstLineChars="0"/>
              <w:jc w:val="center"/>
              <w:textAlignment w:val="center"/>
              <w:rPr>
                <w:rFonts w:ascii="Times New Roman" w:hAnsi="Times New Roman" w:eastAsia="仿宋_GB2312"/>
                <w:b/>
                <w:bCs/>
                <w:color w:val="000000"/>
                <w:sz w:val="21"/>
                <w:szCs w:val="21"/>
              </w:rPr>
            </w:pPr>
            <w:r>
              <w:rPr>
                <w:rFonts w:ascii="Times New Roman" w:hAnsi="Times New Roman" w:eastAsia="仿宋_GB2312"/>
                <w:b/>
                <w:bCs/>
                <w:color w:val="000000"/>
                <w:kern w:val="0"/>
                <w:sz w:val="21"/>
                <w:szCs w:val="21"/>
              </w:rPr>
              <w:t>修改前</w:t>
            </w:r>
            <w:r>
              <w:rPr>
                <w:rFonts w:hint="eastAsia" w:ascii="Times New Roman" w:hAnsi="Times New Roman" w:eastAsia="仿宋_GB2312"/>
                <w:b/>
                <w:bCs/>
                <w:color w:val="000000"/>
                <w:kern w:val="0"/>
                <w:sz w:val="21"/>
                <w:szCs w:val="21"/>
              </w:rPr>
              <w:t>业务办理人</w:t>
            </w:r>
            <w:r>
              <w:rPr>
                <w:rFonts w:ascii="Times New Roman" w:hAnsi="Times New Roman" w:eastAsia="仿宋_GB2312"/>
                <w:b/>
                <w:bCs/>
                <w:color w:val="000000"/>
                <w:kern w:val="0"/>
                <w:sz w:val="21"/>
                <w:szCs w:val="21"/>
              </w:rPr>
              <w:t>全称</w:t>
            </w: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2942C2FF">
            <w:pPr>
              <w:widowControl/>
              <w:spacing w:line="560" w:lineRule="exact"/>
              <w:ind w:firstLine="0" w:firstLineChars="0"/>
              <w:jc w:val="center"/>
              <w:textAlignment w:val="center"/>
              <w:rPr>
                <w:rFonts w:ascii="Times New Roman" w:hAnsi="Times New Roman" w:eastAsia="仿宋_GB2312"/>
                <w:b/>
                <w:bCs/>
                <w:color w:val="000000"/>
                <w:sz w:val="21"/>
                <w:szCs w:val="21"/>
              </w:rPr>
            </w:pPr>
            <w:r>
              <w:rPr>
                <w:rFonts w:ascii="Times New Roman" w:hAnsi="Times New Roman" w:eastAsia="仿宋_GB2312"/>
                <w:b/>
                <w:bCs/>
                <w:color w:val="000000"/>
                <w:kern w:val="0"/>
                <w:sz w:val="21"/>
                <w:szCs w:val="21"/>
              </w:rPr>
              <w:t>修改后</w:t>
            </w:r>
            <w:r>
              <w:rPr>
                <w:rFonts w:hint="eastAsia" w:ascii="Times New Roman" w:hAnsi="Times New Roman" w:eastAsia="仿宋_GB2312"/>
                <w:b/>
                <w:bCs/>
                <w:color w:val="000000"/>
                <w:kern w:val="0"/>
                <w:sz w:val="21"/>
                <w:szCs w:val="21"/>
              </w:rPr>
              <w:t>业务办理人</w:t>
            </w:r>
            <w:r>
              <w:rPr>
                <w:rFonts w:ascii="Times New Roman" w:hAnsi="Times New Roman" w:eastAsia="仿宋_GB2312"/>
                <w:b/>
                <w:bCs/>
                <w:color w:val="000000"/>
                <w:kern w:val="0"/>
                <w:sz w:val="21"/>
                <w:szCs w:val="21"/>
              </w:rPr>
              <w:t>全称</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DAF8DB6">
            <w:pPr>
              <w:widowControl/>
              <w:spacing w:line="560" w:lineRule="exact"/>
              <w:ind w:firstLine="0" w:firstLineChars="0"/>
              <w:jc w:val="center"/>
              <w:textAlignment w:val="center"/>
              <w:rPr>
                <w:rFonts w:ascii="Times New Roman" w:hAnsi="Times New Roman" w:eastAsia="仿宋_GB2312"/>
                <w:b/>
                <w:bCs/>
                <w:color w:val="000000"/>
                <w:sz w:val="21"/>
                <w:szCs w:val="21"/>
              </w:rPr>
            </w:pPr>
            <w:r>
              <w:rPr>
                <w:rFonts w:ascii="Times New Roman" w:hAnsi="Times New Roman" w:eastAsia="仿宋_GB2312"/>
                <w:b/>
                <w:bCs/>
                <w:color w:val="000000"/>
                <w:kern w:val="0"/>
                <w:sz w:val="21"/>
                <w:szCs w:val="21"/>
              </w:rPr>
              <w:t>修改后</w:t>
            </w:r>
            <w:r>
              <w:rPr>
                <w:rFonts w:hint="eastAsia" w:ascii="Times New Roman" w:hAnsi="Times New Roman" w:eastAsia="仿宋_GB2312"/>
                <w:b/>
                <w:bCs/>
                <w:color w:val="000000"/>
                <w:kern w:val="0"/>
                <w:sz w:val="21"/>
                <w:szCs w:val="21"/>
              </w:rPr>
              <w:t>业务办理人</w:t>
            </w:r>
            <w:r>
              <w:rPr>
                <w:rFonts w:ascii="Times New Roman" w:hAnsi="Times New Roman" w:eastAsia="仿宋_GB2312"/>
                <w:b/>
                <w:bCs/>
                <w:color w:val="000000"/>
                <w:kern w:val="0"/>
                <w:sz w:val="21"/>
                <w:szCs w:val="21"/>
              </w:rPr>
              <w:t>社会统一信用代码</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7E27F579">
            <w:pPr>
              <w:widowControl/>
              <w:spacing w:line="560" w:lineRule="exact"/>
              <w:ind w:firstLine="0" w:firstLineChars="0"/>
              <w:jc w:val="center"/>
              <w:textAlignment w:val="center"/>
              <w:rPr>
                <w:rFonts w:ascii="Times New Roman" w:hAnsi="Times New Roman" w:eastAsia="仿宋_GB2312"/>
                <w:b/>
                <w:bCs/>
                <w:color w:val="000000"/>
                <w:sz w:val="21"/>
                <w:szCs w:val="21"/>
              </w:rPr>
            </w:pPr>
            <w:r>
              <w:rPr>
                <w:rFonts w:hint="eastAsia" w:ascii="Times New Roman" w:hAnsi="Times New Roman" w:eastAsia="仿宋_GB2312"/>
                <w:b/>
                <w:bCs/>
                <w:color w:val="000000"/>
                <w:kern w:val="0"/>
                <w:sz w:val="21"/>
                <w:szCs w:val="21"/>
              </w:rPr>
              <w:t>原业务办理人联系人</w:t>
            </w:r>
            <w:r>
              <w:rPr>
                <w:rFonts w:ascii="Times New Roman" w:hAnsi="Times New Roman" w:eastAsia="仿宋_GB2312"/>
                <w:b/>
                <w:bCs/>
                <w:color w:val="000000"/>
                <w:kern w:val="0"/>
                <w:sz w:val="21"/>
                <w:szCs w:val="21"/>
              </w:rPr>
              <w:t>姓名</w:t>
            </w:r>
            <w:r>
              <w:rPr>
                <w:rFonts w:hint="eastAsia" w:ascii="Times New Roman" w:hAnsi="Times New Roman" w:eastAsia="仿宋_GB2312"/>
                <w:b/>
                <w:bCs/>
                <w:color w:val="000000"/>
                <w:kern w:val="0"/>
                <w:sz w:val="21"/>
                <w:szCs w:val="21"/>
              </w:rPr>
              <w:t>及手机</w:t>
            </w:r>
          </w:p>
        </w:tc>
        <w:tc>
          <w:tcPr>
            <w:tcW w:w="1178" w:type="dxa"/>
            <w:tcBorders>
              <w:top w:val="single" w:color="000000" w:sz="4" w:space="0"/>
              <w:left w:val="single" w:color="000000" w:sz="4" w:space="0"/>
              <w:bottom w:val="single" w:color="000000" w:sz="4" w:space="0"/>
              <w:right w:val="single" w:color="000000" w:sz="4" w:space="0"/>
            </w:tcBorders>
            <w:noWrap/>
            <w:vAlign w:val="center"/>
          </w:tcPr>
          <w:p w14:paraId="2196539A">
            <w:pPr>
              <w:widowControl/>
              <w:spacing w:line="560" w:lineRule="exact"/>
              <w:ind w:firstLine="0" w:firstLineChars="0"/>
              <w:jc w:val="center"/>
              <w:textAlignment w:val="center"/>
              <w:rPr>
                <w:rFonts w:ascii="Times New Roman" w:hAnsi="Times New Roman" w:eastAsia="仿宋_GB2312"/>
                <w:b/>
                <w:bCs/>
                <w:color w:val="000000"/>
                <w:sz w:val="21"/>
                <w:szCs w:val="21"/>
              </w:rPr>
            </w:pPr>
            <w:r>
              <w:rPr>
                <w:rFonts w:hint="eastAsia" w:ascii="Times New Roman" w:hAnsi="Times New Roman" w:eastAsia="仿宋_GB2312"/>
                <w:b/>
                <w:bCs/>
                <w:color w:val="000000"/>
                <w:kern w:val="0"/>
                <w:sz w:val="21"/>
                <w:szCs w:val="21"/>
              </w:rPr>
              <w:t>新业务办理人联系人</w:t>
            </w:r>
            <w:r>
              <w:rPr>
                <w:rFonts w:ascii="Times New Roman" w:hAnsi="Times New Roman" w:eastAsia="仿宋_GB2312"/>
                <w:b/>
                <w:bCs/>
                <w:color w:val="000000"/>
                <w:kern w:val="0"/>
                <w:sz w:val="21"/>
                <w:szCs w:val="21"/>
              </w:rPr>
              <w:t>姓名</w:t>
            </w:r>
            <w:r>
              <w:rPr>
                <w:rFonts w:hint="eastAsia" w:ascii="Times New Roman" w:hAnsi="Times New Roman" w:eastAsia="仿宋_GB2312"/>
                <w:b/>
                <w:bCs/>
                <w:color w:val="000000"/>
                <w:kern w:val="0"/>
                <w:sz w:val="21"/>
                <w:szCs w:val="21"/>
              </w:rPr>
              <w:t>及手机</w:t>
            </w:r>
          </w:p>
        </w:tc>
      </w:tr>
      <w:tr w14:paraId="1D0C225E">
        <w:tblPrEx>
          <w:tblCellMar>
            <w:top w:w="0" w:type="dxa"/>
            <w:left w:w="108" w:type="dxa"/>
            <w:bottom w:w="0" w:type="dxa"/>
            <w:right w:w="108" w:type="dxa"/>
          </w:tblCellMar>
        </w:tblPrEx>
        <w:trPr>
          <w:trHeight w:val="1981"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53F791F1">
            <w:pPr>
              <w:widowControl/>
              <w:spacing w:line="560" w:lineRule="exact"/>
              <w:ind w:firstLine="0" w:firstLineChars="0"/>
              <w:jc w:val="center"/>
              <w:textAlignment w:val="center"/>
              <w:rPr>
                <w:rFonts w:ascii="Times New Roman" w:hAnsi="Times New Roman" w:eastAsia="仿宋_GB2312"/>
                <w:color w:val="000000"/>
                <w:sz w:val="21"/>
                <w:szCs w:val="21"/>
              </w:rPr>
            </w:pPr>
            <w:r>
              <w:rPr>
                <w:rFonts w:ascii="Times New Roman" w:hAnsi="Times New Roman" w:eastAsia="仿宋_GB2312"/>
                <w:color w:val="000000"/>
                <w:kern w:val="0"/>
                <w:sz w:val="21"/>
                <w:szCs w:val="21"/>
              </w:rPr>
              <w:t>1</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300D3501">
            <w:pPr>
              <w:widowControl w:val="0"/>
              <w:spacing w:line="560" w:lineRule="exact"/>
              <w:ind w:firstLine="0" w:firstLineChars="0"/>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w:t>
            </w: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61301796">
            <w:pPr>
              <w:widowControl w:val="0"/>
              <w:spacing w:line="560" w:lineRule="exact"/>
              <w:ind w:firstLine="0" w:firstLineChars="0"/>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1595925">
            <w:pPr>
              <w:widowControl w:val="0"/>
              <w:spacing w:line="560" w:lineRule="exact"/>
              <w:ind w:firstLine="0" w:firstLineChars="0"/>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06B94F67">
            <w:pPr>
              <w:widowControl w:val="0"/>
              <w:spacing w:line="560" w:lineRule="exact"/>
              <w:ind w:firstLine="0" w:firstLineChars="0"/>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业务</w:t>
            </w:r>
            <w:r>
              <w:rPr>
                <w:rFonts w:ascii="Times New Roman" w:hAnsi="Times New Roman" w:eastAsia="仿宋_GB2312"/>
                <w:color w:val="000000"/>
                <w:sz w:val="21"/>
                <w:szCs w:val="21"/>
              </w:rPr>
              <w:t>管理权限变更</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7181435A">
            <w:pPr>
              <w:widowControl w:val="0"/>
              <w:spacing w:line="560" w:lineRule="exact"/>
              <w:ind w:firstLine="0" w:firstLineChars="0"/>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w:t>
            </w:r>
          </w:p>
        </w:tc>
        <w:tc>
          <w:tcPr>
            <w:tcW w:w="1301" w:type="dxa"/>
            <w:tcBorders>
              <w:top w:val="single" w:color="000000" w:sz="4" w:space="0"/>
              <w:left w:val="single" w:color="000000" w:sz="4" w:space="0"/>
              <w:bottom w:val="single" w:color="000000" w:sz="4" w:space="0"/>
              <w:right w:val="single" w:color="000000" w:sz="4" w:space="0"/>
            </w:tcBorders>
            <w:noWrap/>
            <w:vAlign w:val="center"/>
          </w:tcPr>
          <w:p w14:paraId="53EA796B">
            <w:pPr>
              <w:widowControl w:val="0"/>
              <w:spacing w:line="560" w:lineRule="exact"/>
              <w:ind w:firstLine="0" w:firstLineChars="0"/>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79BAAB">
            <w:pPr>
              <w:widowControl w:val="0"/>
              <w:spacing w:line="560" w:lineRule="exact"/>
              <w:ind w:firstLine="0" w:firstLineChars="0"/>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0C4DBE53">
            <w:pPr>
              <w:widowControl w:val="0"/>
              <w:spacing w:line="560" w:lineRule="exact"/>
              <w:ind w:firstLine="0" w:firstLineChars="0"/>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w:t>
            </w:r>
          </w:p>
        </w:tc>
        <w:tc>
          <w:tcPr>
            <w:tcW w:w="1178" w:type="dxa"/>
            <w:tcBorders>
              <w:top w:val="single" w:color="000000" w:sz="4" w:space="0"/>
              <w:left w:val="single" w:color="000000" w:sz="4" w:space="0"/>
              <w:bottom w:val="single" w:color="000000" w:sz="4" w:space="0"/>
              <w:right w:val="single" w:color="000000" w:sz="4" w:space="0"/>
            </w:tcBorders>
            <w:noWrap/>
            <w:vAlign w:val="center"/>
          </w:tcPr>
          <w:p w14:paraId="5E7811B8">
            <w:pPr>
              <w:widowControl w:val="0"/>
              <w:spacing w:line="560" w:lineRule="exact"/>
              <w:ind w:firstLine="0" w:firstLineChars="0"/>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w:t>
            </w:r>
          </w:p>
        </w:tc>
      </w:tr>
    </w:tbl>
    <w:p w14:paraId="7C261FDA">
      <w:pPr>
        <w:widowControl/>
        <w:snapToGrid/>
        <w:spacing w:line="240" w:lineRule="auto"/>
        <w:ind w:firstLine="0" w:firstLineChars="0"/>
        <w:jc w:val="left"/>
        <w:rPr>
          <w:rFonts w:ascii="仿宋_GB2312" w:hAnsi="Times New Roman" w:eastAsia="仿宋_GB2312"/>
          <w:sz w:val="30"/>
          <w:szCs w:val="30"/>
        </w:rPr>
      </w:pPr>
    </w:p>
    <w:sectPr>
      <w:footerReference r:id="rId21" w:type="default"/>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3D95">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A0206">
    <w:pPr>
      <w:widowControl w:val="0"/>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E2D78">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33E2D78">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2CD7F">
    <w:pPr>
      <w:widowControl w:val="0"/>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5E48D">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535E48D">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3CE20">
    <w:pPr>
      <w:widowControl w:val="0"/>
      <w:snapToGrid w:val="0"/>
      <w:jc w:val="both"/>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78AFA">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7E78AFA">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B47C">
    <w:pPr>
      <w:widowControl w:val="0"/>
      <w:snapToGrid w:val="0"/>
      <w:jc w:val="both"/>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22754">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8722754">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5BF7A">
    <w:pPr>
      <w:widowControl w:val="0"/>
      <w:snapToGrid w:val="0"/>
      <w:jc w:val="both"/>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81831">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5C81831">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F6AD5">
    <w:pPr>
      <w:widowControl w:val="0"/>
      <w:snapToGrid w:val="0"/>
      <w:jc w:val="both"/>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57423">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357423">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A7CFC">
    <w:pPr>
      <w:widowControl w:val="0"/>
      <w:snapToGrid w:val="0"/>
      <w:jc w:val="both"/>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C07ED">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B8C07ED">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DAF6C">
    <w:pPr>
      <w:widowControl w:val="0"/>
      <w:snapToGrid w:val="0"/>
      <w:jc w:val="both"/>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C7340">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43C7340">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52EB">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91F46">
                          <w:pPr>
                            <w:pStyle w:val="1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091F46">
                    <w:pPr>
                      <w:pStyle w:val="1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1072">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9A493">
                          <w:pPr>
                            <w:pStyle w:val="1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DE9A493">
                    <w:pPr>
                      <w:pStyle w:val="1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4384B">
    <w:pPr>
      <w:widowControl w:val="0"/>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48C33">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B148C33">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CD8A5">
    <w:pPr>
      <w:widowControl w:val="0"/>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53C0C">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F853C0C">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9B7DB">
    <w:pPr>
      <w:widowControl w:val="0"/>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47699">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2847699">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AA3A">
    <w:pPr>
      <w:widowControl w:val="0"/>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C2B6E">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ECC2B6E">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F732B">
    <w:pPr>
      <w:widowControl w:val="0"/>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024E1">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8C024E1">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F766F">
    <w:pPr>
      <w:widowControl w:val="0"/>
      <w:snapToGrid w:val="0"/>
      <w:jc w:val="both"/>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8904D">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F38904D">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33FE1"/>
    <w:multiLevelType w:val="singleLevel"/>
    <w:tmpl w:val="B7033FE1"/>
    <w:lvl w:ilvl="0" w:tentative="0">
      <w:start w:val="1"/>
      <w:numFmt w:val="decimal"/>
      <w:suff w:val="space"/>
      <w:lvlText w:val="%1."/>
      <w:lvlJc w:val="left"/>
    </w:lvl>
  </w:abstractNum>
  <w:abstractNum w:abstractNumId="1">
    <w:nsid w:val="BFFB71B2"/>
    <w:multiLevelType w:val="singleLevel"/>
    <w:tmpl w:val="BFFB71B2"/>
    <w:lvl w:ilvl="0" w:tentative="0">
      <w:start w:val="1"/>
      <w:numFmt w:val="decimal"/>
      <w:suff w:val="space"/>
      <w:lvlText w:val="%1."/>
      <w:lvlJc w:val="left"/>
    </w:lvl>
  </w:abstractNum>
  <w:abstractNum w:abstractNumId="2">
    <w:nsid w:val="DB7DB8DB"/>
    <w:multiLevelType w:val="singleLevel"/>
    <w:tmpl w:val="DB7DB8DB"/>
    <w:lvl w:ilvl="0" w:tentative="0">
      <w:start w:val="1"/>
      <w:numFmt w:val="decimal"/>
      <w:suff w:val="space"/>
      <w:lvlText w:val="%1."/>
      <w:lvlJc w:val="left"/>
    </w:lvl>
  </w:abstractNum>
  <w:abstractNum w:abstractNumId="3">
    <w:nsid w:val="DFD69387"/>
    <w:multiLevelType w:val="singleLevel"/>
    <w:tmpl w:val="DFD69387"/>
    <w:lvl w:ilvl="0" w:tentative="0">
      <w:start w:val="1"/>
      <w:numFmt w:val="decimal"/>
      <w:suff w:val="space"/>
      <w:lvlText w:val="%1."/>
      <w:lvlJc w:val="left"/>
    </w:lvl>
  </w:abstractNum>
  <w:abstractNum w:abstractNumId="4">
    <w:nsid w:val="EFAE9158"/>
    <w:multiLevelType w:val="singleLevel"/>
    <w:tmpl w:val="EFAE9158"/>
    <w:lvl w:ilvl="0" w:tentative="0">
      <w:start w:val="1"/>
      <w:numFmt w:val="decimal"/>
      <w:suff w:val="space"/>
      <w:lvlText w:val="%1."/>
      <w:lvlJc w:val="left"/>
    </w:lvl>
  </w:abstractNum>
  <w:abstractNum w:abstractNumId="5">
    <w:nsid w:val="FDC98C2D"/>
    <w:multiLevelType w:val="singleLevel"/>
    <w:tmpl w:val="FDC98C2D"/>
    <w:lvl w:ilvl="0" w:tentative="0">
      <w:start w:val="1"/>
      <w:numFmt w:val="decimal"/>
      <w:suff w:val="space"/>
      <w:lvlText w:val="%1."/>
      <w:lvlJc w:val="left"/>
    </w:lvl>
  </w:abstractNum>
  <w:abstractNum w:abstractNumId="6">
    <w:nsid w:val="FDF83ED3"/>
    <w:multiLevelType w:val="singleLevel"/>
    <w:tmpl w:val="FDF83ED3"/>
    <w:lvl w:ilvl="0" w:tentative="0">
      <w:start w:val="1"/>
      <w:numFmt w:val="bullet"/>
      <w:lvlText w:val=""/>
      <w:lvlJc w:val="left"/>
      <w:pPr>
        <w:ind w:left="420" w:hanging="420"/>
      </w:pPr>
      <w:rPr>
        <w:rFonts w:hint="default" w:ascii="Wingdings" w:hAnsi="Wingdings"/>
      </w:rPr>
    </w:lvl>
  </w:abstractNum>
  <w:abstractNum w:abstractNumId="7">
    <w:nsid w:val="FDFE16E4"/>
    <w:multiLevelType w:val="singleLevel"/>
    <w:tmpl w:val="FDFE16E4"/>
    <w:lvl w:ilvl="0" w:tentative="0">
      <w:start w:val="1"/>
      <w:numFmt w:val="decimal"/>
      <w:suff w:val="space"/>
      <w:lvlText w:val="%1."/>
      <w:lvlJc w:val="left"/>
    </w:lvl>
  </w:abstractNum>
  <w:abstractNum w:abstractNumId="8">
    <w:nsid w:val="2BE77797"/>
    <w:multiLevelType w:val="multilevel"/>
    <w:tmpl w:val="2BE77797"/>
    <w:lvl w:ilvl="0" w:tentative="0">
      <w:start w:val="1"/>
      <w:numFmt w:val="chineseCountingThousand"/>
      <w:pStyle w:val="39"/>
      <w:lvlText w:val="第%1节"/>
      <w:lvlJc w:val="left"/>
      <w:pPr>
        <w:ind w:left="420" w:hanging="420"/>
      </w:pPr>
      <w:rPr>
        <w:rFonts w:hint="default"/>
        <w:sz w:val="32"/>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1A273F0"/>
    <w:multiLevelType w:val="multilevel"/>
    <w:tmpl w:val="51A273F0"/>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10">
    <w:nsid w:val="56C86DFB"/>
    <w:multiLevelType w:val="multilevel"/>
    <w:tmpl w:val="56C86DFB"/>
    <w:lvl w:ilvl="0" w:tentative="0">
      <w:start w:val="1"/>
      <w:numFmt w:val="japaneseCounting"/>
      <w:pStyle w:val="38"/>
      <w:lvlText w:val="第%1章"/>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9715466"/>
    <w:multiLevelType w:val="singleLevel"/>
    <w:tmpl w:val="69715466"/>
    <w:lvl w:ilvl="0" w:tentative="0">
      <w:start w:val="2"/>
      <w:numFmt w:val="decimal"/>
      <w:suff w:val="space"/>
      <w:lvlText w:val="%1."/>
      <w:lvlJc w:val="left"/>
    </w:lvl>
  </w:abstractNum>
  <w:abstractNum w:abstractNumId="12">
    <w:nsid w:val="7FED07B9"/>
    <w:multiLevelType w:val="singleLevel"/>
    <w:tmpl w:val="7FED07B9"/>
    <w:lvl w:ilvl="0" w:tentative="0">
      <w:start w:val="1"/>
      <w:numFmt w:val="decimal"/>
      <w:suff w:val="space"/>
      <w:lvlText w:val="%1."/>
      <w:lvlJc w:val="left"/>
    </w:lvl>
  </w:abstractNum>
  <w:num w:numId="1">
    <w:abstractNumId w:val="10"/>
  </w:num>
  <w:num w:numId="2">
    <w:abstractNumId w:val="8"/>
  </w:num>
  <w:num w:numId="3">
    <w:abstractNumId w:val="2"/>
  </w:num>
  <w:num w:numId="4">
    <w:abstractNumId w:val="5"/>
  </w:num>
  <w:num w:numId="5">
    <w:abstractNumId w:val="1"/>
  </w:num>
  <w:num w:numId="6">
    <w:abstractNumId w:val="0"/>
  </w:num>
  <w:num w:numId="7">
    <w:abstractNumId w:val="7"/>
  </w:num>
  <w:num w:numId="8">
    <w:abstractNumId w:val="12"/>
  </w:num>
  <w:num w:numId="9">
    <w:abstractNumId w:val="4"/>
  </w:num>
  <w:num w:numId="10">
    <w:abstractNumId w:val="11"/>
  </w:num>
  <w:num w:numId="11">
    <w:abstractNumId w:val="3"/>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49"/>
    <w:rsid w:val="0000036A"/>
    <w:rsid w:val="000102A1"/>
    <w:rsid w:val="00012286"/>
    <w:rsid w:val="00012772"/>
    <w:rsid w:val="0002053C"/>
    <w:rsid w:val="00023302"/>
    <w:rsid w:val="00034969"/>
    <w:rsid w:val="00036373"/>
    <w:rsid w:val="00043936"/>
    <w:rsid w:val="00047160"/>
    <w:rsid w:val="00050288"/>
    <w:rsid w:val="00050B00"/>
    <w:rsid w:val="0005253F"/>
    <w:rsid w:val="00053304"/>
    <w:rsid w:val="00053941"/>
    <w:rsid w:val="00053BBE"/>
    <w:rsid w:val="000549CA"/>
    <w:rsid w:val="00062961"/>
    <w:rsid w:val="000649FC"/>
    <w:rsid w:val="00070F23"/>
    <w:rsid w:val="00071291"/>
    <w:rsid w:val="0007465F"/>
    <w:rsid w:val="00080C2A"/>
    <w:rsid w:val="00080ED3"/>
    <w:rsid w:val="000928F7"/>
    <w:rsid w:val="000929E1"/>
    <w:rsid w:val="000B3E51"/>
    <w:rsid w:val="000B65F0"/>
    <w:rsid w:val="000B72D0"/>
    <w:rsid w:val="000C2947"/>
    <w:rsid w:val="000C51C9"/>
    <w:rsid w:val="000C5F77"/>
    <w:rsid w:val="000D0E19"/>
    <w:rsid w:val="000D2E46"/>
    <w:rsid w:val="000D7932"/>
    <w:rsid w:val="000E16BC"/>
    <w:rsid w:val="000F70D1"/>
    <w:rsid w:val="00113404"/>
    <w:rsid w:val="001137BB"/>
    <w:rsid w:val="00121326"/>
    <w:rsid w:val="00121D8A"/>
    <w:rsid w:val="00136307"/>
    <w:rsid w:val="001370C5"/>
    <w:rsid w:val="00140900"/>
    <w:rsid w:val="0014317B"/>
    <w:rsid w:val="00146A2E"/>
    <w:rsid w:val="001531CC"/>
    <w:rsid w:val="0015649B"/>
    <w:rsid w:val="001571CF"/>
    <w:rsid w:val="00163D81"/>
    <w:rsid w:val="0016632E"/>
    <w:rsid w:val="001746B4"/>
    <w:rsid w:val="00181AB7"/>
    <w:rsid w:val="00181FAC"/>
    <w:rsid w:val="00183503"/>
    <w:rsid w:val="00184F98"/>
    <w:rsid w:val="001907BF"/>
    <w:rsid w:val="00191864"/>
    <w:rsid w:val="00193FB2"/>
    <w:rsid w:val="001A2747"/>
    <w:rsid w:val="001A2841"/>
    <w:rsid w:val="001A2B08"/>
    <w:rsid w:val="001A5FFC"/>
    <w:rsid w:val="001B3340"/>
    <w:rsid w:val="001B778D"/>
    <w:rsid w:val="001C023F"/>
    <w:rsid w:val="001C36B2"/>
    <w:rsid w:val="001D0463"/>
    <w:rsid w:val="001E299A"/>
    <w:rsid w:val="001E2C45"/>
    <w:rsid w:val="001E3AA5"/>
    <w:rsid w:val="001E471C"/>
    <w:rsid w:val="001E5D12"/>
    <w:rsid w:val="001F011B"/>
    <w:rsid w:val="002025BB"/>
    <w:rsid w:val="00202836"/>
    <w:rsid w:val="002065D4"/>
    <w:rsid w:val="00220A22"/>
    <w:rsid w:val="00223B4D"/>
    <w:rsid w:val="00224240"/>
    <w:rsid w:val="00224804"/>
    <w:rsid w:val="002249C8"/>
    <w:rsid w:val="00234940"/>
    <w:rsid w:val="00235779"/>
    <w:rsid w:val="00237C89"/>
    <w:rsid w:val="002449D4"/>
    <w:rsid w:val="002464CB"/>
    <w:rsid w:val="00246B58"/>
    <w:rsid w:val="0025185E"/>
    <w:rsid w:val="00261FF6"/>
    <w:rsid w:val="00262BA6"/>
    <w:rsid w:val="00286C53"/>
    <w:rsid w:val="00291FA4"/>
    <w:rsid w:val="002937E8"/>
    <w:rsid w:val="002963AE"/>
    <w:rsid w:val="00297131"/>
    <w:rsid w:val="002A3949"/>
    <w:rsid w:val="002A4337"/>
    <w:rsid w:val="002B2714"/>
    <w:rsid w:val="002B3585"/>
    <w:rsid w:val="002B417E"/>
    <w:rsid w:val="002B524F"/>
    <w:rsid w:val="002B5D63"/>
    <w:rsid w:val="002B69B6"/>
    <w:rsid w:val="002C5132"/>
    <w:rsid w:val="002E09B6"/>
    <w:rsid w:val="002E310D"/>
    <w:rsid w:val="002E4A80"/>
    <w:rsid w:val="002E5B15"/>
    <w:rsid w:val="002E60E7"/>
    <w:rsid w:val="002E64C0"/>
    <w:rsid w:val="002F148A"/>
    <w:rsid w:val="002F14AB"/>
    <w:rsid w:val="002F6DDD"/>
    <w:rsid w:val="0030002D"/>
    <w:rsid w:val="00305BD9"/>
    <w:rsid w:val="0030622A"/>
    <w:rsid w:val="00306A4C"/>
    <w:rsid w:val="00311EDE"/>
    <w:rsid w:val="00313357"/>
    <w:rsid w:val="00313C4E"/>
    <w:rsid w:val="0031520D"/>
    <w:rsid w:val="0031589F"/>
    <w:rsid w:val="00321B60"/>
    <w:rsid w:val="00324212"/>
    <w:rsid w:val="003244FB"/>
    <w:rsid w:val="003338A6"/>
    <w:rsid w:val="00333F23"/>
    <w:rsid w:val="003353DF"/>
    <w:rsid w:val="00340845"/>
    <w:rsid w:val="00343E44"/>
    <w:rsid w:val="00344C2E"/>
    <w:rsid w:val="00344DCD"/>
    <w:rsid w:val="003476FE"/>
    <w:rsid w:val="003574AE"/>
    <w:rsid w:val="003641B6"/>
    <w:rsid w:val="0036469F"/>
    <w:rsid w:val="00365DE9"/>
    <w:rsid w:val="00373D53"/>
    <w:rsid w:val="00377C32"/>
    <w:rsid w:val="003816FB"/>
    <w:rsid w:val="00382061"/>
    <w:rsid w:val="003873F8"/>
    <w:rsid w:val="00391C0B"/>
    <w:rsid w:val="0039386D"/>
    <w:rsid w:val="003941FA"/>
    <w:rsid w:val="003A45C9"/>
    <w:rsid w:val="003A49A0"/>
    <w:rsid w:val="003A7994"/>
    <w:rsid w:val="003B366D"/>
    <w:rsid w:val="003B68DB"/>
    <w:rsid w:val="003C2015"/>
    <w:rsid w:val="003C27B9"/>
    <w:rsid w:val="003C52B1"/>
    <w:rsid w:val="003C5976"/>
    <w:rsid w:val="003C5FE3"/>
    <w:rsid w:val="003C6DFE"/>
    <w:rsid w:val="003C79F7"/>
    <w:rsid w:val="003D0F97"/>
    <w:rsid w:val="003D25D7"/>
    <w:rsid w:val="003D4026"/>
    <w:rsid w:val="003E42B8"/>
    <w:rsid w:val="003E4D76"/>
    <w:rsid w:val="003E5699"/>
    <w:rsid w:val="003E7FE6"/>
    <w:rsid w:val="003F3528"/>
    <w:rsid w:val="003F5325"/>
    <w:rsid w:val="003F7147"/>
    <w:rsid w:val="00412188"/>
    <w:rsid w:val="00413AB2"/>
    <w:rsid w:val="004158DD"/>
    <w:rsid w:val="00420BD9"/>
    <w:rsid w:val="00422837"/>
    <w:rsid w:val="00423A61"/>
    <w:rsid w:val="00423CA8"/>
    <w:rsid w:val="004310B2"/>
    <w:rsid w:val="00431624"/>
    <w:rsid w:val="00434D40"/>
    <w:rsid w:val="00435339"/>
    <w:rsid w:val="004356AC"/>
    <w:rsid w:val="00436AF4"/>
    <w:rsid w:val="0043714D"/>
    <w:rsid w:val="00437C3C"/>
    <w:rsid w:val="00442E5E"/>
    <w:rsid w:val="00446A28"/>
    <w:rsid w:val="00451146"/>
    <w:rsid w:val="00451326"/>
    <w:rsid w:val="00452C2D"/>
    <w:rsid w:val="00453795"/>
    <w:rsid w:val="0045405D"/>
    <w:rsid w:val="00457739"/>
    <w:rsid w:val="00457D16"/>
    <w:rsid w:val="00461E21"/>
    <w:rsid w:val="004665D5"/>
    <w:rsid w:val="004670CD"/>
    <w:rsid w:val="00467D98"/>
    <w:rsid w:val="004711C6"/>
    <w:rsid w:val="00475F6A"/>
    <w:rsid w:val="00480FDE"/>
    <w:rsid w:val="0048714A"/>
    <w:rsid w:val="004919A3"/>
    <w:rsid w:val="00492EC0"/>
    <w:rsid w:val="004A419B"/>
    <w:rsid w:val="004B3864"/>
    <w:rsid w:val="004C7D20"/>
    <w:rsid w:val="004C7DCE"/>
    <w:rsid w:val="004D6E4C"/>
    <w:rsid w:val="004D79B9"/>
    <w:rsid w:val="004E23C7"/>
    <w:rsid w:val="004E2E1E"/>
    <w:rsid w:val="004E427C"/>
    <w:rsid w:val="004F416F"/>
    <w:rsid w:val="004F4AD9"/>
    <w:rsid w:val="004F7F88"/>
    <w:rsid w:val="005027E2"/>
    <w:rsid w:val="00506B73"/>
    <w:rsid w:val="0051533A"/>
    <w:rsid w:val="00521A7F"/>
    <w:rsid w:val="005228ED"/>
    <w:rsid w:val="00540D80"/>
    <w:rsid w:val="00543122"/>
    <w:rsid w:val="005437CD"/>
    <w:rsid w:val="00544E08"/>
    <w:rsid w:val="00551974"/>
    <w:rsid w:val="00553ADD"/>
    <w:rsid w:val="00560C36"/>
    <w:rsid w:val="00564C9E"/>
    <w:rsid w:val="0057505E"/>
    <w:rsid w:val="005769B1"/>
    <w:rsid w:val="0058380B"/>
    <w:rsid w:val="005855AB"/>
    <w:rsid w:val="00587E50"/>
    <w:rsid w:val="00591C22"/>
    <w:rsid w:val="00593427"/>
    <w:rsid w:val="00594AE8"/>
    <w:rsid w:val="00595E44"/>
    <w:rsid w:val="005960ED"/>
    <w:rsid w:val="00597225"/>
    <w:rsid w:val="005A0386"/>
    <w:rsid w:val="005A1244"/>
    <w:rsid w:val="005B1C77"/>
    <w:rsid w:val="005B2C8D"/>
    <w:rsid w:val="005B5AB4"/>
    <w:rsid w:val="005C08E5"/>
    <w:rsid w:val="005C7CCE"/>
    <w:rsid w:val="005D6C2D"/>
    <w:rsid w:val="005E2249"/>
    <w:rsid w:val="005E526D"/>
    <w:rsid w:val="005E7AF5"/>
    <w:rsid w:val="005F5EFC"/>
    <w:rsid w:val="005F653E"/>
    <w:rsid w:val="005F7149"/>
    <w:rsid w:val="00601C93"/>
    <w:rsid w:val="006108EF"/>
    <w:rsid w:val="0061154F"/>
    <w:rsid w:val="00611BFF"/>
    <w:rsid w:val="00615145"/>
    <w:rsid w:val="00615200"/>
    <w:rsid w:val="006175A0"/>
    <w:rsid w:val="00620BA2"/>
    <w:rsid w:val="00621329"/>
    <w:rsid w:val="006263DB"/>
    <w:rsid w:val="00626C9C"/>
    <w:rsid w:val="0062760C"/>
    <w:rsid w:val="006306E5"/>
    <w:rsid w:val="006419F3"/>
    <w:rsid w:val="00642D89"/>
    <w:rsid w:val="00645347"/>
    <w:rsid w:val="00652DAB"/>
    <w:rsid w:val="00654AE8"/>
    <w:rsid w:val="00666E55"/>
    <w:rsid w:val="0067189D"/>
    <w:rsid w:val="00676AB4"/>
    <w:rsid w:val="00677224"/>
    <w:rsid w:val="0068174B"/>
    <w:rsid w:val="00681CB2"/>
    <w:rsid w:val="00682E83"/>
    <w:rsid w:val="006838A9"/>
    <w:rsid w:val="00683D78"/>
    <w:rsid w:val="00686C82"/>
    <w:rsid w:val="00687588"/>
    <w:rsid w:val="00690A8D"/>
    <w:rsid w:val="006919DC"/>
    <w:rsid w:val="006A140D"/>
    <w:rsid w:val="006A2D37"/>
    <w:rsid w:val="006A5459"/>
    <w:rsid w:val="006A6E17"/>
    <w:rsid w:val="006B1A66"/>
    <w:rsid w:val="006B50D5"/>
    <w:rsid w:val="006B5C6B"/>
    <w:rsid w:val="006B7A30"/>
    <w:rsid w:val="006C71C8"/>
    <w:rsid w:val="006C7458"/>
    <w:rsid w:val="006C75D1"/>
    <w:rsid w:val="006D19EF"/>
    <w:rsid w:val="006D30FD"/>
    <w:rsid w:val="006D51A7"/>
    <w:rsid w:val="006E05BC"/>
    <w:rsid w:val="006E0604"/>
    <w:rsid w:val="006E7CFE"/>
    <w:rsid w:val="006F24D6"/>
    <w:rsid w:val="006F30BC"/>
    <w:rsid w:val="006F5506"/>
    <w:rsid w:val="006F6B44"/>
    <w:rsid w:val="00703E11"/>
    <w:rsid w:val="00706E36"/>
    <w:rsid w:val="00707708"/>
    <w:rsid w:val="00710937"/>
    <w:rsid w:val="007138EB"/>
    <w:rsid w:val="00713DC5"/>
    <w:rsid w:val="007227BF"/>
    <w:rsid w:val="00726A37"/>
    <w:rsid w:val="00731687"/>
    <w:rsid w:val="00732B74"/>
    <w:rsid w:val="00732C8F"/>
    <w:rsid w:val="007447DA"/>
    <w:rsid w:val="00744C4D"/>
    <w:rsid w:val="00744FAA"/>
    <w:rsid w:val="00746920"/>
    <w:rsid w:val="00757B05"/>
    <w:rsid w:val="00757E2A"/>
    <w:rsid w:val="007609B0"/>
    <w:rsid w:val="007632B8"/>
    <w:rsid w:val="00763A40"/>
    <w:rsid w:val="00766AEC"/>
    <w:rsid w:val="00777C0A"/>
    <w:rsid w:val="00782D2B"/>
    <w:rsid w:val="007904B1"/>
    <w:rsid w:val="0079052A"/>
    <w:rsid w:val="007A3E41"/>
    <w:rsid w:val="007A5D44"/>
    <w:rsid w:val="007B011A"/>
    <w:rsid w:val="007B07F9"/>
    <w:rsid w:val="007B6389"/>
    <w:rsid w:val="007B6968"/>
    <w:rsid w:val="007C15E4"/>
    <w:rsid w:val="007C1EFB"/>
    <w:rsid w:val="007C1F94"/>
    <w:rsid w:val="007C2A94"/>
    <w:rsid w:val="007C4C94"/>
    <w:rsid w:val="007C55C2"/>
    <w:rsid w:val="007C6284"/>
    <w:rsid w:val="007C74B5"/>
    <w:rsid w:val="007D1BB9"/>
    <w:rsid w:val="007D4644"/>
    <w:rsid w:val="007E02A7"/>
    <w:rsid w:val="007E37C0"/>
    <w:rsid w:val="007F19C6"/>
    <w:rsid w:val="007F296B"/>
    <w:rsid w:val="007F3D59"/>
    <w:rsid w:val="007F6A1C"/>
    <w:rsid w:val="008057A4"/>
    <w:rsid w:val="00806570"/>
    <w:rsid w:val="008074EE"/>
    <w:rsid w:val="00807A66"/>
    <w:rsid w:val="008112EF"/>
    <w:rsid w:val="0081691A"/>
    <w:rsid w:val="008237C0"/>
    <w:rsid w:val="00825A64"/>
    <w:rsid w:val="00830327"/>
    <w:rsid w:val="008305B3"/>
    <w:rsid w:val="00831272"/>
    <w:rsid w:val="00835AEF"/>
    <w:rsid w:val="00837CFC"/>
    <w:rsid w:val="00845859"/>
    <w:rsid w:val="00845FDE"/>
    <w:rsid w:val="0084675E"/>
    <w:rsid w:val="00847460"/>
    <w:rsid w:val="00851D0C"/>
    <w:rsid w:val="00853480"/>
    <w:rsid w:val="0085377A"/>
    <w:rsid w:val="00854744"/>
    <w:rsid w:val="008670F9"/>
    <w:rsid w:val="00873B7F"/>
    <w:rsid w:val="00876822"/>
    <w:rsid w:val="008773EA"/>
    <w:rsid w:val="00884E03"/>
    <w:rsid w:val="00885A3E"/>
    <w:rsid w:val="0088608B"/>
    <w:rsid w:val="0088658D"/>
    <w:rsid w:val="008911EE"/>
    <w:rsid w:val="00892692"/>
    <w:rsid w:val="00896AA8"/>
    <w:rsid w:val="008A2A5C"/>
    <w:rsid w:val="008A6156"/>
    <w:rsid w:val="008A7739"/>
    <w:rsid w:val="008B0495"/>
    <w:rsid w:val="008B7F5E"/>
    <w:rsid w:val="008C1117"/>
    <w:rsid w:val="008C3D87"/>
    <w:rsid w:val="008C5A68"/>
    <w:rsid w:val="008E1C2F"/>
    <w:rsid w:val="008E3ECF"/>
    <w:rsid w:val="008E4637"/>
    <w:rsid w:val="008E7DE4"/>
    <w:rsid w:val="008F2B99"/>
    <w:rsid w:val="008F63D7"/>
    <w:rsid w:val="00907027"/>
    <w:rsid w:val="00916638"/>
    <w:rsid w:val="00916C2B"/>
    <w:rsid w:val="009203E5"/>
    <w:rsid w:val="00923EF5"/>
    <w:rsid w:val="00934E7F"/>
    <w:rsid w:val="00935DBB"/>
    <w:rsid w:val="0093783E"/>
    <w:rsid w:val="0094058F"/>
    <w:rsid w:val="009474F3"/>
    <w:rsid w:val="00951B60"/>
    <w:rsid w:val="00957736"/>
    <w:rsid w:val="00964D3D"/>
    <w:rsid w:val="009674C7"/>
    <w:rsid w:val="00967C9B"/>
    <w:rsid w:val="009704B0"/>
    <w:rsid w:val="00970DB3"/>
    <w:rsid w:val="00972DEE"/>
    <w:rsid w:val="00972E98"/>
    <w:rsid w:val="00972ECF"/>
    <w:rsid w:val="009740BC"/>
    <w:rsid w:val="00980208"/>
    <w:rsid w:val="00980223"/>
    <w:rsid w:val="0098140C"/>
    <w:rsid w:val="00985593"/>
    <w:rsid w:val="009955D3"/>
    <w:rsid w:val="009A0018"/>
    <w:rsid w:val="009A22D6"/>
    <w:rsid w:val="009B13B5"/>
    <w:rsid w:val="009B2678"/>
    <w:rsid w:val="009B3317"/>
    <w:rsid w:val="009D17D3"/>
    <w:rsid w:val="009D3080"/>
    <w:rsid w:val="009D438E"/>
    <w:rsid w:val="009D47C8"/>
    <w:rsid w:val="009D4CFE"/>
    <w:rsid w:val="009E4CF3"/>
    <w:rsid w:val="00A01532"/>
    <w:rsid w:val="00A02B9C"/>
    <w:rsid w:val="00A2440D"/>
    <w:rsid w:val="00A3080F"/>
    <w:rsid w:val="00A4181C"/>
    <w:rsid w:val="00A41F4A"/>
    <w:rsid w:val="00A42F7A"/>
    <w:rsid w:val="00A465DA"/>
    <w:rsid w:val="00A51AC6"/>
    <w:rsid w:val="00A54D1C"/>
    <w:rsid w:val="00A606EE"/>
    <w:rsid w:val="00A62916"/>
    <w:rsid w:val="00A63838"/>
    <w:rsid w:val="00A73519"/>
    <w:rsid w:val="00A745D8"/>
    <w:rsid w:val="00A75770"/>
    <w:rsid w:val="00A8030E"/>
    <w:rsid w:val="00A8150B"/>
    <w:rsid w:val="00A90A63"/>
    <w:rsid w:val="00A90ACD"/>
    <w:rsid w:val="00A95D04"/>
    <w:rsid w:val="00AA1DB4"/>
    <w:rsid w:val="00AA27A4"/>
    <w:rsid w:val="00AA4D2C"/>
    <w:rsid w:val="00AA615F"/>
    <w:rsid w:val="00AB04BB"/>
    <w:rsid w:val="00AB25D0"/>
    <w:rsid w:val="00AB3250"/>
    <w:rsid w:val="00AC0D03"/>
    <w:rsid w:val="00AC5C40"/>
    <w:rsid w:val="00AC78D3"/>
    <w:rsid w:val="00AD2D51"/>
    <w:rsid w:val="00AE4943"/>
    <w:rsid w:val="00AE498D"/>
    <w:rsid w:val="00AE6A37"/>
    <w:rsid w:val="00AE7E74"/>
    <w:rsid w:val="00AF68F6"/>
    <w:rsid w:val="00B02A12"/>
    <w:rsid w:val="00B0633C"/>
    <w:rsid w:val="00B0660F"/>
    <w:rsid w:val="00B1491C"/>
    <w:rsid w:val="00B2234A"/>
    <w:rsid w:val="00B22B24"/>
    <w:rsid w:val="00B24F51"/>
    <w:rsid w:val="00B30C1E"/>
    <w:rsid w:val="00B41471"/>
    <w:rsid w:val="00B47FFE"/>
    <w:rsid w:val="00B66D07"/>
    <w:rsid w:val="00B74C23"/>
    <w:rsid w:val="00B75638"/>
    <w:rsid w:val="00B764AC"/>
    <w:rsid w:val="00B83105"/>
    <w:rsid w:val="00B873A5"/>
    <w:rsid w:val="00B911B7"/>
    <w:rsid w:val="00B97822"/>
    <w:rsid w:val="00BA138D"/>
    <w:rsid w:val="00BA3377"/>
    <w:rsid w:val="00BB027D"/>
    <w:rsid w:val="00BB13BB"/>
    <w:rsid w:val="00BC0925"/>
    <w:rsid w:val="00BC1DCF"/>
    <w:rsid w:val="00BC27C8"/>
    <w:rsid w:val="00BC5FE1"/>
    <w:rsid w:val="00BD4473"/>
    <w:rsid w:val="00BD47B9"/>
    <w:rsid w:val="00BD5994"/>
    <w:rsid w:val="00BE3DDB"/>
    <w:rsid w:val="00BF3F9D"/>
    <w:rsid w:val="00BF678C"/>
    <w:rsid w:val="00BF76F8"/>
    <w:rsid w:val="00C039E4"/>
    <w:rsid w:val="00C04548"/>
    <w:rsid w:val="00C05497"/>
    <w:rsid w:val="00C064FE"/>
    <w:rsid w:val="00C10A43"/>
    <w:rsid w:val="00C15CC1"/>
    <w:rsid w:val="00C30DD7"/>
    <w:rsid w:val="00C324FE"/>
    <w:rsid w:val="00C348E9"/>
    <w:rsid w:val="00C4279C"/>
    <w:rsid w:val="00C528AA"/>
    <w:rsid w:val="00C60FB3"/>
    <w:rsid w:val="00C724D1"/>
    <w:rsid w:val="00C745AE"/>
    <w:rsid w:val="00C75FD7"/>
    <w:rsid w:val="00C7635F"/>
    <w:rsid w:val="00C94BB9"/>
    <w:rsid w:val="00CA1E03"/>
    <w:rsid w:val="00CB1222"/>
    <w:rsid w:val="00CB1D4D"/>
    <w:rsid w:val="00CB497A"/>
    <w:rsid w:val="00CB575D"/>
    <w:rsid w:val="00CB7A2F"/>
    <w:rsid w:val="00CC0258"/>
    <w:rsid w:val="00CC1D8E"/>
    <w:rsid w:val="00CC4D0B"/>
    <w:rsid w:val="00CC545A"/>
    <w:rsid w:val="00CC5A81"/>
    <w:rsid w:val="00CC5C94"/>
    <w:rsid w:val="00CD1B46"/>
    <w:rsid w:val="00CD203D"/>
    <w:rsid w:val="00CD4650"/>
    <w:rsid w:val="00CD5F6F"/>
    <w:rsid w:val="00CD7097"/>
    <w:rsid w:val="00CE379B"/>
    <w:rsid w:val="00CE4FFD"/>
    <w:rsid w:val="00CE63A4"/>
    <w:rsid w:val="00CF4693"/>
    <w:rsid w:val="00CF5433"/>
    <w:rsid w:val="00D024AA"/>
    <w:rsid w:val="00D02DDC"/>
    <w:rsid w:val="00D05028"/>
    <w:rsid w:val="00D10495"/>
    <w:rsid w:val="00D15C13"/>
    <w:rsid w:val="00D1646E"/>
    <w:rsid w:val="00D17402"/>
    <w:rsid w:val="00D227C5"/>
    <w:rsid w:val="00D22D6B"/>
    <w:rsid w:val="00D25355"/>
    <w:rsid w:val="00D279C5"/>
    <w:rsid w:val="00D37FE8"/>
    <w:rsid w:val="00D40FE0"/>
    <w:rsid w:val="00D502AD"/>
    <w:rsid w:val="00D53C17"/>
    <w:rsid w:val="00D55B2F"/>
    <w:rsid w:val="00D659E5"/>
    <w:rsid w:val="00D736F9"/>
    <w:rsid w:val="00D74F78"/>
    <w:rsid w:val="00D77C79"/>
    <w:rsid w:val="00D830FD"/>
    <w:rsid w:val="00D9252E"/>
    <w:rsid w:val="00D9328A"/>
    <w:rsid w:val="00DA1B87"/>
    <w:rsid w:val="00DA7E9D"/>
    <w:rsid w:val="00DB1C72"/>
    <w:rsid w:val="00DB1DF7"/>
    <w:rsid w:val="00DC10C3"/>
    <w:rsid w:val="00DC2EAD"/>
    <w:rsid w:val="00DC437C"/>
    <w:rsid w:val="00DD12BB"/>
    <w:rsid w:val="00DD2B32"/>
    <w:rsid w:val="00DD6A26"/>
    <w:rsid w:val="00DE1132"/>
    <w:rsid w:val="00DE1D44"/>
    <w:rsid w:val="00DE2108"/>
    <w:rsid w:val="00DE504D"/>
    <w:rsid w:val="00DE684A"/>
    <w:rsid w:val="00DE6F5B"/>
    <w:rsid w:val="00DF6E78"/>
    <w:rsid w:val="00E01F31"/>
    <w:rsid w:val="00E05180"/>
    <w:rsid w:val="00E10733"/>
    <w:rsid w:val="00E1745B"/>
    <w:rsid w:val="00E20B7F"/>
    <w:rsid w:val="00E26B42"/>
    <w:rsid w:val="00E31DB9"/>
    <w:rsid w:val="00E403BB"/>
    <w:rsid w:val="00E46FDF"/>
    <w:rsid w:val="00E53A40"/>
    <w:rsid w:val="00E904E7"/>
    <w:rsid w:val="00E90698"/>
    <w:rsid w:val="00E92DB2"/>
    <w:rsid w:val="00E960DE"/>
    <w:rsid w:val="00EA2D84"/>
    <w:rsid w:val="00EA3B50"/>
    <w:rsid w:val="00EA50DF"/>
    <w:rsid w:val="00EB333D"/>
    <w:rsid w:val="00EB70C9"/>
    <w:rsid w:val="00EC02FE"/>
    <w:rsid w:val="00EC0B89"/>
    <w:rsid w:val="00EC274F"/>
    <w:rsid w:val="00EC46ED"/>
    <w:rsid w:val="00ED01E4"/>
    <w:rsid w:val="00ED04A3"/>
    <w:rsid w:val="00ED3433"/>
    <w:rsid w:val="00ED4197"/>
    <w:rsid w:val="00EE6C9C"/>
    <w:rsid w:val="00F02B59"/>
    <w:rsid w:val="00F15406"/>
    <w:rsid w:val="00F15D67"/>
    <w:rsid w:val="00F168B8"/>
    <w:rsid w:val="00F16965"/>
    <w:rsid w:val="00F16A6A"/>
    <w:rsid w:val="00F208CE"/>
    <w:rsid w:val="00F26D1F"/>
    <w:rsid w:val="00F274BE"/>
    <w:rsid w:val="00F30A96"/>
    <w:rsid w:val="00F32B58"/>
    <w:rsid w:val="00F33262"/>
    <w:rsid w:val="00F402CC"/>
    <w:rsid w:val="00F42DD4"/>
    <w:rsid w:val="00F43260"/>
    <w:rsid w:val="00F447AF"/>
    <w:rsid w:val="00F4722A"/>
    <w:rsid w:val="00F47529"/>
    <w:rsid w:val="00F531DE"/>
    <w:rsid w:val="00F5618D"/>
    <w:rsid w:val="00F577E0"/>
    <w:rsid w:val="00F60666"/>
    <w:rsid w:val="00F615FC"/>
    <w:rsid w:val="00F638CF"/>
    <w:rsid w:val="00F65AEF"/>
    <w:rsid w:val="00F673F1"/>
    <w:rsid w:val="00F72A67"/>
    <w:rsid w:val="00F75397"/>
    <w:rsid w:val="00F75BBB"/>
    <w:rsid w:val="00F77821"/>
    <w:rsid w:val="00F847E2"/>
    <w:rsid w:val="00F9075E"/>
    <w:rsid w:val="00F92C60"/>
    <w:rsid w:val="00F92E62"/>
    <w:rsid w:val="00F95872"/>
    <w:rsid w:val="00FA2050"/>
    <w:rsid w:val="00FA3AC3"/>
    <w:rsid w:val="00FA3C32"/>
    <w:rsid w:val="00FA6686"/>
    <w:rsid w:val="00FA7583"/>
    <w:rsid w:val="00FB15E3"/>
    <w:rsid w:val="00FB330C"/>
    <w:rsid w:val="00FB4056"/>
    <w:rsid w:val="00FB6E73"/>
    <w:rsid w:val="00FC063B"/>
    <w:rsid w:val="00FC1EA1"/>
    <w:rsid w:val="00FC2072"/>
    <w:rsid w:val="00FD16F1"/>
    <w:rsid w:val="00FD18E9"/>
    <w:rsid w:val="00FD5727"/>
    <w:rsid w:val="00FD7BDB"/>
    <w:rsid w:val="00FD7F76"/>
    <w:rsid w:val="00FE33DA"/>
    <w:rsid w:val="00FE6B47"/>
    <w:rsid w:val="00FF4139"/>
    <w:rsid w:val="0392230E"/>
    <w:rsid w:val="05010DBB"/>
    <w:rsid w:val="06510637"/>
    <w:rsid w:val="06CA0944"/>
    <w:rsid w:val="07FA64A1"/>
    <w:rsid w:val="0817316A"/>
    <w:rsid w:val="0AC43168"/>
    <w:rsid w:val="0AD838ED"/>
    <w:rsid w:val="0B402C76"/>
    <w:rsid w:val="0CD272F3"/>
    <w:rsid w:val="0D0A30DA"/>
    <w:rsid w:val="0D0D34AD"/>
    <w:rsid w:val="0D6C6529"/>
    <w:rsid w:val="0D8F1CEE"/>
    <w:rsid w:val="0DF33984"/>
    <w:rsid w:val="0FAF5B5D"/>
    <w:rsid w:val="11060BDF"/>
    <w:rsid w:val="15655F2A"/>
    <w:rsid w:val="15C573B1"/>
    <w:rsid w:val="16563BCA"/>
    <w:rsid w:val="175974DB"/>
    <w:rsid w:val="1764541E"/>
    <w:rsid w:val="177D147F"/>
    <w:rsid w:val="17A32EDA"/>
    <w:rsid w:val="17EA0CA7"/>
    <w:rsid w:val="180E35F7"/>
    <w:rsid w:val="199B6FC5"/>
    <w:rsid w:val="1B281A2C"/>
    <w:rsid w:val="1B827018"/>
    <w:rsid w:val="1B994919"/>
    <w:rsid w:val="1BFDA603"/>
    <w:rsid w:val="1C03196F"/>
    <w:rsid w:val="1C3437DD"/>
    <w:rsid w:val="1CD43A14"/>
    <w:rsid w:val="1D07523B"/>
    <w:rsid w:val="1DB95E6F"/>
    <w:rsid w:val="1DCF38DD"/>
    <w:rsid w:val="1EB86FC9"/>
    <w:rsid w:val="1F895E9F"/>
    <w:rsid w:val="1FE527B6"/>
    <w:rsid w:val="1FE7F4AC"/>
    <w:rsid w:val="1FE9472E"/>
    <w:rsid w:val="1FEE3EB1"/>
    <w:rsid w:val="21A806BF"/>
    <w:rsid w:val="225048C0"/>
    <w:rsid w:val="28637FDD"/>
    <w:rsid w:val="292F5DB4"/>
    <w:rsid w:val="2B3FB894"/>
    <w:rsid w:val="2B5AD08F"/>
    <w:rsid w:val="2B6260DC"/>
    <w:rsid w:val="2BFBC1F2"/>
    <w:rsid w:val="2C9C2697"/>
    <w:rsid w:val="2CB77D31"/>
    <w:rsid w:val="2D4E79DE"/>
    <w:rsid w:val="2D6D06D9"/>
    <w:rsid w:val="2D9E28B8"/>
    <w:rsid w:val="2DBF89B7"/>
    <w:rsid w:val="2DCB4B41"/>
    <w:rsid w:val="2EF06C77"/>
    <w:rsid w:val="2F81161A"/>
    <w:rsid w:val="2FBF79B2"/>
    <w:rsid w:val="31861660"/>
    <w:rsid w:val="32BF9A1E"/>
    <w:rsid w:val="32CF04AB"/>
    <w:rsid w:val="335FA60F"/>
    <w:rsid w:val="336719F8"/>
    <w:rsid w:val="33F6E862"/>
    <w:rsid w:val="35146D26"/>
    <w:rsid w:val="35FF43A3"/>
    <w:rsid w:val="36266262"/>
    <w:rsid w:val="36D155C4"/>
    <w:rsid w:val="37EF2B39"/>
    <w:rsid w:val="386B5154"/>
    <w:rsid w:val="38A50E3F"/>
    <w:rsid w:val="38EF302A"/>
    <w:rsid w:val="39130369"/>
    <w:rsid w:val="3A126792"/>
    <w:rsid w:val="3A607E59"/>
    <w:rsid w:val="3AEF1A9C"/>
    <w:rsid w:val="3AFEEE8D"/>
    <w:rsid w:val="3BE78027"/>
    <w:rsid w:val="3BFAC325"/>
    <w:rsid w:val="3D1F8D8C"/>
    <w:rsid w:val="3D2F91EF"/>
    <w:rsid w:val="3D73C39F"/>
    <w:rsid w:val="3DDDDDA1"/>
    <w:rsid w:val="3DEEE011"/>
    <w:rsid w:val="3DFF8D75"/>
    <w:rsid w:val="3E69CDBF"/>
    <w:rsid w:val="3EF7AF7D"/>
    <w:rsid w:val="3F3B5E64"/>
    <w:rsid w:val="3F72E1FF"/>
    <w:rsid w:val="3F75FE5C"/>
    <w:rsid w:val="3F7F999C"/>
    <w:rsid w:val="3FB77ED4"/>
    <w:rsid w:val="3FB91C46"/>
    <w:rsid w:val="3FD36CAC"/>
    <w:rsid w:val="3FDD9CBD"/>
    <w:rsid w:val="3FF36A2F"/>
    <w:rsid w:val="3FF966DF"/>
    <w:rsid w:val="3FFB3D70"/>
    <w:rsid w:val="406412C8"/>
    <w:rsid w:val="413B34FD"/>
    <w:rsid w:val="4236764C"/>
    <w:rsid w:val="433341C1"/>
    <w:rsid w:val="44357AE6"/>
    <w:rsid w:val="4477FFBB"/>
    <w:rsid w:val="469A329E"/>
    <w:rsid w:val="4883714E"/>
    <w:rsid w:val="48890FAD"/>
    <w:rsid w:val="48C568F9"/>
    <w:rsid w:val="49B746F9"/>
    <w:rsid w:val="4A257308"/>
    <w:rsid w:val="4A5FD17F"/>
    <w:rsid w:val="4A9DB546"/>
    <w:rsid w:val="4C2904FF"/>
    <w:rsid w:val="4C6907E7"/>
    <w:rsid w:val="4DFF55AF"/>
    <w:rsid w:val="4EDF7FA6"/>
    <w:rsid w:val="4F770767"/>
    <w:rsid w:val="4FFF1422"/>
    <w:rsid w:val="4FFF74C0"/>
    <w:rsid w:val="50E26286"/>
    <w:rsid w:val="52EF75F7"/>
    <w:rsid w:val="537F7149"/>
    <w:rsid w:val="53D6795E"/>
    <w:rsid w:val="53FFA7A1"/>
    <w:rsid w:val="577E4535"/>
    <w:rsid w:val="57A17F9A"/>
    <w:rsid w:val="57AEEB4A"/>
    <w:rsid w:val="57F72A0D"/>
    <w:rsid w:val="58D53924"/>
    <w:rsid w:val="59CE64E9"/>
    <w:rsid w:val="5B3227F5"/>
    <w:rsid w:val="5BA78104"/>
    <w:rsid w:val="5BAD60A4"/>
    <w:rsid w:val="5BE79384"/>
    <w:rsid w:val="5BFE0161"/>
    <w:rsid w:val="5C893224"/>
    <w:rsid w:val="5DDF6E12"/>
    <w:rsid w:val="5E67C648"/>
    <w:rsid w:val="5EF7F616"/>
    <w:rsid w:val="5F6FEC66"/>
    <w:rsid w:val="5F771CA5"/>
    <w:rsid w:val="5F9C586B"/>
    <w:rsid w:val="5FBF8E9D"/>
    <w:rsid w:val="5FC37DD6"/>
    <w:rsid w:val="5FD7C4A9"/>
    <w:rsid w:val="5FFC8C1C"/>
    <w:rsid w:val="5FFE8632"/>
    <w:rsid w:val="608679B5"/>
    <w:rsid w:val="61196728"/>
    <w:rsid w:val="61C33C7E"/>
    <w:rsid w:val="63FFD0D8"/>
    <w:rsid w:val="64526DA7"/>
    <w:rsid w:val="64BC471C"/>
    <w:rsid w:val="65FB0850"/>
    <w:rsid w:val="66286355"/>
    <w:rsid w:val="66E77AA4"/>
    <w:rsid w:val="66FE8C81"/>
    <w:rsid w:val="67770D50"/>
    <w:rsid w:val="679F6BEA"/>
    <w:rsid w:val="67C535D2"/>
    <w:rsid w:val="67DCA502"/>
    <w:rsid w:val="68157AB2"/>
    <w:rsid w:val="690938B3"/>
    <w:rsid w:val="69D14669"/>
    <w:rsid w:val="6A7C4590"/>
    <w:rsid w:val="6ADE3F76"/>
    <w:rsid w:val="6B331D53"/>
    <w:rsid w:val="6BDFC505"/>
    <w:rsid w:val="6BEF9A7E"/>
    <w:rsid w:val="6BFBBDA1"/>
    <w:rsid w:val="6C6A402F"/>
    <w:rsid w:val="6CD270C5"/>
    <w:rsid w:val="6CDA24A0"/>
    <w:rsid w:val="6CFFAC55"/>
    <w:rsid w:val="6DBD9DF0"/>
    <w:rsid w:val="6E0D2305"/>
    <w:rsid w:val="6E5B6D15"/>
    <w:rsid w:val="6E773325"/>
    <w:rsid w:val="6E9D0A56"/>
    <w:rsid w:val="6EBC0167"/>
    <w:rsid w:val="6EEFB1A9"/>
    <w:rsid w:val="6EFF6BDF"/>
    <w:rsid w:val="6F17D1AC"/>
    <w:rsid w:val="6FA78740"/>
    <w:rsid w:val="6FBD618D"/>
    <w:rsid w:val="6FBE9672"/>
    <w:rsid w:val="6FCD9DB7"/>
    <w:rsid w:val="6FDA6E38"/>
    <w:rsid w:val="6FEF5116"/>
    <w:rsid w:val="6FFAFBCC"/>
    <w:rsid w:val="6FFD7CAC"/>
    <w:rsid w:val="71764D34"/>
    <w:rsid w:val="71826B23"/>
    <w:rsid w:val="727A7BA1"/>
    <w:rsid w:val="727C7003"/>
    <w:rsid w:val="7309588D"/>
    <w:rsid w:val="734A00C6"/>
    <w:rsid w:val="7367622B"/>
    <w:rsid w:val="73E6120B"/>
    <w:rsid w:val="73FFF93E"/>
    <w:rsid w:val="74E66CA1"/>
    <w:rsid w:val="757BCE9B"/>
    <w:rsid w:val="75DE9254"/>
    <w:rsid w:val="75FFC34E"/>
    <w:rsid w:val="765F1289"/>
    <w:rsid w:val="76FFC947"/>
    <w:rsid w:val="770B1EE5"/>
    <w:rsid w:val="775583A7"/>
    <w:rsid w:val="7768EDD5"/>
    <w:rsid w:val="776FDD26"/>
    <w:rsid w:val="77731FC2"/>
    <w:rsid w:val="77DF8568"/>
    <w:rsid w:val="77E479B4"/>
    <w:rsid w:val="77EDD1F0"/>
    <w:rsid w:val="77FBC1AC"/>
    <w:rsid w:val="77FFD34F"/>
    <w:rsid w:val="785779C1"/>
    <w:rsid w:val="786E3645"/>
    <w:rsid w:val="78BE7ACB"/>
    <w:rsid w:val="79597E3C"/>
    <w:rsid w:val="798FA7B8"/>
    <w:rsid w:val="79DE6ADB"/>
    <w:rsid w:val="79F741B3"/>
    <w:rsid w:val="79FF4157"/>
    <w:rsid w:val="79FFEED6"/>
    <w:rsid w:val="7B1F7A7E"/>
    <w:rsid w:val="7B1FB124"/>
    <w:rsid w:val="7B3E4258"/>
    <w:rsid w:val="7B5F61DD"/>
    <w:rsid w:val="7BC63376"/>
    <w:rsid w:val="7BCD329E"/>
    <w:rsid w:val="7BDB3E42"/>
    <w:rsid w:val="7C3E2737"/>
    <w:rsid w:val="7CE77269"/>
    <w:rsid w:val="7D26558A"/>
    <w:rsid w:val="7D2DE366"/>
    <w:rsid w:val="7D4FDD40"/>
    <w:rsid w:val="7D7607AD"/>
    <w:rsid w:val="7D8DEE9E"/>
    <w:rsid w:val="7D943077"/>
    <w:rsid w:val="7DB3A121"/>
    <w:rsid w:val="7DBECC7D"/>
    <w:rsid w:val="7DDF9273"/>
    <w:rsid w:val="7DE62DAD"/>
    <w:rsid w:val="7DE79D70"/>
    <w:rsid w:val="7DFF4931"/>
    <w:rsid w:val="7DFFE131"/>
    <w:rsid w:val="7EF9AE6B"/>
    <w:rsid w:val="7EFDD85B"/>
    <w:rsid w:val="7F3E6787"/>
    <w:rsid w:val="7F62F1C8"/>
    <w:rsid w:val="7F69BD70"/>
    <w:rsid w:val="7F6F6401"/>
    <w:rsid w:val="7F7DF0EB"/>
    <w:rsid w:val="7F7F186C"/>
    <w:rsid w:val="7FB6AB8E"/>
    <w:rsid w:val="7FB7968B"/>
    <w:rsid w:val="7FD9928E"/>
    <w:rsid w:val="7FDAD091"/>
    <w:rsid w:val="7FDE5988"/>
    <w:rsid w:val="7FDFCD99"/>
    <w:rsid w:val="7FED3AB8"/>
    <w:rsid w:val="7FEF5F08"/>
    <w:rsid w:val="7FF36EDA"/>
    <w:rsid w:val="7FFB6D7D"/>
    <w:rsid w:val="7FFC29C5"/>
    <w:rsid w:val="7FFC666A"/>
    <w:rsid w:val="7FFFA643"/>
    <w:rsid w:val="7FFFAE6B"/>
    <w:rsid w:val="7FFFFE4C"/>
    <w:rsid w:val="899E97EC"/>
    <w:rsid w:val="8B7E40A2"/>
    <w:rsid w:val="8F6F088C"/>
    <w:rsid w:val="8FEBA2D9"/>
    <w:rsid w:val="947F312F"/>
    <w:rsid w:val="951EEE6C"/>
    <w:rsid w:val="9A9F956F"/>
    <w:rsid w:val="9DDF40BD"/>
    <w:rsid w:val="9DEFCFDB"/>
    <w:rsid w:val="9FDD855F"/>
    <w:rsid w:val="A6EF2051"/>
    <w:rsid w:val="A77F44DD"/>
    <w:rsid w:val="A7DD8F60"/>
    <w:rsid w:val="A7FFCE4D"/>
    <w:rsid w:val="AB7D3C6D"/>
    <w:rsid w:val="AF7F586B"/>
    <w:rsid w:val="AFBDD62E"/>
    <w:rsid w:val="B17D95BC"/>
    <w:rsid w:val="B1BE3DC9"/>
    <w:rsid w:val="B3FFF079"/>
    <w:rsid w:val="B6B67B99"/>
    <w:rsid w:val="B6EE2990"/>
    <w:rsid w:val="B7B31BA6"/>
    <w:rsid w:val="B7BFFF71"/>
    <w:rsid w:val="B7D73894"/>
    <w:rsid w:val="B7FF4286"/>
    <w:rsid w:val="B88E97C2"/>
    <w:rsid w:val="B94F7A23"/>
    <w:rsid w:val="B99F6D82"/>
    <w:rsid w:val="BAFAAB23"/>
    <w:rsid w:val="BAFE3FD9"/>
    <w:rsid w:val="BB6F214D"/>
    <w:rsid w:val="BBCE4FA0"/>
    <w:rsid w:val="BDFFD00C"/>
    <w:rsid w:val="BEFF3904"/>
    <w:rsid w:val="BEFF8EE8"/>
    <w:rsid w:val="BFAE1A17"/>
    <w:rsid w:val="BFBB7B66"/>
    <w:rsid w:val="BFCF41C5"/>
    <w:rsid w:val="BFDF6EFA"/>
    <w:rsid w:val="BFF76A5B"/>
    <w:rsid w:val="BFF796A4"/>
    <w:rsid w:val="C37DDE58"/>
    <w:rsid w:val="C38E6187"/>
    <w:rsid w:val="C6D3AC1F"/>
    <w:rsid w:val="C7F246E8"/>
    <w:rsid w:val="CBFF9F75"/>
    <w:rsid w:val="CCABC9D7"/>
    <w:rsid w:val="CE620822"/>
    <w:rsid w:val="CFBB6EA5"/>
    <w:rsid w:val="CFF7C45C"/>
    <w:rsid w:val="CFFE6F1B"/>
    <w:rsid w:val="D2776906"/>
    <w:rsid w:val="D7CED65E"/>
    <w:rsid w:val="D7EE93A5"/>
    <w:rsid w:val="DABFDB34"/>
    <w:rsid w:val="DB7D6CE2"/>
    <w:rsid w:val="DBFBD748"/>
    <w:rsid w:val="DBFFC262"/>
    <w:rsid w:val="DCDA0C27"/>
    <w:rsid w:val="DD67BBCD"/>
    <w:rsid w:val="DD7C3B57"/>
    <w:rsid w:val="DDDB3EFB"/>
    <w:rsid w:val="DDDBD475"/>
    <w:rsid w:val="DDDFBEF7"/>
    <w:rsid w:val="DF1F85B8"/>
    <w:rsid w:val="DF5A0A47"/>
    <w:rsid w:val="DF636438"/>
    <w:rsid w:val="DFAF75DE"/>
    <w:rsid w:val="DFCE24FC"/>
    <w:rsid w:val="DFCE8D0E"/>
    <w:rsid w:val="DFDEE453"/>
    <w:rsid w:val="DFEF778F"/>
    <w:rsid w:val="DFF3CFCC"/>
    <w:rsid w:val="DFFAD0EF"/>
    <w:rsid w:val="DFFFA9CF"/>
    <w:rsid w:val="E3F677A1"/>
    <w:rsid w:val="E5AF626F"/>
    <w:rsid w:val="E7738B99"/>
    <w:rsid w:val="E7EF4805"/>
    <w:rsid w:val="E7F6F4FD"/>
    <w:rsid w:val="EB3B7C74"/>
    <w:rsid w:val="ED1CE19C"/>
    <w:rsid w:val="ED6584E0"/>
    <w:rsid w:val="EDBFAB16"/>
    <w:rsid w:val="EEBF226D"/>
    <w:rsid w:val="EEBF6C9E"/>
    <w:rsid w:val="EEBFDE33"/>
    <w:rsid w:val="EEF7B30E"/>
    <w:rsid w:val="EEFF58BE"/>
    <w:rsid w:val="EF3F3CB9"/>
    <w:rsid w:val="EF578F77"/>
    <w:rsid w:val="EF759FBE"/>
    <w:rsid w:val="EFA54F15"/>
    <w:rsid w:val="EFB7D956"/>
    <w:rsid w:val="EFBD808F"/>
    <w:rsid w:val="EFDAB044"/>
    <w:rsid w:val="EFDF3AA0"/>
    <w:rsid w:val="EFE9A528"/>
    <w:rsid w:val="EFEE45CB"/>
    <w:rsid w:val="EFF61521"/>
    <w:rsid w:val="EFF7AAC7"/>
    <w:rsid w:val="EFFF99C7"/>
    <w:rsid w:val="F0F52897"/>
    <w:rsid w:val="F17E0449"/>
    <w:rsid w:val="F187BA10"/>
    <w:rsid w:val="F2AFED7D"/>
    <w:rsid w:val="F2EF637D"/>
    <w:rsid w:val="F2F5B76F"/>
    <w:rsid w:val="F355BD39"/>
    <w:rsid w:val="F3DF4662"/>
    <w:rsid w:val="F5BA9D6C"/>
    <w:rsid w:val="F6BB76D9"/>
    <w:rsid w:val="F6FF9C07"/>
    <w:rsid w:val="F74BFB63"/>
    <w:rsid w:val="F76B0B80"/>
    <w:rsid w:val="F77E15C9"/>
    <w:rsid w:val="F7BFE093"/>
    <w:rsid w:val="F7E7DFC2"/>
    <w:rsid w:val="F7EB07AD"/>
    <w:rsid w:val="F7FDD68A"/>
    <w:rsid w:val="F7FEF40E"/>
    <w:rsid w:val="F8FF49A2"/>
    <w:rsid w:val="F96D51AB"/>
    <w:rsid w:val="F9B0AFCA"/>
    <w:rsid w:val="F9E98C45"/>
    <w:rsid w:val="F9FBE8B6"/>
    <w:rsid w:val="FA7D0CD5"/>
    <w:rsid w:val="FAFF2322"/>
    <w:rsid w:val="FB737D87"/>
    <w:rsid w:val="FB911232"/>
    <w:rsid w:val="FBABA0EA"/>
    <w:rsid w:val="FBB7E719"/>
    <w:rsid w:val="FBCF3FEC"/>
    <w:rsid w:val="FBF7363E"/>
    <w:rsid w:val="FBFEA528"/>
    <w:rsid w:val="FC6E80F7"/>
    <w:rsid w:val="FCBCE775"/>
    <w:rsid w:val="FD2A956D"/>
    <w:rsid w:val="FD594E90"/>
    <w:rsid w:val="FD79AA77"/>
    <w:rsid w:val="FDB6B7B9"/>
    <w:rsid w:val="FDEDCB11"/>
    <w:rsid w:val="FDFDE8D5"/>
    <w:rsid w:val="FE3F842F"/>
    <w:rsid w:val="FECFC1E2"/>
    <w:rsid w:val="FEDF093A"/>
    <w:rsid w:val="FEEED5E7"/>
    <w:rsid w:val="FEEF531A"/>
    <w:rsid w:val="FEFDB341"/>
    <w:rsid w:val="FEFE5BCF"/>
    <w:rsid w:val="FF3F8AAE"/>
    <w:rsid w:val="FF6F5B4F"/>
    <w:rsid w:val="FF7039E8"/>
    <w:rsid w:val="FF7A8279"/>
    <w:rsid w:val="FF8EB4BC"/>
    <w:rsid w:val="FF8FF1C0"/>
    <w:rsid w:val="FFCA80CD"/>
    <w:rsid w:val="FFE7D231"/>
    <w:rsid w:val="FFF77E9F"/>
    <w:rsid w:val="FFFAF032"/>
    <w:rsid w:val="FFFF730D"/>
    <w:rsid w:val="FFFFC3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bidi w:val="0"/>
      <w:spacing w:line="560" w:lineRule="exact"/>
      <w:ind w:firstLine="64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27"/>
    <w:qFormat/>
    <w:uiPriority w:val="9"/>
    <w:pPr>
      <w:keepNext/>
      <w:keepLines/>
      <w:jc w:val="left"/>
      <w:outlineLvl w:val="0"/>
    </w:pPr>
    <w:rPr>
      <w:rFonts w:ascii="仿宋_GB2312" w:hAnsi="仿宋_GB2312" w:eastAsia="黑体"/>
      <w:bCs/>
      <w:kern w:val="44"/>
      <w:szCs w:val="44"/>
    </w:rPr>
  </w:style>
  <w:style w:type="paragraph" w:styleId="3">
    <w:name w:val="heading 2"/>
    <w:basedOn w:val="1"/>
    <w:next w:val="1"/>
    <w:link w:val="26"/>
    <w:unhideWhenUsed/>
    <w:qFormat/>
    <w:uiPriority w:val="9"/>
    <w:pPr>
      <w:keepNext/>
      <w:keepLines/>
      <w:spacing w:line="240" w:lineRule="auto"/>
      <w:outlineLvl w:val="1"/>
    </w:pPr>
    <w:rPr>
      <w:rFonts w:ascii="Calibri Light" w:hAnsi="Calibri Light" w:eastAsia="楷体_GB2312"/>
      <w:bCs/>
    </w:rPr>
  </w:style>
  <w:style w:type="paragraph" w:styleId="4">
    <w:name w:val="heading 3"/>
    <w:basedOn w:val="1"/>
    <w:next w:val="1"/>
    <w:unhideWhenUsed/>
    <w:qFormat/>
    <w:uiPriority w:val="9"/>
    <w:pPr>
      <w:keepNext/>
      <w:keepLines/>
      <w:spacing w:line="240" w:lineRule="auto"/>
      <w:outlineLvl w:val="2"/>
    </w:pPr>
    <w:rPr>
      <w:rFonts w:ascii="Times New Roman" w:hAnsi="Times New Roman"/>
      <w:bCs/>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semiHidden/>
    <w:unhideWhenUsed/>
    <w:qFormat/>
    <w:uiPriority w:val="99"/>
    <w:pPr>
      <w:ind w:firstLine="420" w:firstLineChars="200"/>
    </w:pPr>
    <w:rPr>
      <w:szCs w:val="21"/>
    </w:rPr>
  </w:style>
  <w:style w:type="paragraph" w:styleId="7">
    <w:name w:val="Document Map"/>
    <w:basedOn w:val="1"/>
    <w:link w:val="36"/>
    <w:semiHidden/>
    <w:unhideWhenUsed/>
    <w:qFormat/>
    <w:uiPriority w:val="99"/>
    <w:rPr>
      <w:rFonts w:ascii="宋体"/>
      <w:sz w:val="18"/>
      <w:szCs w:val="18"/>
    </w:rPr>
  </w:style>
  <w:style w:type="paragraph" w:styleId="8">
    <w:name w:val="annotation text"/>
    <w:basedOn w:val="1"/>
    <w:link w:val="34"/>
    <w:unhideWhenUsed/>
    <w:qFormat/>
    <w:uiPriority w:val="99"/>
    <w:pPr>
      <w:jc w:val="left"/>
    </w:pPr>
  </w:style>
  <w:style w:type="paragraph" w:styleId="9">
    <w:name w:val="Body Text"/>
    <w:basedOn w:val="1"/>
    <w:next w:val="1"/>
    <w:qFormat/>
    <w:uiPriority w:val="0"/>
    <w:pPr>
      <w:widowControl/>
      <w:spacing w:before="60" w:line="270" w:lineRule="exact"/>
      <w:jc w:val="left"/>
    </w:pPr>
    <w:rPr>
      <w:rFonts w:ascii="Arial" w:hAnsi="Arial" w:eastAsia="Arial"/>
      <w:kern w:val="0"/>
      <w:sz w:val="20"/>
      <w:lang w:eastAsia="en-US"/>
    </w:rPr>
  </w:style>
  <w:style w:type="paragraph" w:styleId="10">
    <w:name w:val="toc 3"/>
    <w:basedOn w:val="1"/>
    <w:next w:val="1"/>
    <w:unhideWhenUsed/>
    <w:qFormat/>
    <w:uiPriority w:val="39"/>
    <w:pPr>
      <w:ind w:left="840" w:leftChars="400"/>
    </w:pPr>
  </w:style>
  <w:style w:type="paragraph" w:styleId="11">
    <w:name w:val="Plain Text"/>
    <w:basedOn w:val="1"/>
    <w:unhideWhenUsed/>
    <w:qFormat/>
    <w:uiPriority w:val="0"/>
    <w:rPr>
      <w:rFonts w:ascii="宋体" w:hAnsi="Courier New" w:eastAsia="仿宋"/>
      <w:sz w:val="32"/>
    </w:rPr>
  </w:style>
  <w:style w:type="paragraph" w:styleId="12">
    <w:name w:val="Balloon Text"/>
    <w:basedOn w:val="1"/>
    <w:link w:val="33"/>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rFonts w:ascii="宋体" w:hAnsi="宋体" w:eastAsia="宋体"/>
      <w:sz w:val="2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rPr>
      <w:rFonts w:ascii="Times New Roman" w:hAnsi="Times New Roman"/>
    </w:rPr>
  </w:style>
  <w:style w:type="paragraph" w:styleId="16">
    <w:name w:val="footnote text"/>
    <w:basedOn w:val="1"/>
    <w:qFormat/>
    <w:uiPriority w:val="0"/>
    <w:pPr>
      <w:snapToGrid w:val="0"/>
      <w:jc w:val="left"/>
    </w:pPr>
    <w:rPr>
      <w:sz w:val="18"/>
    </w:rPr>
  </w:style>
  <w:style w:type="paragraph" w:styleId="17">
    <w:name w:val="toc 2"/>
    <w:basedOn w:val="1"/>
    <w:next w:val="1"/>
    <w:link w:val="45"/>
    <w:unhideWhenUsed/>
    <w:qFormat/>
    <w:uiPriority w:val="39"/>
    <w:pPr>
      <w:ind w:left="420" w:leftChars="200"/>
      <w:jc w:val="left"/>
    </w:pPr>
    <w:rPr>
      <w:rFonts w:ascii="Times New Roman" w:hAnsi="Times New Roman"/>
    </w:r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8"/>
    <w:next w:val="8"/>
    <w:link w:val="35"/>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styleId="24">
    <w:name w:val="annotation reference"/>
    <w:basedOn w:val="22"/>
    <w:semiHidden/>
    <w:unhideWhenUsed/>
    <w:qFormat/>
    <w:uiPriority w:val="99"/>
    <w:rPr>
      <w:sz w:val="21"/>
      <w:szCs w:val="21"/>
    </w:rPr>
  </w:style>
  <w:style w:type="character" w:styleId="25">
    <w:name w:val="footnote reference"/>
    <w:basedOn w:val="22"/>
    <w:qFormat/>
    <w:uiPriority w:val="0"/>
    <w:rPr>
      <w:vertAlign w:val="superscript"/>
    </w:rPr>
  </w:style>
  <w:style w:type="character" w:customStyle="1" w:styleId="26">
    <w:name w:val="标题 2 Char"/>
    <w:link w:val="3"/>
    <w:qFormat/>
    <w:uiPriority w:val="9"/>
    <w:rPr>
      <w:rFonts w:ascii="Calibri Light" w:hAnsi="Calibri Light" w:eastAsia="楷体_GB2312" w:cs="Times New Roman"/>
      <w:bCs/>
      <w:kern w:val="2"/>
      <w:sz w:val="32"/>
      <w:szCs w:val="32"/>
      <w:lang w:val="en-US" w:eastAsia="zh-CN" w:bidi="ar-SA"/>
    </w:rPr>
  </w:style>
  <w:style w:type="character" w:customStyle="1" w:styleId="27">
    <w:name w:val="标题 1 字符"/>
    <w:link w:val="2"/>
    <w:qFormat/>
    <w:uiPriority w:val="9"/>
    <w:rPr>
      <w:rFonts w:ascii="仿宋_GB2312" w:hAnsi="仿宋_GB2312" w:eastAsia="黑体" w:cs="Times New Roman"/>
      <w:bCs/>
      <w:kern w:val="44"/>
      <w:sz w:val="32"/>
      <w:szCs w:val="44"/>
      <w:lang w:val="en-US" w:eastAsia="zh-CN" w:bidi="ar-SA"/>
    </w:rPr>
  </w:style>
  <w:style w:type="character" w:customStyle="1" w:styleId="28">
    <w:name w:val="页眉 字符"/>
    <w:basedOn w:val="22"/>
    <w:link w:val="14"/>
    <w:qFormat/>
    <w:uiPriority w:val="99"/>
    <w:rPr>
      <w:sz w:val="18"/>
      <w:szCs w:val="18"/>
    </w:rPr>
  </w:style>
  <w:style w:type="character" w:customStyle="1" w:styleId="29">
    <w:name w:val="页脚 字符"/>
    <w:basedOn w:val="22"/>
    <w:link w:val="13"/>
    <w:qFormat/>
    <w:uiPriority w:val="99"/>
    <w:rPr>
      <w:rFonts w:ascii="宋体" w:hAnsi="宋体" w:eastAsia="宋体"/>
      <w:sz w:val="28"/>
      <w:szCs w:val="18"/>
    </w:rPr>
  </w:style>
  <w:style w:type="paragraph" w:styleId="30">
    <w:name w:val="List Paragraph"/>
    <w:basedOn w:val="1"/>
    <w:link w:val="31"/>
    <w:qFormat/>
    <w:uiPriority w:val="34"/>
    <w:pPr>
      <w:spacing w:after="100" w:afterLines="100"/>
      <w:ind w:left="1123" w:hanging="1123" w:firstLineChars="0"/>
      <w:jc w:val="center"/>
      <w:outlineLvl w:val="0"/>
    </w:pPr>
    <w:rPr>
      <w:rFonts w:ascii="方正大标宋简体" w:hAnsi="方正大标宋简体" w:eastAsia="方正大标宋简体" w:cs="方正大标宋简体"/>
      <w:sz w:val="44"/>
      <w:szCs w:val="44"/>
    </w:rPr>
  </w:style>
  <w:style w:type="character" w:customStyle="1" w:styleId="31">
    <w:name w:val="列表段落 字符"/>
    <w:link w:val="30"/>
    <w:qFormat/>
    <w:uiPriority w:val="34"/>
    <w:rPr>
      <w:rFonts w:ascii="方正大标宋简体" w:hAnsi="方正大标宋简体" w:eastAsia="方正大标宋简体" w:cs="方正大标宋简体"/>
      <w:kern w:val="2"/>
      <w:sz w:val="44"/>
      <w:szCs w:val="44"/>
      <w:lang w:val="en-US" w:eastAsia="zh-CN" w:bidi="ar-SA"/>
    </w:rPr>
  </w:style>
  <w:style w:type="paragraph" w:customStyle="1" w:styleId="3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2E75B6" w:themeColor="accent1" w:themeShade="BF"/>
      <w:kern w:val="0"/>
      <w:sz w:val="32"/>
      <w:szCs w:val="32"/>
    </w:rPr>
  </w:style>
  <w:style w:type="character" w:customStyle="1" w:styleId="33">
    <w:name w:val="批注框文本 字符"/>
    <w:basedOn w:val="22"/>
    <w:link w:val="12"/>
    <w:semiHidden/>
    <w:qFormat/>
    <w:uiPriority w:val="99"/>
    <w:rPr>
      <w:rFonts w:ascii="Calibri" w:hAnsi="Calibri" w:eastAsia="宋体" w:cs="Times New Roman"/>
      <w:sz w:val="18"/>
      <w:szCs w:val="18"/>
    </w:rPr>
  </w:style>
  <w:style w:type="character" w:customStyle="1" w:styleId="34">
    <w:name w:val="批注文字 字符"/>
    <w:basedOn w:val="22"/>
    <w:link w:val="8"/>
    <w:qFormat/>
    <w:uiPriority w:val="99"/>
    <w:rPr>
      <w:rFonts w:ascii="Calibri" w:hAnsi="Calibri" w:eastAsia="宋体" w:cs="Times New Roman"/>
    </w:rPr>
  </w:style>
  <w:style w:type="character" w:customStyle="1" w:styleId="35">
    <w:name w:val="批注主题 字符"/>
    <w:basedOn w:val="34"/>
    <w:link w:val="19"/>
    <w:semiHidden/>
    <w:qFormat/>
    <w:uiPriority w:val="99"/>
    <w:rPr>
      <w:rFonts w:ascii="Calibri" w:hAnsi="Calibri" w:eastAsia="宋体" w:cs="Times New Roman"/>
      <w:b/>
      <w:bCs/>
    </w:rPr>
  </w:style>
  <w:style w:type="character" w:customStyle="1" w:styleId="36">
    <w:name w:val="文档结构图 字符"/>
    <w:basedOn w:val="22"/>
    <w:link w:val="7"/>
    <w:semiHidden/>
    <w:qFormat/>
    <w:uiPriority w:val="99"/>
    <w:rPr>
      <w:rFonts w:ascii="宋体" w:hAnsi="Calibri" w:eastAsia="宋体" w:cs="Times New Roman"/>
      <w:sz w:val="18"/>
      <w:szCs w:val="18"/>
    </w:rPr>
  </w:style>
  <w:style w:type="paragraph" w:customStyle="1" w:styleId="37">
    <w:name w:val="NO.4"/>
    <w:basedOn w:val="1"/>
    <w:next w:val="1"/>
    <w:qFormat/>
    <w:uiPriority w:val="0"/>
    <w:pPr>
      <w:widowControl/>
      <w:spacing w:line="400" w:lineRule="exact"/>
      <w:ind w:firstLine="560" w:firstLineChars="200"/>
    </w:pPr>
    <w:rPr>
      <w:rFonts w:ascii="仿宋_GB2312" w:hAnsi="Times New Roman"/>
      <w:sz w:val="28"/>
      <w:szCs w:val="28"/>
    </w:rPr>
  </w:style>
  <w:style w:type="paragraph" w:customStyle="1" w:styleId="38">
    <w:name w:val="NO.1"/>
    <w:basedOn w:val="1"/>
    <w:next w:val="1"/>
    <w:qFormat/>
    <w:uiPriority w:val="0"/>
    <w:pPr>
      <w:numPr>
        <w:ilvl w:val="0"/>
        <w:numId w:val="1"/>
      </w:numPr>
      <w:spacing w:beforeLines="50" w:afterLines="50" w:line="360" w:lineRule="auto"/>
      <w:jc w:val="center"/>
      <w:outlineLvl w:val="0"/>
    </w:pPr>
    <w:rPr>
      <w:rFonts w:ascii="方正大标宋简体" w:hAnsi="Times New Roman" w:eastAsia="黑体"/>
      <w:b/>
      <w:sz w:val="36"/>
      <w:szCs w:val="42"/>
    </w:rPr>
  </w:style>
  <w:style w:type="paragraph" w:customStyle="1" w:styleId="39">
    <w:name w:val="NO.2"/>
    <w:basedOn w:val="1"/>
    <w:next w:val="1"/>
    <w:qFormat/>
    <w:uiPriority w:val="0"/>
    <w:pPr>
      <w:numPr>
        <w:ilvl w:val="0"/>
        <w:numId w:val="2"/>
      </w:numPr>
      <w:spacing w:beforeLines="50" w:afterLines="50" w:line="360" w:lineRule="auto"/>
      <w:jc w:val="center"/>
      <w:outlineLvl w:val="1"/>
    </w:pPr>
    <w:rPr>
      <w:b/>
      <w:sz w:val="32"/>
    </w:rPr>
  </w:style>
  <w:style w:type="character" w:styleId="40">
    <w:name w:val="Placeholder Text"/>
    <w:basedOn w:val="22"/>
    <w:semiHidden/>
    <w:qFormat/>
    <w:uiPriority w:val="99"/>
    <w:rPr>
      <w:color w:val="auto"/>
    </w:rPr>
  </w:style>
  <w:style w:type="character" w:customStyle="1" w:styleId="41">
    <w:name w:val="fontstyle01"/>
    <w:basedOn w:val="22"/>
    <w:qFormat/>
    <w:uiPriority w:val="0"/>
    <w:rPr>
      <w:rFonts w:ascii="宋体" w:hAnsi="宋体" w:eastAsia="宋体" w:cs="宋体"/>
      <w:color w:val="000000"/>
      <w:sz w:val="22"/>
      <w:szCs w:val="22"/>
    </w:rPr>
  </w:style>
  <w:style w:type="paragraph" w:customStyle="1" w:styleId="4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3">
    <w:name w:val="附录2级别"/>
    <w:basedOn w:val="1"/>
    <w:qFormat/>
    <w:uiPriority w:val="99"/>
    <w:pPr>
      <w:snapToGrid w:val="0"/>
      <w:spacing w:beforeLines="50" w:line="360" w:lineRule="auto"/>
      <w:outlineLvl w:val="1"/>
    </w:pPr>
    <w:rPr>
      <w:rFonts w:ascii="宋体" w:hAnsi="宋体"/>
      <w:b/>
      <w:sz w:val="24"/>
      <w:szCs w:val="24"/>
    </w:rPr>
  </w:style>
  <w:style w:type="paragraph" w:customStyle="1" w:styleId="44">
    <w:name w:val="Revision"/>
    <w:hidden/>
    <w:unhideWhenUsed/>
    <w:qFormat/>
    <w:uiPriority w:val="99"/>
    <w:rPr>
      <w:rFonts w:ascii="Calibri" w:hAnsi="Calibri" w:eastAsia="宋体" w:cs="Times New Roman"/>
      <w:kern w:val="2"/>
      <w:sz w:val="21"/>
      <w:szCs w:val="22"/>
      <w:lang w:val="en-US" w:eastAsia="zh-CN" w:bidi="ar-SA"/>
    </w:rPr>
  </w:style>
  <w:style w:type="character" w:customStyle="1" w:styleId="45">
    <w:name w:val="目录 2 Char"/>
    <w:link w:val="17"/>
    <w:qFormat/>
    <w:uiPriority w:val="39"/>
    <w:rPr>
      <w:rFonts w:ascii="Times New Roman" w:hAnsi="Times New Roman"/>
    </w:rPr>
  </w:style>
  <w:style w:type="paragraph" w:customStyle="1" w:styleId="46">
    <w:name w:val="WPSOffice手动目录 1"/>
    <w:qFormat/>
    <w:uiPriority w:val="0"/>
    <w:pPr>
      <w:tabs>
        <w:tab w:val="right" w:leader="dot" w:pos="8845"/>
      </w:tabs>
      <w:ind w:left="0" w:leftChars="0"/>
    </w:pPr>
    <w:rPr>
      <w:rFonts w:ascii="Times New Roman" w:hAnsi="Times New Roman" w:eastAsia="仿宋_GB2312" w:cstheme="minorBidi"/>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75</Pages>
  <Words>8337</Words>
  <Characters>8573</Characters>
  <Lines>1312</Lines>
  <Paragraphs>1249</Paragraphs>
  <TotalTime>1</TotalTime>
  <ScaleCrop>false</ScaleCrop>
  <LinksUpToDate>false</LinksUpToDate>
  <CharactersWithSpaces>8718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2025-10-30T17:02:00Z</dcterms:created>
  <dc:creator>sse</dc:creator>
  <cp:lastModifiedBy>whxu</cp:lastModifiedBy>
  <cp:lastPrinted>2020-06-23T14:49:00Z</cp:lastPrinted>
  <dcterms:modified xsi:type="dcterms:W3CDTF">2025-12-22T10:14:57Z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974FF67DA3409EB7570D4969448DDE87_43</vt:lpwstr>
  </property>
  <property fmtid="{D5CDD505-2E9C-101B-9397-08002B2CF9AE}" pid="4" name="KSOTemplateDocerSaveRecord">
    <vt:lpwstr>eyJoZGlkIjoiMzkyMDA3YjgzOGJiZWQ3MDQzODIyNWZlMDExMGViMDYiLCJ1c2VySWQiOiI0MTAwNTg2ODQifQ==</vt:lpwstr>
  </property>
</Properties>
</file>