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40"/>
          <w:u w:val="singl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40"/>
          <w:u w:val="single"/>
          <w:lang w:val="en-US" w:eastAsia="zh-CN" w:bidi="ar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40"/>
          <w:u w:val="single"/>
          <w:lang w:val="en-US" w:eastAsia="zh-CN" w:bidi="ar"/>
        </w:rPr>
        <w:t>XX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40"/>
          <w:u w:val="none"/>
          <w:lang w:val="en-US" w:eastAsia="zh-CN" w:bidi="ar"/>
        </w:rPr>
        <w:t>年度服务地方经济贡献奖励申请表</w:t>
      </w:r>
    </w:p>
    <w:bookmarkEnd w:id="0"/>
    <w:tbl>
      <w:tblPr>
        <w:tblStyle w:val="6"/>
        <w:tblpPr w:leftFromText="180" w:rightFromText="180" w:vertAnchor="text" w:horzAnchor="page" w:tblpXSpec="center" w:tblpY="102"/>
        <w:tblOverlap w:val="never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5"/>
        <w:gridCol w:w="491"/>
        <w:gridCol w:w="999"/>
        <w:gridCol w:w="1124"/>
        <w:gridCol w:w="1814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事务所名称（盖章）</w:t>
            </w:r>
          </w:p>
        </w:tc>
        <w:tc>
          <w:tcPr>
            <w:tcW w:w="6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□服务资本市场类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引进外资类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国（境）外设立分所类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业务委托内容（可附页）</w:t>
            </w:r>
          </w:p>
        </w:tc>
        <w:tc>
          <w:tcPr>
            <w:tcW w:w="7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成果说明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（可附页）</w:t>
            </w:r>
          </w:p>
        </w:tc>
        <w:tc>
          <w:tcPr>
            <w:tcW w:w="7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1.服务资本市场类：年报审计业务合同等；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2.引进外资类：审计等业务合同、其他引进外资的证明材料；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3.国（境）外设立分所类：云南省内事务所设立分所的公开资料。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附件清单（需逐项勾选并提交）：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 xml:space="preserve"> 项目简述、相关部门公示情况；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 xml:space="preserve"> 服务资本市场类：年报审计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业务合同；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  <w:t>引进外资类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审计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等业务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合同、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其他引进外资的证明材料；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国（境）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外设立分所类：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云南省内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事务所设立分所的公开资料；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核心负责人、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团队成员身份证、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注册会计师证书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复印件（正反面）。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填写说明：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所有表格需用黑色签字笔填写或电脑打印，字迹清晰、信息完整，不得涂改；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220" w:leftChars="0" w:hanging="2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服务资本市场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  <w:t>引进外资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的项目团队成员中，“核心负责人”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必须由省内事务所工作人员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担任，“团队成员”中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必须有三分之二以上为省内事务所工作人员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复印件需标注 “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 xml:space="preserve">与原件一致”，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所有附件材料均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加盖申请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事务所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公章；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表格及附件需按顺序装订，提交至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省注协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指定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地点。</w:t>
      </w:r>
    </w:p>
    <w:p/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7FA6"/>
    <w:rsid w:val="7EE5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2025-12-31T09:11:00Z</dcterms:created>
  <dc:creator>吕彩艳</dc:creator>
  <cp:lastModifiedBy>吕彩艳</cp:lastModifiedBy>
  <dcterms:modified xsi:type="dcterms:W3CDTF">2025-12-31T09:17:32Z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