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  <w:t>关于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  <w:t>国家税务总局重庆市税务局 国家税务总局四川省税务局 国家税务总局贵州省税务局 国家税务总局云南省税务局 国家税务总局西藏自治区税务局关于修改&lt;西南区域税务行政处罚裁量基准&gt;的公告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  <w:t>的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  <w:t>说明（征求意见稿）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一、修改的背景</w:t>
      </w:r>
      <w:r>
        <w:rPr>
          <w:rFonts w:hint="eastAsia" w:ascii="黑体" w:hAnsi="黑体" w:eastAsia="黑体" w:cs="黑体"/>
          <w:lang w:eastAsia="zh-CN"/>
        </w:rPr>
        <w:t>和必要性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国家税务总局重庆市税务局、国家税务总局四川省税务局、国家税务总局贵州省税务局、国家税务总局云南省税务局、国家税务总局西藏自治区税务局（以下简称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五省税务局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）于2023年7月11日联合发布了《西南区域税务行政处罚裁量基准》（以下简称《裁量基准》），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并于2024年6月24日修订。《国务院关于进一步规范和监督罚款设定与实施的指导意见》（国发〔2024〕5号）第二条第六项规定，处以一定幅度的罚款时，除涉及公民生命健康安全、金融安全等情形外，罚款的最低数额与最高数额之间一般不超过10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。因此，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五省税务局对照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，对《裁量基准》进行了修改。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2025年6月13日，国务院公布了《互联网平台企业涉税信息报送规定》，2025年3月12日，国家税务总局公布了《涉税专业服务管理办法（试行）》，</w:t>
      </w:r>
      <w:r>
        <w:rPr>
          <w:rFonts w:hint="eastAsia" w:ascii="仿宋_GB2312" w:hAnsi="仿宋_GB2312" w:cs="仿宋_GB2312"/>
          <w:lang w:val="en-US" w:eastAsia="zh-CN"/>
        </w:rPr>
        <w:t>设置了税务</w:t>
      </w:r>
      <w:r>
        <w:rPr>
          <w:rFonts w:hint="eastAsia"/>
          <w:lang w:val="en-US" w:eastAsia="zh-CN"/>
        </w:rPr>
        <w:t>行政处罚，一并纳入修订后的《裁量基准》。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二</w:t>
      </w:r>
      <w:r>
        <w:rPr>
          <w:rFonts w:hint="eastAsia" w:ascii="黑体" w:hAnsi="黑体" w:eastAsia="黑体" w:cs="黑体"/>
        </w:rPr>
        <w:t>、修改的主要内容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（一）调整“首违不罚”的有关口径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“首违”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-SA"/>
        </w:rPr>
        <w:t>的认定期间调整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为“一个自然年度内（即当年1月1日起至12月31日止）首次发生”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-SA"/>
        </w:rPr>
        <w:t>不再区分违反法律法规或规章，所有违法行为统一适用“一个自然年度内首次发生”。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（二）新增4项违法行为处罚裁量基准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新增“涉税专业服务机构及涉税服务人员违反涉税专业服务日常管理规定”“涉税专业服务机构及涉税服务人员扰乱税收秩序，造成委托人未缴少缴税款或者骗取税收优惠”“涉税专业服务机构及涉税服务人员其他扰乱税收秩序等行为”等3项违法行为，序号55-57，代码801-803。新增“互联网平台企业未按规定报送涉税信息”作为58项违法行为，代码901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（三）调整27项违法行为处罚裁量基准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对27项同一裁量阶次内罚款的最低数额与最高数额之间超过10倍（含本数）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的裁量基准进行调整，涉及税务登记类7项（代码101、103-108），账簿凭证管理类4项（代码301-304），发票及票证管理类15项（代码401-409、415-419和421），纳税担保类1项（代码702）。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（四）修改21项违法行为处罚裁量基准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结合西南区域税收征管实际，调整21项违法行为的适用条件或具体标准，涉及税务登记类1项（代码102），纳税申报类2项（代码201、202），账簿凭证管理类1项（代码305），发票及票证管理类7项（代码410-414、420、422），税款征收类9项（501-507、510-511），纳税担保类1项（代码703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三、关于施行时间的说明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《裁量基准》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适用的法定依据均已经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施行，修改后的《裁量基准》自发布之日起立即施行。</w:t>
      </w: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00C54"/>
    <w:rsid w:val="13573EEE"/>
    <w:rsid w:val="141A535B"/>
    <w:rsid w:val="25FB753F"/>
    <w:rsid w:val="2FF5F913"/>
    <w:rsid w:val="321F07DF"/>
    <w:rsid w:val="36CA6019"/>
    <w:rsid w:val="391229B2"/>
    <w:rsid w:val="5ADFB066"/>
    <w:rsid w:val="62C33DA9"/>
    <w:rsid w:val="6B255AA9"/>
    <w:rsid w:val="74300C54"/>
    <w:rsid w:val="77B7C3DC"/>
    <w:rsid w:val="77BF7F5C"/>
    <w:rsid w:val="7B974F05"/>
    <w:rsid w:val="7E5D2CE7"/>
    <w:rsid w:val="7F6F85C3"/>
    <w:rsid w:val="7FDFBE65"/>
    <w:rsid w:val="7FF450DE"/>
    <w:rsid w:val="7FFF95E8"/>
    <w:rsid w:val="BFFF5126"/>
    <w:rsid w:val="EA3978BA"/>
    <w:rsid w:val="F9BBB734"/>
    <w:rsid w:val="FB9FCA91"/>
    <w:rsid w:val="FEBF5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  <w:rPr>
      <w:rFonts w:ascii="Calibri" w:hAnsi="Calibri" w:eastAsia="宋体"/>
      <w:sz w:val="32"/>
    </w:rPr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2024-04-16T09:40:00Z</dcterms:created>
  <dc:creator>姜翩翩</dc:creator>
  <cp:lastModifiedBy>asus</cp:lastModifiedBy>
  <dcterms:modified xsi:type="dcterms:W3CDTF">2026-02-10T07:45:05Z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